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73B6" w14:textId="36979A31" w:rsidR="002213AF" w:rsidRDefault="002213AF" w:rsidP="002213AF">
      <w:pPr>
        <w:rPr>
          <w:rFonts w:ascii="Calibri" w:hAnsi="Calibri"/>
          <w:sz w:val="22"/>
          <w:szCs w:val="22"/>
        </w:rPr>
      </w:pPr>
      <w:bookmarkStart w:id="0" w:name="_GoBack"/>
      <w:bookmarkEnd w:id="0"/>
      <w:r>
        <w:rPr>
          <w:rFonts w:ascii="Calibri" w:hAnsi="Calibri"/>
          <w:noProof/>
          <w:sz w:val="22"/>
          <w:szCs w:val="22"/>
        </w:rPr>
        <w:drawing>
          <wp:inline distT="0" distB="0" distL="0" distR="0" wp14:anchorId="71031866" wp14:editId="208A0F64">
            <wp:extent cx="6120765" cy="5753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G_RP_UE_BGK_CMYK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575310"/>
                    </a:xfrm>
                    <a:prstGeom prst="rect">
                      <a:avLst/>
                    </a:prstGeom>
                  </pic:spPr>
                </pic:pic>
              </a:graphicData>
            </a:graphic>
          </wp:inline>
        </w:drawing>
      </w:r>
    </w:p>
    <w:p w14:paraId="445F7CA8" w14:textId="02D813E1" w:rsidR="005F7A7A" w:rsidRDefault="005F7A7A" w:rsidP="00F21D0F">
      <w:pPr>
        <w:ind w:left="4956"/>
        <w:jc w:val="right"/>
        <w:rPr>
          <w:rFonts w:ascii="Calibri" w:hAnsi="Calibri"/>
          <w:sz w:val="22"/>
          <w:szCs w:val="22"/>
        </w:rPr>
      </w:pPr>
    </w:p>
    <w:p w14:paraId="74B2C949" w14:textId="7A3DE74D" w:rsidR="00F21D0F" w:rsidRPr="00494442" w:rsidRDefault="003676BB" w:rsidP="00A33365">
      <w:pPr>
        <w:ind w:left="2694" w:hanging="1276"/>
        <w:jc w:val="right"/>
        <w:rPr>
          <w:rFonts w:ascii="Calibri" w:hAnsi="Calibri"/>
          <w:b/>
          <w:sz w:val="28"/>
          <w:szCs w:val="28"/>
        </w:rPr>
      </w:pPr>
      <w:r w:rsidRPr="003676BB">
        <w:rPr>
          <w:rFonts w:ascii="Calibri" w:hAnsi="Calibri"/>
          <w:i/>
          <w:sz w:val="22"/>
          <w:szCs w:val="22"/>
          <w:u w:val="single"/>
        </w:rPr>
        <w:t xml:space="preserve">Załącznik nr 11 </w:t>
      </w:r>
      <w:r w:rsidRPr="003676BB">
        <w:rPr>
          <w:rFonts w:ascii="Calibri" w:hAnsi="Calibri"/>
          <w:i/>
          <w:sz w:val="22"/>
          <w:szCs w:val="22"/>
        </w:rPr>
        <w:t xml:space="preserve">do Umowy portfelowej linii gwarancyjnej FG </w:t>
      </w:r>
      <w:r>
        <w:rPr>
          <w:rFonts w:ascii="Calibri" w:hAnsi="Calibri"/>
          <w:i/>
          <w:sz w:val="22"/>
          <w:szCs w:val="22"/>
        </w:rPr>
        <w:t>FENG</w:t>
      </w:r>
      <w:r w:rsidR="0035158E">
        <w:rPr>
          <w:rFonts w:ascii="Calibri" w:hAnsi="Calibri"/>
          <w:sz w:val="22"/>
          <w:szCs w:val="22"/>
        </w:rPr>
        <w:t xml:space="preserve"> </w:t>
      </w:r>
      <w:r w:rsidRPr="003676BB">
        <w:rPr>
          <w:rFonts w:ascii="Calibri" w:hAnsi="Calibri"/>
          <w:i/>
          <w:sz w:val="22"/>
          <w:szCs w:val="22"/>
        </w:rPr>
        <w:t>nr</w:t>
      </w:r>
      <w:r w:rsidRPr="003676BB">
        <w:rPr>
          <w:rFonts w:ascii="Calibri" w:hAnsi="Calibri"/>
          <w:sz w:val="22"/>
          <w:szCs w:val="22"/>
        </w:rPr>
        <w:t xml:space="preserve"> </w:t>
      </w:r>
      <w:r w:rsidR="00A33365">
        <w:rPr>
          <w:rFonts w:ascii="Calibri" w:hAnsi="Calibri"/>
          <w:i/>
          <w:iCs/>
        </w:rPr>
        <w:t>4/PLG-FG FENG/2023</w:t>
      </w:r>
      <w:r w:rsidR="00A33365">
        <w:rPr>
          <w:rFonts w:ascii="Calibri" w:hAnsi="Calibri"/>
          <w:b/>
          <w:i/>
          <w:iCs/>
          <w:szCs w:val="24"/>
        </w:rPr>
        <w:t xml:space="preserve">  </w:t>
      </w:r>
      <w:r w:rsidR="00EB2E94" w:rsidRPr="00494442">
        <w:rPr>
          <w:rFonts w:ascii="Calibri" w:hAnsi="Calibri"/>
          <w:sz w:val="22"/>
          <w:szCs w:val="22"/>
        </w:rPr>
        <w:t xml:space="preserve"> </w:t>
      </w:r>
    </w:p>
    <w:p w14:paraId="09E0EE9B" w14:textId="77777777" w:rsidR="00F21D0F" w:rsidRDefault="00F21D0F" w:rsidP="00F21D0F">
      <w:pPr>
        <w:outlineLvl w:val="0"/>
        <w:rPr>
          <w:rFonts w:ascii="Calibri" w:hAnsi="Calibri"/>
          <w:b/>
          <w:sz w:val="28"/>
          <w:szCs w:val="28"/>
        </w:rPr>
      </w:pPr>
    </w:p>
    <w:p w14:paraId="57D89A66" w14:textId="51A9F921" w:rsidR="003676BB" w:rsidRPr="003676BB" w:rsidRDefault="003676BB" w:rsidP="003676BB">
      <w:pPr>
        <w:jc w:val="center"/>
        <w:outlineLvl w:val="0"/>
        <w:rPr>
          <w:rFonts w:ascii="Calibri" w:hAnsi="Calibri"/>
          <w:b/>
          <w:sz w:val="28"/>
          <w:szCs w:val="28"/>
        </w:rPr>
      </w:pPr>
      <w:r w:rsidRPr="003676BB">
        <w:rPr>
          <w:rFonts w:ascii="Calibri" w:hAnsi="Calibri"/>
          <w:b/>
          <w:sz w:val="28"/>
          <w:szCs w:val="28"/>
        </w:rPr>
        <w:t>Warunki uzyskania w Banku Gospodarstwa Krajowego gwarancji spłaty kredytu</w:t>
      </w:r>
      <w:r w:rsidR="00577646">
        <w:rPr>
          <w:rFonts w:ascii="Calibri" w:hAnsi="Calibri"/>
          <w:b/>
          <w:sz w:val="28"/>
          <w:szCs w:val="28"/>
        </w:rPr>
        <w:t>, dopłaty do kapitału kredytu</w:t>
      </w:r>
      <w:r w:rsidRPr="003676BB">
        <w:rPr>
          <w:rFonts w:ascii="Calibri" w:hAnsi="Calibri"/>
          <w:b/>
          <w:sz w:val="28"/>
          <w:szCs w:val="28"/>
        </w:rPr>
        <w:t xml:space="preserve"> i dopłaty do oprocentowania kredytu objętego gwarancją w ramach portfelowej linii gwarancyjnej FG </w:t>
      </w:r>
      <w:r>
        <w:rPr>
          <w:rFonts w:ascii="Calibri" w:hAnsi="Calibri"/>
          <w:b/>
          <w:sz w:val="28"/>
          <w:szCs w:val="28"/>
        </w:rPr>
        <w:t>FENG</w:t>
      </w:r>
    </w:p>
    <w:p w14:paraId="41B3CCF3" w14:textId="68E0788B" w:rsidR="00E26ACE" w:rsidRPr="003676BB" w:rsidRDefault="00E26ACE" w:rsidP="00575CC1">
      <w:pPr>
        <w:jc w:val="center"/>
        <w:outlineLvl w:val="0"/>
        <w:rPr>
          <w:rFonts w:ascii="Calibri" w:hAnsi="Calibri"/>
          <w:sz w:val="24"/>
          <w:szCs w:val="24"/>
        </w:rPr>
      </w:pPr>
    </w:p>
    <w:p w14:paraId="6E7028BE" w14:textId="77777777" w:rsidR="0091317A" w:rsidRDefault="0091317A" w:rsidP="00265C11">
      <w:pPr>
        <w:jc w:val="center"/>
        <w:outlineLvl w:val="0"/>
        <w:rPr>
          <w:rFonts w:ascii="Calibri" w:hAnsi="Calibri"/>
          <w:b/>
          <w:sz w:val="24"/>
          <w:szCs w:val="24"/>
        </w:rPr>
      </w:pPr>
    </w:p>
    <w:p w14:paraId="0A71E3D8" w14:textId="77777777" w:rsidR="00943039" w:rsidRPr="00AC5FF6" w:rsidRDefault="00513918" w:rsidP="00823999">
      <w:pPr>
        <w:tabs>
          <w:tab w:val="left" w:pos="284"/>
        </w:tabs>
        <w:spacing w:after="240"/>
        <w:ind w:left="284" w:hanging="284"/>
        <w:jc w:val="center"/>
        <w:rPr>
          <w:rFonts w:ascii="Calibri" w:hAnsi="Calibri"/>
          <w:bCs/>
          <w:sz w:val="24"/>
          <w:szCs w:val="24"/>
        </w:rPr>
      </w:pPr>
      <w:r w:rsidRPr="00AC5FF6">
        <w:rPr>
          <w:rFonts w:ascii="Calibri" w:hAnsi="Calibri"/>
          <w:bCs/>
          <w:sz w:val="24"/>
          <w:szCs w:val="24"/>
        </w:rPr>
        <w:sym w:font="Times New Roman" w:char="00A7"/>
      </w:r>
      <w:r w:rsidRPr="00AC5FF6">
        <w:rPr>
          <w:rFonts w:ascii="Calibri" w:hAnsi="Calibri"/>
          <w:bCs/>
          <w:sz w:val="24"/>
          <w:szCs w:val="24"/>
        </w:rPr>
        <w:t xml:space="preserve"> 1</w:t>
      </w:r>
      <w:r w:rsidR="006B578F" w:rsidRPr="00AC5FF6">
        <w:rPr>
          <w:rFonts w:ascii="Calibri" w:hAnsi="Calibri"/>
          <w:bCs/>
          <w:sz w:val="24"/>
          <w:szCs w:val="24"/>
        </w:rPr>
        <w:t>.</w:t>
      </w:r>
    </w:p>
    <w:p w14:paraId="0ABF1C4F" w14:textId="5AB45F98" w:rsidR="006A7C8E" w:rsidRPr="006A7C8E" w:rsidRDefault="006A7C8E" w:rsidP="001B3EEE">
      <w:pPr>
        <w:pStyle w:val="Akapitzlist"/>
        <w:numPr>
          <w:ilvl w:val="0"/>
          <w:numId w:val="34"/>
        </w:numPr>
        <w:tabs>
          <w:tab w:val="left" w:pos="284"/>
        </w:tabs>
        <w:spacing w:before="60"/>
        <w:ind w:left="426" w:hanging="284"/>
        <w:jc w:val="both"/>
        <w:rPr>
          <w:rFonts w:ascii="Calibri" w:hAnsi="Calibri"/>
          <w:sz w:val="24"/>
          <w:szCs w:val="24"/>
        </w:rPr>
      </w:pPr>
      <w:r w:rsidRPr="006A7C8E">
        <w:rPr>
          <w:rFonts w:ascii="Calibri" w:hAnsi="Calibri"/>
          <w:sz w:val="24"/>
          <w:szCs w:val="24"/>
        </w:rPr>
        <w:t>Bank Gospodarstwa Krajowego, w ramach portfelowej linii gwarancyjnej FG FENG, udziela</w:t>
      </w:r>
      <w:r w:rsidR="0025263A" w:rsidRPr="006A7C8E">
        <w:rPr>
          <w:rFonts w:ascii="Calibri" w:hAnsi="Calibri"/>
          <w:sz w:val="24"/>
          <w:szCs w:val="24"/>
        </w:rPr>
        <w:t xml:space="preserve"> </w:t>
      </w:r>
      <w:r w:rsidR="00324D2A" w:rsidRPr="006A7C8E">
        <w:rPr>
          <w:rFonts w:ascii="Calibri" w:hAnsi="Calibri"/>
          <w:sz w:val="24"/>
          <w:szCs w:val="24"/>
        </w:rPr>
        <w:t>mikroprzedsiębiorcom</w:t>
      </w:r>
      <w:r w:rsidR="00AF468E" w:rsidRPr="006A7C8E">
        <w:rPr>
          <w:rFonts w:ascii="Calibri" w:hAnsi="Calibri"/>
          <w:sz w:val="24"/>
          <w:szCs w:val="24"/>
        </w:rPr>
        <w:t>,</w:t>
      </w:r>
      <w:r w:rsidR="00324D2A" w:rsidRPr="006A7C8E">
        <w:rPr>
          <w:rFonts w:ascii="Calibri" w:hAnsi="Calibri"/>
          <w:sz w:val="24"/>
          <w:szCs w:val="24"/>
        </w:rPr>
        <w:t xml:space="preserve"> małym</w:t>
      </w:r>
      <w:r w:rsidR="0025263A" w:rsidRPr="006A7C8E">
        <w:rPr>
          <w:rFonts w:ascii="Calibri" w:hAnsi="Calibri"/>
          <w:sz w:val="24"/>
          <w:szCs w:val="24"/>
        </w:rPr>
        <w:t xml:space="preserve"> </w:t>
      </w:r>
      <w:r w:rsidR="00F86EEB" w:rsidRPr="006A7C8E">
        <w:rPr>
          <w:rFonts w:ascii="Calibri" w:hAnsi="Calibri"/>
          <w:sz w:val="24"/>
          <w:szCs w:val="24"/>
        </w:rPr>
        <w:t>i średnim przedsiębiorcom</w:t>
      </w:r>
      <w:r w:rsidR="00A91A7A" w:rsidRPr="006A7C8E">
        <w:rPr>
          <w:rFonts w:ascii="Calibri" w:hAnsi="Calibri"/>
          <w:sz w:val="24"/>
          <w:szCs w:val="24"/>
        </w:rPr>
        <w:t>, small mid-caps</w:t>
      </w:r>
      <w:r w:rsidR="00FC0634" w:rsidRPr="006A7C8E">
        <w:rPr>
          <w:rFonts w:ascii="Calibri" w:hAnsi="Calibri"/>
          <w:sz w:val="24"/>
          <w:szCs w:val="24"/>
        </w:rPr>
        <w:br/>
      </w:r>
      <w:r w:rsidR="00A91A7A" w:rsidRPr="006A7C8E">
        <w:rPr>
          <w:rFonts w:ascii="Calibri" w:hAnsi="Calibri"/>
          <w:sz w:val="24"/>
          <w:szCs w:val="24"/>
        </w:rPr>
        <w:t>i mid-caps</w:t>
      </w:r>
      <w:r w:rsidRPr="006A7C8E">
        <w:rPr>
          <w:rFonts w:ascii="Calibri" w:hAnsi="Calibri"/>
          <w:sz w:val="24"/>
          <w:szCs w:val="24"/>
        </w:rPr>
        <w:t xml:space="preserve"> gwarancji spłaty kredytów oraz udziela przedsiębiorcom </w:t>
      </w:r>
      <w:r w:rsidR="006D1649">
        <w:rPr>
          <w:rFonts w:ascii="Calibri" w:hAnsi="Calibri"/>
          <w:sz w:val="24"/>
          <w:szCs w:val="24"/>
        </w:rPr>
        <w:t xml:space="preserve">z sektora MŚP </w:t>
      </w:r>
      <w:r w:rsidR="00D85062" w:rsidRPr="006A7C8E">
        <w:rPr>
          <w:rFonts w:ascii="Calibri" w:hAnsi="Calibri"/>
          <w:sz w:val="24"/>
          <w:szCs w:val="24"/>
        </w:rPr>
        <w:t>d</w:t>
      </w:r>
      <w:r w:rsidR="007A2DAC" w:rsidRPr="006A7C8E">
        <w:rPr>
          <w:rFonts w:ascii="Calibri" w:hAnsi="Calibri"/>
          <w:sz w:val="24"/>
          <w:szCs w:val="24"/>
        </w:rPr>
        <w:t xml:space="preserve">ofinansowania w formie dopłat do </w:t>
      </w:r>
      <w:r w:rsidR="000F0851" w:rsidRPr="006A7C8E">
        <w:rPr>
          <w:rFonts w:ascii="Calibri" w:hAnsi="Calibri"/>
          <w:sz w:val="24"/>
          <w:szCs w:val="24"/>
        </w:rPr>
        <w:t xml:space="preserve">kapitału </w:t>
      </w:r>
      <w:r w:rsidR="001033FD" w:rsidRPr="006A7C8E">
        <w:rPr>
          <w:rFonts w:ascii="Calibri" w:hAnsi="Calibri"/>
          <w:sz w:val="24"/>
          <w:szCs w:val="24"/>
        </w:rPr>
        <w:t xml:space="preserve">kredytu </w:t>
      </w:r>
      <w:r w:rsidR="000F0851" w:rsidRPr="006A7C8E">
        <w:rPr>
          <w:rFonts w:ascii="Calibri" w:hAnsi="Calibri"/>
          <w:sz w:val="24"/>
          <w:szCs w:val="24"/>
        </w:rPr>
        <w:t xml:space="preserve">oraz w formie dopłat do </w:t>
      </w:r>
      <w:r w:rsidR="007A2DAC" w:rsidRPr="006A7C8E">
        <w:rPr>
          <w:rFonts w:ascii="Calibri" w:hAnsi="Calibri"/>
          <w:sz w:val="24"/>
          <w:szCs w:val="24"/>
        </w:rPr>
        <w:t xml:space="preserve">oprocentowania kredytów </w:t>
      </w:r>
      <w:r w:rsidR="009E739B" w:rsidRPr="006A7C8E">
        <w:rPr>
          <w:rFonts w:ascii="Calibri" w:hAnsi="Calibri"/>
          <w:sz w:val="24"/>
          <w:szCs w:val="24"/>
        </w:rPr>
        <w:t xml:space="preserve">objętych </w:t>
      </w:r>
      <w:r w:rsidRPr="006A7C8E">
        <w:rPr>
          <w:rFonts w:ascii="Calibri" w:hAnsi="Calibri"/>
          <w:sz w:val="24"/>
          <w:szCs w:val="24"/>
        </w:rPr>
        <w:t xml:space="preserve">tymi </w:t>
      </w:r>
      <w:r w:rsidR="00AA068E" w:rsidRPr="006A7C8E">
        <w:rPr>
          <w:rFonts w:ascii="Calibri" w:hAnsi="Calibri"/>
          <w:sz w:val="24"/>
          <w:szCs w:val="24"/>
        </w:rPr>
        <w:t>gwarancjami</w:t>
      </w:r>
      <w:r w:rsidRPr="006A7C8E">
        <w:rPr>
          <w:rFonts w:ascii="Calibri" w:hAnsi="Calibri"/>
          <w:sz w:val="24"/>
          <w:szCs w:val="24"/>
        </w:rPr>
        <w:t>.</w:t>
      </w:r>
    </w:p>
    <w:p w14:paraId="427104BD" w14:textId="77777777" w:rsidR="006A7C8E" w:rsidRPr="006A7C8E" w:rsidRDefault="00616DE5" w:rsidP="001B3EEE">
      <w:pPr>
        <w:pStyle w:val="Akapitzlist"/>
        <w:numPr>
          <w:ilvl w:val="0"/>
          <w:numId w:val="34"/>
        </w:numPr>
        <w:tabs>
          <w:tab w:val="left" w:pos="284"/>
        </w:tabs>
        <w:spacing w:before="60"/>
        <w:ind w:left="426" w:hanging="284"/>
        <w:jc w:val="both"/>
        <w:rPr>
          <w:rFonts w:ascii="Calibri" w:hAnsi="Calibri"/>
          <w:sz w:val="24"/>
          <w:szCs w:val="24"/>
        </w:rPr>
      </w:pPr>
      <w:r w:rsidRPr="006A7C8E">
        <w:rPr>
          <w:rFonts w:ascii="Calibri" w:hAnsi="Calibri"/>
          <w:color w:val="000000"/>
          <w:sz w:val="24"/>
          <w:szCs w:val="24"/>
        </w:rPr>
        <w:t>Gwarancje udzielane przez BGK</w:t>
      </w:r>
      <w:r w:rsidR="009017B1" w:rsidRPr="006A7C8E">
        <w:rPr>
          <w:rFonts w:ascii="Calibri" w:hAnsi="Calibri"/>
          <w:color w:val="000000"/>
          <w:sz w:val="24"/>
          <w:szCs w:val="24"/>
        </w:rPr>
        <w:t xml:space="preserve"> </w:t>
      </w:r>
      <w:r w:rsidRPr="006A7C8E">
        <w:rPr>
          <w:rFonts w:ascii="Calibri" w:hAnsi="Calibri"/>
          <w:color w:val="000000"/>
          <w:sz w:val="24"/>
          <w:szCs w:val="24"/>
        </w:rPr>
        <w:t xml:space="preserve">stanowią </w:t>
      </w:r>
      <w:r w:rsidR="00B87216" w:rsidRPr="006A7C8E">
        <w:rPr>
          <w:rFonts w:ascii="Calibri" w:hAnsi="Calibri"/>
          <w:sz w:val="24"/>
          <w:szCs w:val="24"/>
        </w:rPr>
        <w:t xml:space="preserve">pomoc </w:t>
      </w:r>
      <w:r w:rsidR="00B87216" w:rsidRPr="006A7C8E">
        <w:rPr>
          <w:rFonts w:ascii="Calibri" w:hAnsi="Calibri"/>
          <w:color w:val="000000"/>
          <w:sz w:val="24"/>
          <w:szCs w:val="24"/>
        </w:rPr>
        <w:t xml:space="preserve">de minimis w rozumieniu przepisów </w:t>
      </w:r>
      <w:r w:rsidR="00BB08A4" w:rsidRPr="006A7C8E">
        <w:rPr>
          <w:rFonts w:ascii="Calibri" w:hAnsi="Calibri"/>
          <w:color w:val="000000"/>
          <w:sz w:val="24"/>
          <w:szCs w:val="24"/>
        </w:rPr>
        <w:t>r</w:t>
      </w:r>
      <w:r w:rsidR="00B87216" w:rsidRPr="006A7C8E">
        <w:rPr>
          <w:rFonts w:ascii="Calibri" w:hAnsi="Calibri"/>
          <w:color w:val="000000"/>
          <w:sz w:val="24"/>
          <w:szCs w:val="24"/>
        </w:rPr>
        <w:t>ozporządzenia Komisji (WE) nr 1407/2013 z dnia 18 grudnia 2013</w:t>
      </w:r>
      <w:r w:rsidR="008F36B7" w:rsidRPr="006A7C8E">
        <w:rPr>
          <w:rFonts w:ascii="Calibri" w:hAnsi="Calibri"/>
          <w:color w:val="000000"/>
          <w:sz w:val="24"/>
          <w:szCs w:val="24"/>
        </w:rPr>
        <w:t xml:space="preserve"> </w:t>
      </w:r>
      <w:r w:rsidR="00B87216" w:rsidRPr="006A7C8E">
        <w:rPr>
          <w:rFonts w:ascii="Calibri" w:hAnsi="Calibri"/>
          <w:color w:val="000000"/>
          <w:sz w:val="24"/>
          <w:szCs w:val="24"/>
        </w:rPr>
        <w:t xml:space="preserve">r. w sprawie stosowania </w:t>
      </w:r>
      <w:r w:rsidR="003B4ABA" w:rsidRPr="006A7C8E">
        <w:rPr>
          <w:rFonts w:ascii="Calibri" w:hAnsi="Calibri"/>
          <w:color w:val="000000"/>
          <w:sz w:val="24"/>
          <w:szCs w:val="24"/>
        </w:rPr>
        <w:br/>
      </w:r>
      <w:r w:rsidR="00B87216" w:rsidRPr="006A7C8E">
        <w:rPr>
          <w:rFonts w:ascii="Calibri" w:hAnsi="Calibri"/>
          <w:color w:val="000000"/>
          <w:sz w:val="24"/>
          <w:szCs w:val="24"/>
        </w:rPr>
        <w:t>art.</w:t>
      </w:r>
      <w:r w:rsidR="00BB08A4" w:rsidRPr="006A7C8E">
        <w:rPr>
          <w:rFonts w:ascii="Calibri" w:hAnsi="Calibri"/>
          <w:color w:val="000000"/>
          <w:sz w:val="24"/>
          <w:szCs w:val="24"/>
        </w:rPr>
        <w:t xml:space="preserve"> </w:t>
      </w:r>
      <w:r w:rsidR="00B87216" w:rsidRPr="006A7C8E">
        <w:rPr>
          <w:rFonts w:ascii="Calibri" w:hAnsi="Calibri"/>
          <w:color w:val="000000"/>
          <w:sz w:val="24"/>
          <w:szCs w:val="24"/>
        </w:rPr>
        <w:t xml:space="preserve">107 i 108 Traktatu o funkcjonowaniu Unii Europejskiej do pomocy de minimis </w:t>
      </w:r>
      <w:r w:rsidR="00A04E99" w:rsidRPr="006A7C8E">
        <w:rPr>
          <w:rFonts w:ascii="Calibri" w:hAnsi="Calibri"/>
          <w:sz w:val="24"/>
          <w:szCs w:val="24"/>
        </w:rPr>
        <w:t>albo</w:t>
      </w:r>
      <w:r w:rsidR="00B87216" w:rsidRPr="006A7C8E">
        <w:rPr>
          <w:rFonts w:ascii="Calibri" w:hAnsi="Calibri"/>
          <w:sz w:val="24"/>
          <w:szCs w:val="24"/>
        </w:rPr>
        <w:t xml:space="preserve"> </w:t>
      </w:r>
      <w:r w:rsidR="00A06B6A" w:rsidRPr="006A7C8E">
        <w:rPr>
          <w:rFonts w:ascii="Calibri" w:hAnsi="Calibri"/>
          <w:sz w:val="24"/>
          <w:szCs w:val="24"/>
        </w:rPr>
        <w:t>regionalną pomoc inwestycyjną</w:t>
      </w:r>
      <w:r w:rsidR="00B87216" w:rsidRPr="006A7C8E">
        <w:rPr>
          <w:rFonts w:ascii="Calibri" w:hAnsi="Calibri"/>
          <w:sz w:val="24"/>
          <w:szCs w:val="24"/>
        </w:rPr>
        <w:t xml:space="preserve"> </w:t>
      </w:r>
      <w:r w:rsidR="00717E25" w:rsidRPr="006A7C8E">
        <w:rPr>
          <w:rFonts w:ascii="Calibri" w:hAnsi="Calibri"/>
          <w:sz w:val="24"/>
          <w:szCs w:val="24"/>
        </w:rPr>
        <w:t xml:space="preserve">w rozumieniu przepisów </w:t>
      </w:r>
      <w:r w:rsidR="00BD6C1E" w:rsidRPr="006A7C8E">
        <w:rPr>
          <w:rFonts w:ascii="Calibri" w:hAnsi="Calibri"/>
          <w:sz w:val="24"/>
          <w:szCs w:val="24"/>
        </w:rPr>
        <w:t>r</w:t>
      </w:r>
      <w:r w:rsidR="00717E25" w:rsidRPr="006A7C8E">
        <w:rPr>
          <w:rFonts w:ascii="Calibri" w:hAnsi="Calibri"/>
          <w:sz w:val="24"/>
          <w:szCs w:val="24"/>
        </w:rPr>
        <w:t xml:space="preserve">ozporządzenia Komisji (UE) nr 651/2014 z dnia 17 czerwca 2014 r. </w:t>
      </w:r>
      <w:r w:rsidR="006A73E5" w:rsidRPr="006A7C8E">
        <w:rPr>
          <w:rFonts w:ascii="Calibri" w:hAnsi="Calibri"/>
          <w:sz w:val="24"/>
          <w:szCs w:val="24"/>
        </w:rPr>
        <w:t xml:space="preserve">uznającego niektóre rodzaje pomocy za zgodne z rynkiem wewnętrznym w zastosowaniu art. 107 i 108 Traktatu. </w:t>
      </w:r>
    </w:p>
    <w:p w14:paraId="11700AFD" w14:textId="69C15BC3" w:rsidR="006A7C8E" w:rsidRPr="006A7C8E" w:rsidRDefault="007A2DAC" w:rsidP="001B3EEE">
      <w:pPr>
        <w:pStyle w:val="Akapitzlist"/>
        <w:numPr>
          <w:ilvl w:val="0"/>
          <w:numId w:val="34"/>
        </w:numPr>
        <w:tabs>
          <w:tab w:val="left" w:pos="284"/>
        </w:tabs>
        <w:spacing w:before="60"/>
        <w:ind w:left="426" w:hanging="284"/>
        <w:jc w:val="both"/>
        <w:rPr>
          <w:rFonts w:ascii="Calibri" w:hAnsi="Calibri"/>
          <w:sz w:val="24"/>
          <w:szCs w:val="24"/>
        </w:rPr>
      </w:pPr>
      <w:r w:rsidRPr="006A7C8E">
        <w:rPr>
          <w:rFonts w:ascii="Calibri" w:hAnsi="Calibri"/>
          <w:sz w:val="24"/>
          <w:szCs w:val="24"/>
        </w:rPr>
        <w:t xml:space="preserve">Dopłaty do </w:t>
      </w:r>
      <w:r w:rsidR="006F64C2" w:rsidRPr="006A7C8E">
        <w:rPr>
          <w:rFonts w:ascii="Calibri" w:hAnsi="Calibri"/>
          <w:sz w:val="24"/>
          <w:szCs w:val="24"/>
        </w:rPr>
        <w:t xml:space="preserve">kapitału udzielane przez BGK stanowią pomoc de minimis w rozumieniu przepisów rozporządzenia Komisji (WE) nr 1407/2013 z dnia 18 grudnia 2013 r. w sprawie stosowania </w:t>
      </w:r>
      <w:r w:rsidR="006F64C2" w:rsidRPr="006A7C8E">
        <w:rPr>
          <w:rFonts w:ascii="Calibri" w:hAnsi="Calibri"/>
          <w:sz w:val="24"/>
          <w:szCs w:val="24"/>
        </w:rPr>
        <w:br/>
        <w:t>art. 107 i 108 Traktatu o funkcjonowaniu Unii Europejskiej do pomocy de minimis albo regionalną pomoc inwestycyjną w rozumieniu przepisów rozporządzenia Komisji (UE) nr 651/2014 z dnia</w:t>
      </w:r>
      <w:r w:rsidR="006D1649">
        <w:rPr>
          <w:rFonts w:ascii="Calibri" w:hAnsi="Calibri"/>
          <w:sz w:val="24"/>
          <w:szCs w:val="24"/>
        </w:rPr>
        <w:t xml:space="preserve"> </w:t>
      </w:r>
      <w:r w:rsidR="006F64C2" w:rsidRPr="006A7C8E">
        <w:rPr>
          <w:rFonts w:ascii="Calibri" w:hAnsi="Calibri"/>
          <w:sz w:val="24"/>
          <w:szCs w:val="24"/>
        </w:rPr>
        <w:t>17 czerwca 2014 r. uznającego niektóre rodzaje pomocy za zgodne z rynkiem wewnętrznym</w:t>
      </w:r>
      <w:r w:rsidR="006D1649">
        <w:rPr>
          <w:rFonts w:ascii="Calibri" w:hAnsi="Calibri"/>
          <w:sz w:val="24"/>
          <w:szCs w:val="24"/>
        </w:rPr>
        <w:t xml:space="preserve"> </w:t>
      </w:r>
      <w:r w:rsidR="006F64C2" w:rsidRPr="006A7C8E">
        <w:rPr>
          <w:rFonts w:ascii="Calibri" w:hAnsi="Calibri"/>
          <w:sz w:val="24"/>
          <w:szCs w:val="24"/>
        </w:rPr>
        <w:t>w zastosowaniu art. 107 i 108 Traktatu.</w:t>
      </w:r>
    </w:p>
    <w:p w14:paraId="45659AAD" w14:textId="403A237B" w:rsidR="007A2DAC" w:rsidRPr="006A7C8E" w:rsidRDefault="006F64C2" w:rsidP="001B3EEE">
      <w:pPr>
        <w:pStyle w:val="Akapitzlist"/>
        <w:numPr>
          <w:ilvl w:val="0"/>
          <w:numId w:val="34"/>
        </w:numPr>
        <w:tabs>
          <w:tab w:val="left" w:pos="284"/>
        </w:tabs>
        <w:spacing w:before="60"/>
        <w:ind w:left="426" w:hanging="284"/>
        <w:jc w:val="both"/>
        <w:rPr>
          <w:rFonts w:ascii="Calibri" w:hAnsi="Calibri"/>
          <w:sz w:val="24"/>
          <w:szCs w:val="24"/>
        </w:rPr>
      </w:pPr>
      <w:r w:rsidRPr="006A7C8E">
        <w:rPr>
          <w:rFonts w:ascii="Calibri" w:hAnsi="Calibri"/>
          <w:sz w:val="24"/>
          <w:szCs w:val="24"/>
        </w:rPr>
        <w:t xml:space="preserve">Dopłaty do </w:t>
      </w:r>
      <w:r w:rsidR="007A2DAC" w:rsidRPr="006A7C8E">
        <w:rPr>
          <w:rFonts w:ascii="Calibri" w:hAnsi="Calibri"/>
          <w:sz w:val="24"/>
          <w:szCs w:val="24"/>
        </w:rPr>
        <w:t xml:space="preserve">oprocentowania kredytów </w:t>
      </w:r>
      <w:r w:rsidR="00D85062" w:rsidRPr="006A7C8E">
        <w:rPr>
          <w:rFonts w:ascii="Calibri" w:hAnsi="Calibri"/>
          <w:sz w:val="24"/>
          <w:szCs w:val="24"/>
        </w:rPr>
        <w:t xml:space="preserve">udzielane przez BGK </w:t>
      </w:r>
      <w:r w:rsidR="00D85062" w:rsidRPr="006A7C8E">
        <w:rPr>
          <w:rFonts w:ascii="Calibri" w:hAnsi="Calibri"/>
          <w:color w:val="000000"/>
          <w:sz w:val="24"/>
          <w:szCs w:val="24"/>
        </w:rPr>
        <w:t xml:space="preserve">stanowią </w:t>
      </w:r>
      <w:r w:rsidR="00D85062" w:rsidRPr="006A7C8E">
        <w:rPr>
          <w:rFonts w:ascii="Calibri" w:hAnsi="Calibri"/>
          <w:sz w:val="24"/>
          <w:szCs w:val="24"/>
        </w:rPr>
        <w:t xml:space="preserve">pomoc </w:t>
      </w:r>
      <w:r w:rsidR="00D85062" w:rsidRPr="006A7C8E">
        <w:rPr>
          <w:rFonts w:ascii="Calibri" w:hAnsi="Calibri"/>
          <w:color w:val="000000"/>
          <w:sz w:val="24"/>
          <w:szCs w:val="24"/>
        </w:rPr>
        <w:t>de minimis</w:t>
      </w:r>
      <w:r w:rsidR="00FC0634" w:rsidRPr="006A7C8E">
        <w:rPr>
          <w:rFonts w:ascii="Calibri" w:hAnsi="Calibri"/>
          <w:color w:val="000000"/>
          <w:sz w:val="24"/>
          <w:szCs w:val="24"/>
        </w:rPr>
        <w:br/>
      </w:r>
      <w:r w:rsidR="00D85062" w:rsidRPr="006A7C8E">
        <w:rPr>
          <w:rFonts w:ascii="Calibri" w:hAnsi="Calibri"/>
          <w:color w:val="000000"/>
          <w:sz w:val="24"/>
          <w:szCs w:val="24"/>
        </w:rPr>
        <w:t>w rozumieniu przepisów rozporządzenia Komisji (WE) nr 1407/2013 z dnia 18 grudnia 2013</w:t>
      </w:r>
      <w:r w:rsidRPr="006A7C8E">
        <w:rPr>
          <w:rFonts w:ascii="Calibri" w:hAnsi="Calibri"/>
          <w:color w:val="000000"/>
          <w:sz w:val="24"/>
          <w:szCs w:val="24"/>
        </w:rPr>
        <w:t xml:space="preserve"> </w:t>
      </w:r>
      <w:r w:rsidR="00D85062" w:rsidRPr="006A7C8E">
        <w:rPr>
          <w:rFonts w:ascii="Calibri" w:hAnsi="Calibri"/>
          <w:color w:val="000000"/>
          <w:sz w:val="24"/>
          <w:szCs w:val="24"/>
        </w:rPr>
        <w:t>r.</w:t>
      </w:r>
      <w:r w:rsidRPr="006A7C8E">
        <w:rPr>
          <w:rFonts w:ascii="Calibri" w:hAnsi="Calibri"/>
          <w:color w:val="000000"/>
          <w:sz w:val="24"/>
          <w:szCs w:val="24"/>
        </w:rPr>
        <w:t xml:space="preserve"> </w:t>
      </w:r>
      <w:r w:rsidR="00D85062" w:rsidRPr="006A7C8E">
        <w:rPr>
          <w:rFonts w:ascii="Calibri" w:hAnsi="Calibri"/>
          <w:color w:val="000000"/>
          <w:sz w:val="24"/>
          <w:szCs w:val="24"/>
        </w:rPr>
        <w:t>w sprawie stosowania art. 107 i 108 Traktatu o funkcjonowaniu Unii Europejskiej do pomocy de minimis</w:t>
      </w:r>
      <w:r w:rsidR="00986058" w:rsidRPr="006A7C8E">
        <w:rPr>
          <w:rFonts w:ascii="Calibri" w:hAnsi="Calibri"/>
          <w:color w:val="000000"/>
          <w:sz w:val="24"/>
          <w:szCs w:val="24"/>
        </w:rPr>
        <w:t>.</w:t>
      </w:r>
    </w:p>
    <w:p w14:paraId="1CD183DD" w14:textId="77777777" w:rsidR="0026791E" w:rsidRDefault="0026791E" w:rsidP="00CD7BB3">
      <w:pPr>
        <w:tabs>
          <w:tab w:val="left" w:pos="284"/>
        </w:tabs>
        <w:ind w:left="284"/>
        <w:jc w:val="both"/>
        <w:rPr>
          <w:rFonts w:ascii="Calibri" w:hAnsi="Calibri"/>
          <w:sz w:val="24"/>
          <w:szCs w:val="24"/>
        </w:rPr>
      </w:pPr>
    </w:p>
    <w:p w14:paraId="113D8A4D" w14:textId="577DEB39" w:rsidR="006A7C8E" w:rsidRPr="006A7C8E" w:rsidRDefault="006A7C8E" w:rsidP="006A7C8E">
      <w:pPr>
        <w:tabs>
          <w:tab w:val="left" w:pos="284"/>
        </w:tabs>
        <w:ind w:left="284"/>
        <w:jc w:val="center"/>
        <w:rPr>
          <w:rFonts w:ascii="Calibri" w:hAnsi="Calibri"/>
          <w:sz w:val="24"/>
          <w:szCs w:val="24"/>
        </w:rPr>
      </w:pPr>
      <w:r w:rsidRPr="006A7C8E">
        <w:rPr>
          <w:rFonts w:ascii="Calibri" w:hAnsi="Calibri"/>
          <w:b/>
          <w:sz w:val="24"/>
          <w:szCs w:val="24"/>
        </w:rPr>
        <w:t>Zakres</w:t>
      </w:r>
      <w:r w:rsidR="0063592F">
        <w:rPr>
          <w:rFonts w:ascii="Calibri" w:hAnsi="Calibri"/>
          <w:b/>
          <w:sz w:val="24"/>
          <w:szCs w:val="24"/>
        </w:rPr>
        <w:t>,</w:t>
      </w:r>
      <w:r w:rsidRPr="006A7C8E">
        <w:rPr>
          <w:rFonts w:ascii="Calibri" w:hAnsi="Calibri"/>
          <w:b/>
          <w:sz w:val="24"/>
          <w:szCs w:val="24"/>
        </w:rPr>
        <w:t xml:space="preserve"> termin ważności </w:t>
      </w:r>
      <w:r>
        <w:rPr>
          <w:rFonts w:ascii="Calibri" w:hAnsi="Calibri"/>
          <w:b/>
          <w:sz w:val="24"/>
          <w:szCs w:val="24"/>
        </w:rPr>
        <w:t xml:space="preserve">i prawne zabezpieczenie </w:t>
      </w:r>
      <w:r w:rsidRPr="006A7C8E">
        <w:rPr>
          <w:rFonts w:ascii="Calibri" w:hAnsi="Calibri"/>
          <w:b/>
          <w:sz w:val="24"/>
          <w:szCs w:val="24"/>
        </w:rPr>
        <w:t>gwarancji</w:t>
      </w:r>
    </w:p>
    <w:p w14:paraId="5101AEF7" w14:textId="14B5BEFA" w:rsidR="006A7C8E" w:rsidRPr="006A7C8E" w:rsidRDefault="006A7C8E" w:rsidP="00823999">
      <w:pPr>
        <w:tabs>
          <w:tab w:val="left" w:pos="284"/>
        </w:tabs>
        <w:spacing w:after="240"/>
        <w:ind w:left="284"/>
        <w:jc w:val="center"/>
        <w:rPr>
          <w:rFonts w:ascii="Calibri" w:hAnsi="Calibri"/>
          <w:bCs/>
          <w:sz w:val="24"/>
          <w:szCs w:val="24"/>
        </w:rPr>
      </w:pPr>
      <w:r w:rsidRPr="006A7C8E">
        <w:rPr>
          <w:rFonts w:ascii="Calibri" w:hAnsi="Calibri"/>
          <w:bCs/>
          <w:sz w:val="24"/>
          <w:szCs w:val="24"/>
        </w:rPr>
        <w:sym w:font="Times New Roman" w:char="00A7"/>
      </w:r>
      <w:r w:rsidRPr="006A7C8E">
        <w:rPr>
          <w:rFonts w:ascii="Calibri" w:hAnsi="Calibri"/>
          <w:bCs/>
          <w:sz w:val="24"/>
          <w:szCs w:val="24"/>
        </w:rPr>
        <w:t xml:space="preserve"> </w:t>
      </w:r>
      <w:r>
        <w:rPr>
          <w:rFonts w:ascii="Calibri" w:hAnsi="Calibri"/>
          <w:bCs/>
          <w:sz w:val="24"/>
          <w:szCs w:val="24"/>
        </w:rPr>
        <w:t>2</w:t>
      </w:r>
      <w:r w:rsidRPr="006A7C8E">
        <w:rPr>
          <w:rFonts w:ascii="Calibri" w:hAnsi="Calibri"/>
          <w:bCs/>
          <w:sz w:val="24"/>
          <w:szCs w:val="24"/>
        </w:rPr>
        <w:t>.</w:t>
      </w:r>
    </w:p>
    <w:p w14:paraId="1A8CF399" w14:textId="24963678"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Kwota jednostkowej gwarancji spłaty kredytu objętej portfelową linią gwarancyjną FG FENG wyliczona z dokładnością do dwóch miejsc po przecinku, na chwilę jej udzielenia na podstawie wskaźnika procentowego jednostkowej gwarancji, określonego z dokładnością do dwóch miejsc po przecinku, nieprzekraczającego 80% kwoty kredytu, nie może przekroczyć równowartości</w:t>
      </w:r>
      <w:r>
        <w:rPr>
          <w:rFonts w:ascii="Calibri" w:hAnsi="Calibri"/>
          <w:sz w:val="24"/>
          <w:szCs w:val="24"/>
        </w:rPr>
        <w:t xml:space="preserve"> </w:t>
      </w:r>
      <w:r w:rsidRPr="00037FA6">
        <w:rPr>
          <w:rFonts w:ascii="Calibri" w:hAnsi="Calibri"/>
          <w:sz w:val="24"/>
          <w:szCs w:val="24"/>
        </w:rPr>
        <w:t>w złotych 2,5 mln EUR lub, w przypadku gwarancji stanowiącej pomoc de minimis wyliczoną</w:t>
      </w:r>
      <w:r>
        <w:rPr>
          <w:rFonts w:ascii="Calibri" w:hAnsi="Calibri"/>
          <w:sz w:val="24"/>
          <w:szCs w:val="24"/>
        </w:rPr>
        <w:t xml:space="preserve"> </w:t>
      </w:r>
      <w:r w:rsidRPr="00037FA6">
        <w:rPr>
          <w:rFonts w:ascii="Calibri" w:hAnsi="Calibri"/>
          <w:sz w:val="24"/>
          <w:szCs w:val="24"/>
        </w:rPr>
        <w:t>z zastosowaniem formuły, o której mowa w ust. 5, równowartości w złotych 1,5 mln EUR, przeliczonej według kursu średniego Narodowego Banku Polskiego z dnia udzielenia gwarancji, z zastrzeżeniem poniższych ustępów. W odniesieniu do kredytobiorców będących przedsiębiorstwem small mid</w:t>
      </w:r>
      <w:r w:rsidR="00E31EE4">
        <w:rPr>
          <w:rFonts w:ascii="Calibri" w:hAnsi="Calibri"/>
          <w:sz w:val="24"/>
          <w:szCs w:val="24"/>
        </w:rPr>
        <w:t>-</w:t>
      </w:r>
      <w:r w:rsidRPr="00037FA6">
        <w:rPr>
          <w:rFonts w:ascii="Calibri" w:hAnsi="Calibri"/>
          <w:sz w:val="24"/>
          <w:szCs w:val="24"/>
        </w:rPr>
        <w:t>cap lub mid</w:t>
      </w:r>
      <w:r w:rsidR="00E31EE4">
        <w:rPr>
          <w:rFonts w:ascii="Calibri" w:hAnsi="Calibri"/>
          <w:sz w:val="24"/>
          <w:szCs w:val="24"/>
        </w:rPr>
        <w:t>-</w:t>
      </w:r>
      <w:r w:rsidRPr="00037FA6">
        <w:rPr>
          <w:rFonts w:ascii="Calibri" w:hAnsi="Calibri"/>
          <w:sz w:val="24"/>
          <w:szCs w:val="24"/>
        </w:rPr>
        <w:t>cap gwarancja może być udzielona wyłącznie w formie pomocy de minimis i wyliczana jest z zastosowaniem formuły, o której mowa w ust. 5.</w:t>
      </w:r>
      <w:r>
        <w:rPr>
          <w:rFonts w:ascii="Calibri" w:hAnsi="Calibri"/>
          <w:sz w:val="24"/>
          <w:szCs w:val="24"/>
        </w:rPr>
        <w:t xml:space="preserve"> </w:t>
      </w:r>
      <w:r w:rsidRPr="00037FA6">
        <w:rPr>
          <w:rFonts w:ascii="Calibri" w:hAnsi="Calibri"/>
          <w:sz w:val="24"/>
          <w:szCs w:val="24"/>
        </w:rPr>
        <w:t>W przypadku kredytów, dla których Kredytobiorca może otrzymać dopłatę do wypłaconej kwoty kapitału, kwota gwarancji BGK stanowi nie więcej niż 80% kwoty kredytu pomniejszonej o kwotę dopłaty do kapitału, co oznacza</w:t>
      </w:r>
      <w:r w:rsidR="001519CB">
        <w:rPr>
          <w:rFonts w:ascii="Calibri" w:hAnsi="Calibri"/>
          <w:sz w:val="24"/>
          <w:szCs w:val="24"/>
        </w:rPr>
        <w:t>,</w:t>
      </w:r>
      <w:r w:rsidRPr="00037FA6">
        <w:rPr>
          <w:rFonts w:ascii="Calibri" w:hAnsi="Calibri"/>
          <w:sz w:val="24"/>
          <w:szCs w:val="24"/>
        </w:rPr>
        <w:t xml:space="preserve"> że procentowy wskaźnik gwarancji w odniesieniu do kwoty kredytu nie może być wyższy niż wynik proporcji </w:t>
      </w:r>
      <w:r w:rsidRPr="00037FA6">
        <w:rPr>
          <w:rFonts w:ascii="Calibri" w:hAnsi="Calibri"/>
          <w:sz w:val="24"/>
          <w:szCs w:val="24"/>
        </w:rPr>
        <w:lastRenderedPageBreak/>
        <w:t>z jednej strony - kwoty stanowiącej nie więcej niż 80% kwoty kredytu pomniejszonej o kwotę dopłaty do kapitału, a z drugiej strony - kwoty kredytu. Wskaźnik procentowy jednostkowej gwarancji w odniesieniu do kwoty kredytu, wyliczony z uwzględnieniem zasady opisanej w zdaniu poprzednim, określony jest w umowie kredytu.</w:t>
      </w:r>
    </w:p>
    <w:p w14:paraId="2C69F10D" w14:textId="77777777"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Gwarancja wynikająca z Umowy oraz Wniosku Kredytobiorcy jest udzielana na okres nie d</w:t>
      </w:r>
      <w:r w:rsidRPr="00037FA6">
        <w:rPr>
          <w:rFonts w:ascii="Calibri" w:hAnsi="Calibri" w:hint="eastAsia"/>
          <w:sz w:val="24"/>
          <w:szCs w:val="24"/>
        </w:rPr>
        <w:t>ł</w:t>
      </w:r>
      <w:r w:rsidRPr="00037FA6">
        <w:rPr>
          <w:rFonts w:ascii="Calibri" w:hAnsi="Calibri"/>
          <w:sz w:val="24"/>
          <w:szCs w:val="24"/>
        </w:rPr>
        <w:t>u</w:t>
      </w:r>
      <w:r w:rsidRPr="00037FA6">
        <w:rPr>
          <w:rFonts w:ascii="Calibri" w:hAnsi="Calibri" w:hint="eastAsia"/>
          <w:sz w:val="24"/>
          <w:szCs w:val="24"/>
        </w:rPr>
        <w:t>ż</w:t>
      </w:r>
      <w:r w:rsidRPr="00037FA6">
        <w:rPr>
          <w:rFonts w:ascii="Calibri" w:hAnsi="Calibri"/>
          <w:sz w:val="24"/>
          <w:szCs w:val="24"/>
        </w:rPr>
        <w:t>szy ni</w:t>
      </w:r>
      <w:r w:rsidRPr="00037FA6">
        <w:rPr>
          <w:rFonts w:ascii="Calibri" w:hAnsi="Calibri" w:hint="eastAsia"/>
          <w:sz w:val="24"/>
          <w:szCs w:val="24"/>
        </w:rPr>
        <w:t>ż</w:t>
      </w:r>
      <w:r w:rsidRPr="00037FA6">
        <w:rPr>
          <w:rFonts w:ascii="Calibri" w:hAnsi="Calibri"/>
          <w:sz w:val="24"/>
          <w:szCs w:val="24"/>
        </w:rPr>
        <w:t xml:space="preserve"> 20 lat lub, w przypadku gwarancji stanowiącej pomoc de minimis, na okres nie dłuższy niż 10 lat oraz obejmuje niespłaconą kwotę kapitału kredytu, w części nie objętej dopłatą do kapitału, bez odsetek i kosztów związanych z udzielonym kredytem oraz obejmuje okres nie dłuższy niż okres kredytu wydłużony maksymalnie o trzy miesiące, z zastrzeżeniem ust. 11. Dla kredytu obrotowego gwarancja stanowi</w:t>
      </w:r>
      <w:r w:rsidRPr="00037FA6">
        <w:rPr>
          <w:rFonts w:ascii="Calibri" w:hAnsi="Calibri" w:hint="eastAsia"/>
          <w:sz w:val="24"/>
          <w:szCs w:val="24"/>
        </w:rPr>
        <w:t>ą</w:t>
      </w:r>
      <w:r w:rsidRPr="00037FA6">
        <w:rPr>
          <w:rFonts w:ascii="Calibri" w:hAnsi="Calibri"/>
          <w:sz w:val="24"/>
          <w:szCs w:val="24"/>
        </w:rPr>
        <w:t>ca pomoc de minimis udzielana jest na okres nie d</w:t>
      </w:r>
      <w:r w:rsidRPr="00037FA6">
        <w:rPr>
          <w:rFonts w:ascii="Calibri" w:hAnsi="Calibri" w:hint="eastAsia"/>
          <w:sz w:val="24"/>
          <w:szCs w:val="24"/>
        </w:rPr>
        <w:t>ł</w:t>
      </w:r>
      <w:r w:rsidRPr="00037FA6">
        <w:rPr>
          <w:rFonts w:ascii="Calibri" w:hAnsi="Calibri"/>
          <w:sz w:val="24"/>
          <w:szCs w:val="24"/>
        </w:rPr>
        <w:t>u</w:t>
      </w:r>
      <w:r w:rsidRPr="00037FA6">
        <w:rPr>
          <w:rFonts w:ascii="Calibri" w:hAnsi="Calibri" w:hint="eastAsia"/>
          <w:sz w:val="24"/>
          <w:szCs w:val="24"/>
        </w:rPr>
        <w:t>ż</w:t>
      </w:r>
      <w:r w:rsidRPr="00037FA6">
        <w:rPr>
          <w:rFonts w:ascii="Calibri" w:hAnsi="Calibri"/>
          <w:sz w:val="24"/>
          <w:szCs w:val="24"/>
        </w:rPr>
        <w:t>szy ni</w:t>
      </w:r>
      <w:r w:rsidRPr="00037FA6">
        <w:rPr>
          <w:rFonts w:ascii="Calibri" w:hAnsi="Calibri" w:hint="eastAsia"/>
          <w:sz w:val="24"/>
          <w:szCs w:val="24"/>
        </w:rPr>
        <w:t>ż</w:t>
      </w:r>
      <w:r w:rsidRPr="00037FA6">
        <w:rPr>
          <w:rFonts w:ascii="Calibri" w:hAnsi="Calibri"/>
          <w:sz w:val="24"/>
          <w:szCs w:val="24"/>
        </w:rPr>
        <w:t xml:space="preserve"> 63 miesiące.</w:t>
      </w:r>
    </w:p>
    <w:p w14:paraId="77514999" w14:textId="77777777"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 xml:space="preserve">Prawne zabezpieczenie na rzecz BGK na wypadek roszczeń wynikających z tytułu jednostkowej gwarancji spłaty kredytu stanowi weksel własny in blanco Kredytobiorcy. </w:t>
      </w:r>
      <w:r w:rsidRPr="00037FA6">
        <w:rPr>
          <w:rFonts w:ascii="Calibri" w:hAnsi="Calibri"/>
          <w:bCs/>
          <w:sz w:val="24"/>
          <w:szCs w:val="24"/>
        </w:rPr>
        <w:t>W przypadku ustanawiania zabezpieczenia kredytu w formie poręczenia na wekslu wystawianym na rzecz Banku Kredytującego, Bank Kredytujący może przyjąć także od takiego poręczyciela poręczenie na wekslu wystawianym na rzecz BGK. W celu uniknięcia wątpliwości Bank Kredytujący i BGK potwierdzają, że przyjęcie poręczenia na wekslu wystawianym na rzecz BGK nie jest obligatoryjne.</w:t>
      </w:r>
    </w:p>
    <w:p w14:paraId="04817689" w14:textId="77777777"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Każda spłata kapitału kredytu, obniża kwotę jednostkowej gwarancji proporcjonalnie do dokonanych spłat. Zobowiązanie BGK do zapłaty z tytułu jednostkowej gwarancji spłaty kredytu polega na zobowiązaniu do zapłaty części niespłaconej kwoty kapitału kredytu, nie objętej dopłatą do kapitału, wyliczonej z uwzględnieniem wskaźnika procentowego jednostkowej gwarancji, określonego w umowie kredytu.</w:t>
      </w:r>
    </w:p>
    <w:p w14:paraId="75AD144C" w14:textId="77777777" w:rsidR="00037FA6" w:rsidRPr="00037FA6" w:rsidRDefault="00037FA6" w:rsidP="001B3EEE">
      <w:pPr>
        <w:numPr>
          <w:ilvl w:val="0"/>
          <w:numId w:val="22"/>
        </w:numPr>
        <w:tabs>
          <w:tab w:val="left" w:pos="284"/>
        </w:tabs>
        <w:jc w:val="both"/>
        <w:rPr>
          <w:rFonts w:ascii="Calibri" w:hAnsi="Calibri"/>
          <w:bCs/>
          <w:i/>
          <w:sz w:val="24"/>
          <w:szCs w:val="24"/>
        </w:rPr>
      </w:pPr>
      <w:r w:rsidRPr="00037FA6">
        <w:rPr>
          <w:rFonts w:ascii="Calibri" w:hAnsi="Calibri"/>
          <w:bCs/>
          <w:sz w:val="24"/>
          <w:szCs w:val="24"/>
        </w:rPr>
        <w:t>Wartość pomocy de minimis, wyrażonej za pomocą ekwiwalentu dotacji brutto, oblicza się na dzień udzielenia gwarancji z wykorzystaniem  poniższej formuły:</w:t>
      </w:r>
    </w:p>
    <w:p w14:paraId="0BF0A019" w14:textId="77777777" w:rsidR="00037FA6" w:rsidRPr="00037FA6" w:rsidRDefault="00037FA6" w:rsidP="000447F8">
      <w:pPr>
        <w:tabs>
          <w:tab w:val="left" w:pos="284"/>
        </w:tabs>
        <w:ind w:left="720"/>
        <w:jc w:val="both"/>
        <w:rPr>
          <w:rFonts w:ascii="Calibri" w:hAnsi="Calibri"/>
          <w:bCs/>
          <w:i/>
          <w:sz w:val="24"/>
          <w:szCs w:val="24"/>
        </w:rPr>
      </w:pPr>
    </w:p>
    <w:p w14:paraId="293A958E" w14:textId="1E49BF42" w:rsidR="00037FA6" w:rsidRPr="00037FA6" w:rsidRDefault="00037FA6" w:rsidP="000447F8">
      <w:pPr>
        <w:tabs>
          <w:tab w:val="left" w:pos="284"/>
        </w:tabs>
        <w:ind w:left="720"/>
        <w:jc w:val="both"/>
        <w:rPr>
          <w:rFonts w:ascii="Calibri" w:hAnsi="Calibri"/>
          <w:bCs/>
          <w:sz w:val="24"/>
          <w:szCs w:val="24"/>
        </w:rPr>
      </w:pPr>
      <m:oMathPara>
        <m:oMath>
          <m:r>
            <w:rPr>
              <w:rFonts w:ascii="Cambria Math" w:hAnsi="Cambria Math"/>
              <w:sz w:val="24"/>
              <w:szCs w:val="24"/>
            </w:rPr>
            <m:t>EDB=z*</m:t>
          </m:r>
          <m:f>
            <m:fPr>
              <m:ctrlPr>
                <w:rPr>
                  <w:rFonts w:ascii="Cambria Math" w:hAnsi="Cambria Math"/>
                  <w:bCs/>
                  <w:i/>
                  <w:sz w:val="24"/>
                  <w:szCs w:val="24"/>
                </w:rPr>
              </m:ctrlPr>
            </m:fPr>
            <m:num>
              <m:r>
                <w:rPr>
                  <w:rFonts w:ascii="Cambria Math" w:hAnsi="Cambria Math"/>
                  <w:sz w:val="24"/>
                  <w:szCs w:val="24"/>
                </w:rPr>
                <m:t xml:space="preserve">200 000 </m:t>
              </m:r>
            </m:num>
            <m:den>
              <m:r>
                <w:rPr>
                  <w:rFonts w:ascii="Cambria Math" w:hAnsi="Cambria Math"/>
                  <w:sz w:val="24"/>
                  <w:szCs w:val="24"/>
                </w:rPr>
                <m:t>1 500 000</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y</m:t>
              </m:r>
            </m:num>
            <m:den>
              <m:r>
                <w:rPr>
                  <w:rFonts w:ascii="Cambria Math" w:hAnsi="Cambria Math"/>
                  <w:sz w:val="24"/>
                  <w:szCs w:val="24"/>
                </w:rPr>
                <m:t>60</m:t>
              </m:r>
            </m:den>
          </m:f>
        </m:oMath>
      </m:oMathPara>
    </w:p>
    <w:p w14:paraId="47884473"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sz w:val="24"/>
          <w:szCs w:val="24"/>
        </w:rPr>
        <w:t>gdzie:</w:t>
      </w:r>
    </w:p>
    <w:p w14:paraId="51B6BDC7"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sz w:val="24"/>
          <w:szCs w:val="24"/>
        </w:rPr>
        <w:t xml:space="preserve">EDB – ekwiwalent dotacji brutto </w:t>
      </w:r>
    </w:p>
    <w:p w14:paraId="6A9B5880"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sz w:val="24"/>
          <w:szCs w:val="24"/>
        </w:rPr>
        <w:t>z  – kwota gwarancji</w:t>
      </w:r>
    </w:p>
    <w:p w14:paraId="649F2534" w14:textId="77777777" w:rsidR="00037FA6" w:rsidRDefault="00037FA6" w:rsidP="000447F8">
      <w:pPr>
        <w:tabs>
          <w:tab w:val="left" w:pos="284"/>
        </w:tabs>
        <w:ind w:left="720"/>
        <w:jc w:val="both"/>
        <w:rPr>
          <w:rFonts w:ascii="Calibri" w:hAnsi="Calibri"/>
          <w:bCs/>
          <w:sz w:val="24"/>
          <w:szCs w:val="24"/>
        </w:rPr>
      </w:pPr>
      <w:r w:rsidRPr="00037FA6">
        <w:rPr>
          <w:rFonts w:ascii="Calibri" w:hAnsi="Calibri"/>
          <w:bCs/>
          <w:sz w:val="24"/>
          <w:szCs w:val="24"/>
        </w:rPr>
        <w:t xml:space="preserve">y – okres gwarancji wyrażony w miesiącach, nie dłuższy niż 10 lat. </w:t>
      </w:r>
    </w:p>
    <w:p w14:paraId="6CAC22EE" w14:textId="77777777" w:rsidR="000447F8" w:rsidRPr="00037FA6" w:rsidRDefault="000447F8" w:rsidP="000447F8">
      <w:pPr>
        <w:tabs>
          <w:tab w:val="left" w:pos="284"/>
        </w:tabs>
        <w:ind w:left="720"/>
        <w:jc w:val="both"/>
        <w:rPr>
          <w:rFonts w:ascii="Calibri" w:hAnsi="Calibri"/>
          <w:bCs/>
          <w:sz w:val="24"/>
          <w:szCs w:val="24"/>
        </w:rPr>
      </w:pPr>
    </w:p>
    <w:p w14:paraId="48631BA6" w14:textId="77777777" w:rsidR="00037FA6" w:rsidRPr="00037FA6" w:rsidRDefault="00037FA6" w:rsidP="001B3EEE">
      <w:pPr>
        <w:numPr>
          <w:ilvl w:val="0"/>
          <w:numId w:val="22"/>
        </w:numPr>
        <w:tabs>
          <w:tab w:val="left" w:pos="284"/>
        </w:tabs>
        <w:jc w:val="both"/>
        <w:rPr>
          <w:rFonts w:ascii="Calibri" w:hAnsi="Calibri"/>
          <w:bCs/>
          <w:iCs/>
          <w:sz w:val="24"/>
          <w:szCs w:val="24"/>
        </w:rPr>
      </w:pPr>
      <w:r w:rsidRPr="00037FA6">
        <w:rPr>
          <w:rFonts w:ascii="Calibri" w:hAnsi="Calibri"/>
          <w:bCs/>
          <w:iCs/>
          <w:sz w:val="24"/>
          <w:szCs w:val="24"/>
        </w:rPr>
        <w:t>Wartość regionalnej pomocy inwestycyjnej wyrażonej za pomocą ekwiwalentu dotacji brutto oblicza się na dzień udzielania gwarancji z wykorzystaniem poniższej formuły, z zastrzeżeniem ust. 1:</w:t>
      </w:r>
    </w:p>
    <w:p w14:paraId="1D288E64" w14:textId="77777777" w:rsidR="00037FA6" w:rsidRPr="00037FA6" w:rsidRDefault="00037FA6" w:rsidP="000447F8">
      <w:pPr>
        <w:tabs>
          <w:tab w:val="left" w:pos="284"/>
        </w:tabs>
        <w:ind w:left="720"/>
        <w:jc w:val="both"/>
        <w:rPr>
          <w:rFonts w:ascii="Calibri" w:hAnsi="Calibri"/>
          <w:bCs/>
          <w:iCs/>
          <w:sz w:val="24"/>
          <w:szCs w:val="24"/>
        </w:rPr>
      </w:pPr>
    </w:p>
    <w:p w14:paraId="37EB5910" w14:textId="77777777" w:rsidR="00037FA6" w:rsidRPr="00037FA6" w:rsidRDefault="00037FA6" w:rsidP="000447F8">
      <w:pPr>
        <w:tabs>
          <w:tab w:val="left" w:pos="284"/>
        </w:tabs>
        <w:ind w:left="720"/>
        <w:jc w:val="center"/>
        <w:rPr>
          <w:rFonts w:ascii="Calibri" w:hAnsi="Calibri"/>
          <w:bCs/>
          <w:sz w:val="24"/>
          <w:szCs w:val="24"/>
        </w:rPr>
      </w:pPr>
      <w:r w:rsidRPr="00037FA6">
        <w:rPr>
          <w:rFonts w:ascii="Calibri" w:hAnsi="Calibri"/>
          <w:bCs/>
          <w:i/>
          <w:sz w:val="24"/>
          <w:szCs w:val="24"/>
        </w:rPr>
        <w:t xml:space="preserve">EDB = </w:t>
      </w:r>
      <w:r w:rsidRPr="00037FA6">
        <w:rPr>
          <w:rFonts w:ascii="Calibri" w:hAnsi="Calibri"/>
          <w:sz w:val="24"/>
          <w:szCs w:val="24"/>
        </w:rPr>
        <w:sym w:font="Symbol" w:char="F053"/>
      </w:r>
      <w:r w:rsidRPr="00037FA6">
        <w:rPr>
          <w:rFonts w:ascii="Calibri" w:hAnsi="Calibri"/>
          <w:bCs/>
          <w:i/>
          <w:sz w:val="24"/>
          <w:szCs w:val="24"/>
        </w:rPr>
        <w:t xml:space="preserve"> (KR</w:t>
      </w:r>
      <w:r w:rsidRPr="00037FA6">
        <w:rPr>
          <w:rFonts w:ascii="Calibri" w:hAnsi="Calibri"/>
          <w:bCs/>
          <w:i/>
          <w:sz w:val="24"/>
          <w:szCs w:val="24"/>
          <w:vertAlign w:val="subscript"/>
        </w:rPr>
        <w:t xml:space="preserve">t </w:t>
      </w:r>
      <w:r w:rsidRPr="00037FA6">
        <w:rPr>
          <w:rFonts w:ascii="Calibri" w:hAnsi="Calibri"/>
          <w:bCs/>
          <w:i/>
          <w:sz w:val="24"/>
          <w:szCs w:val="24"/>
        </w:rPr>
        <w:t>- PP</w:t>
      </w:r>
      <w:r w:rsidRPr="00037FA6">
        <w:rPr>
          <w:rFonts w:ascii="Calibri" w:hAnsi="Calibri"/>
          <w:bCs/>
          <w:i/>
          <w:sz w:val="24"/>
          <w:szCs w:val="24"/>
          <w:vertAlign w:val="subscript"/>
        </w:rPr>
        <w:t>t</w:t>
      </w:r>
      <w:r w:rsidRPr="00037FA6">
        <w:rPr>
          <w:rFonts w:ascii="Calibri" w:hAnsi="Calibri"/>
          <w:bCs/>
          <w:i/>
          <w:sz w:val="24"/>
          <w:szCs w:val="24"/>
        </w:rPr>
        <w:t>)(1+i)</w:t>
      </w:r>
      <w:r w:rsidRPr="00037FA6">
        <w:rPr>
          <w:rFonts w:ascii="Calibri" w:hAnsi="Calibri"/>
          <w:bCs/>
          <w:i/>
          <w:sz w:val="24"/>
          <w:szCs w:val="24"/>
          <w:vertAlign w:val="superscript"/>
        </w:rPr>
        <w:t>-t</w:t>
      </w:r>
    </w:p>
    <w:p w14:paraId="5AC48045" w14:textId="77777777" w:rsidR="00037FA6" w:rsidRPr="00037FA6" w:rsidRDefault="00037FA6" w:rsidP="000447F8">
      <w:pPr>
        <w:tabs>
          <w:tab w:val="left" w:pos="284"/>
        </w:tabs>
        <w:ind w:left="720"/>
        <w:jc w:val="both"/>
        <w:rPr>
          <w:rFonts w:ascii="Calibri" w:hAnsi="Calibri"/>
          <w:bCs/>
          <w:sz w:val="24"/>
          <w:szCs w:val="24"/>
        </w:rPr>
      </w:pPr>
    </w:p>
    <w:p w14:paraId="3F79BF84"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sz w:val="24"/>
          <w:szCs w:val="24"/>
        </w:rPr>
        <w:t>gdzie:</w:t>
      </w:r>
    </w:p>
    <w:p w14:paraId="3CB50CBC"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t>KR</w:t>
      </w:r>
      <w:r w:rsidRPr="00037FA6">
        <w:rPr>
          <w:rFonts w:ascii="Calibri" w:hAnsi="Calibri"/>
          <w:bCs/>
          <w:i/>
          <w:sz w:val="24"/>
          <w:szCs w:val="24"/>
          <w:vertAlign w:val="subscript"/>
        </w:rPr>
        <w:t xml:space="preserve">t </w:t>
      </w:r>
      <w:r w:rsidRPr="00037FA6">
        <w:rPr>
          <w:rFonts w:ascii="Calibri" w:hAnsi="Calibri"/>
          <w:bCs/>
          <w:sz w:val="24"/>
          <w:szCs w:val="24"/>
        </w:rPr>
        <w:t>– kwota opłaty prowizyjnej w roku t wyliczana na podstawie bezpiecznych stawek określonych w zawiadomieniu Komisji  z wykorzystaniem poniższej formuły:</w:t>
      </w:r>
    </w:p>
    <w:p w14:paraId="2731A821" w14:textId="77777777" w:rsidR="000447F8" w:rsidRDefault="000447F8" w:rsidP="000447F8">
      <w:pPr>
        <w:tabs>
          <w:tab w:val="left" w:pos="284"/>
        </w:tabs>
        <w:ind w:left="720"/>
        <w:jc w:val="both"/>
        <w:rPr>
          <w:rFonts w:ascii="Calibri" w:hAnsi="Calibri"/>
          <w:bCs/>
          <w:i/>
          <w:sz w:val="24"/>
          <w:szCs w:val="24"/>
        </w:rPr>
      </w:pPr>
    </w:p>
    <w:p w14:paraId="08B663B7" w14:textId="397DB912" w:rsidR="00037FA6" w:rsidRPr="00037FA6" w:rsidRDefault="00037FA6" w:rsidP="000447F8">
      <w:pPr>
        <w:tabs>
          <w:tab w:val="left" w:pos="284"/>
        </w:tabs>
        <w:ind w:left="720"/>
        <w:jc w:val="both"/>
        <w:rPr>
          <w:rFonts w:ascii="Calibri" w:hAnsi="Calibri"/>
          <w:bCs/>
          <w:i/>
          <w:sz w:val="24"/>
          <w:szCs w:val="24"/>
        </w:rPr>
      </w:pPr>
      <w:r w:rsidRPr="00037FA6">
        <w:rPr>
          <w:rFonts w:ascii="Calibri" w:hAnsi="Calibri"/>
          <w:bCs/>
          <w:i/>
          <w:sz w:val="24"/>
          <w:szCs w:val="24"/>
        </w:rPr>
        <w:t>KR</w:t>
      </w:r>
      <w:r w:rsidRPr="00037FA6">
        <w:rPr>
          <w:rFonts w:ascii="Calibri" w:hAnsi="Calibri"/>
          <w:bCs/>
          <w:i/>
          <w:sz w:val="24"/>
          <w:szCs w:val="24"/>
          <w:vertAlign w:val="subscript"/>
        </w:rPr>
        <w:t>t</w:t>
      </w:r>
      <w:r w:rsidRPr="00037FA6">
        <w:rPr>
          <w:rFonts w:ascii="Calibri" w:hAnsi="Calibri"/>
          <w:bCs/>
          <w:i/>
          <w:sz w:val="24"/>
          <w:szCs w:val="24"/>
        </w:rPr>
        <w:t xml:space="preserve"> = WG x PZ x SR </w:t>
      </w:r>
    </w:p>
    <w:p w14:paraId="153BFDA1" w14:textId="77777777" w:rsidR="000447F8" w:rsidRDefault="000447F8" w:rsidP="000447F8">
      <w:pPr>
        <w:tabs>
          <w:tab w:val="left" w:pos="284"/>
        </w:tabs>
        <w:ind w:left="720"/>
        <w:jc w:val="both"/>
        <w:rPr>
          <w:rFonts w:ascii="Calibri" w:hAnsi="Calibri"/>
          <w:bCs/>
          <w:sz w:val="24"/>
          <w:szCs w:val="24"/>
        </w:rPr>
      </w:pPr>
      <w:bookmarkStart w:id="1" w:name="_Hlk152782828"/>
    </w:p>
    <w:p w14:paraId="581C07AB" w14:textId="70D778A3" w:rsidR="00037FA6" w:rsidRPr="00037FA6" w:rsidRDefault="00037FA6" w:rsidP="000447F8">
      <w:pPr>
        <w:tabs>
          <w:tab w:val="left" w:pos="284"/>
        </w:tabs>
        <w:ind w:left="720"/>
        <w:jc w:val="both"/>
        <w:rPr>
          <w:rFonts w:ascii="Calibri" w:hAnsi="Calibri"/>
          <w:bCs/>
          <w:i/>
          <w:sz w:val="24"/>
          <w:szCs w:val="24"/>
        </w:rPr>
      </w:pPr>
      <w:r w:rsidRPr="00037FA6">
        <w:rPr>
          <w:rFonts w:ascii="Calibri" w:hAnsi="Calibri"/>
          <w:bCs/>
          <w:sz w:val="24"/>
          <w:szCs w:val="24"/>
        </w:rPr>
        <w:t>gdzie:</w:t>
      </w:r>
    </w:p>
    <w:p w14:paraId="465F210F"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t>WG</w:t>
      </w:r>
      <w:r w:rsidRPr="00037FA6">
        <w:rPr>
          <w:rFonts w:ascii="Calibri" w:hAnsi="Calibri"/>
          <w:bCs/>
          <w:sz w:val="24"/>
          <w:szCs w:val="24"/>
        </w:rPr>
        <w:t xml:space="preserve"> – kwota udzielonego kredytu;</w:t>
      </w:r>
    </w:p>
    <w:p w14:paraId="4A84128B"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t>PZ</w:t>
      </w:r>
      <w:r w:rsidRPr="00037FA6">
        <w:rPr>
          <w:rFonts w:ascii="Calibri" w:hAnsi="Calibri"/>
          <w:bCs/>
          <w:sz w:val="24"/>
          <w:szCs w:val="24"/>
        </w:rPr>
        <w:t xml:space="preserve"> – wskaźnik procentowy gwarancji;</w:t>
      </w:r>
    </w:p>
    <w:p w14:paraId="47C82D05"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t>SR</w:t>
      </w:r>
      <w:r w:rsidRPr="00037FA6">
        <w:rPr>
          <w:rFonts w:ascii="Calibri" w:hAnsi="Calibri"/>
          <w:bCs/>
          <w:sz w:val="24"/>
          <w:szCs w:val="24"/>
        </w:rPr>
        <w:t xml:space="preserve"> – bezpieczna stawka roczna na poziomie 3,8%;</w:t>
      </w:r>
    </w:p>
    <w:bookmarkEnd w:id="1"/>
    <w:p w14:paraId="65740071" w14:textId="77777777" w:rsidR="00037FA6" w:rsidRPr="00037FA6" w:rsidRDefault="00037FA6" w:rsidP="000447F8">
      <w:pPr>
        <w:tabs>
          <w:tab w:val="left" w:pos="284"/>
        </w:tabs>
        <w:ind w:left="720"/>
        <w:jc w:val="both"/>
        <w:rPr>
          <w:rFonts w:ascii="Calibri" w:hAnsi="Calibri"/>
          <w:bCs/>
          <w:sz w:val="24"/>
          <w:szCs w:val="24"/>
        </w:rPr>
      </w:pPr>
    </w:p>
    <w:p w14:paraId="2E41D0E9"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lastRenderedPageBreak/>
        <w:t>PP</w:t>
      </w:r>
      <w:r w:rsidRPr="00037FA6">
        <w:rPr>
          <w:rFonts w:ascii="Calibri" w:hAnsi="Calibri"/>
          <w:bCs/>
          <w:i/>
          <w:sz w:val="24"/>
          <w:szCs w:val="24"/>
          <w:vertAlign w:val="subscript"/>
        </w:rPr>
        <w:t xml:space="preserve">t </w:t>
      </w:r>
      <w:r w:rsidRPr="00037FA6">
        <w:rPr>
          <w:rFonts w:ascii="Calibri" w:hAnsi="Calibri"/>
          <w:bCs/>
          <w:sz w:val="24"/>
          <w:szCs w:val="24"/>
        </w:rPr>
        <w:t>– kwota opłaty prowizyjnej faktycznie wpłaconej przez Kredytobiorcę za udzielenie gwarancji w roku t;</w:t>
      </w:r>
    </w:p>
    <w:p w14:paraId="2DF836AA" w14:textId="77777777" w:rsidR="00037FA6" w:rsidRPr="00037FA6" w:rsidRDefault="00037FA6" w:rsidP="000447F8">
      <w:pPr>
        <w:tabs>
          <w:tab w:val="left" w:pos="284"/>
        </w:tabs>
        <w:ind w:left="720"/>
        <w:jc w:val="both"/>
        <w:rPr>
          <w:rFonts w:ascii="Calibri" w:hAnsi="Calibri"/>
          <w:bCs/>
          <w:sz w:val="24"/>
          <w:szCs w:val="24"/>
        </w:rPr>
      </w:pPr>
      <w:r w:rsidRPr="00037FA6">
        <w:rPr>
          <w:rFonts w:ascii="Calibri" w:hAnsi="Calibri"/>
          <w:bCs/>
          <w:i/>
          <w:sz w:val="24"/>
          <w:szCs w:val="24"/>
        </w:rPr>
        <w:t xml:space="preserve">i – </w:t>
      </w:r>
      <w:r w:rsidRPr="00037FA6">
        <w:rPr>
          <w:rFonts w:ascii="Calibri" w:hAnsi="Calibri"/>
          <w:bCs/>
          <w:sz w:val="24"/>
          <w:szCs w:val="24"/>
        </w:rPr>
        <w:t xml:space="preserve">stopa referencyjna przewidziana w aktualnym komunikacie Komisji Europejskiej w sprawie stóp referencyjnych. </w:t>
      </w:r>
    </w:p>
    <w:p w14:paraId="2655DE31" w14:textId="77777777" w:rsidR="00037FA6" w:rsidRPr="00037FA6" w:rsidRDefault="00037FA6" w:rsidP="000447F8">
      <w:pPr>
        <w:tabs>
          <w:tab w:val="left" w:pos="284"/>
        </w:tabs>
        <w:ind w:left="720"/>
        <w:jc w:val="both"/>
        <w:rPr>
          <w:rFonts w:ascii="Calibri" w:hAnsi="Calibri"/>
          <w:sz w:val="24"/>
          <w:szCs w:val="24"/>
        </w:rPr>
      </w:pPr>
    </w:p>
    <w:p w14:paraId="4739CDC0" w14:textId="77777777" w:rsidR="00037FA6" w:rsidRPr="00037FA6" w:rsidRDefault="00037FA6" w:rsidP="001B3EEE">
      <w:pPr>
        <w:numPr>
          <w:ilvl w:val="0"/>
          <w:numId w:val="22"/>
        </w:numPr>
        <w:tabs>
          <w:tab w:val="left" w:pos="284"/>
        </w:tabs>
        <w:jc w:val="both"/>
        <w:rPr>
          <w:rFonts w:ascii="Calibri" w:hAnsi="Calibri"/>
          <w:bCs/>
          <w:iCs/>
          <w:sz w:val="24"/>
          <w:szCs w:val="24"/>
        </w:rPr>
      </w:pPr>
      <w:r w:rsidRPr="00037FA6">
        <w:rPr>
          <w:rFonts w:ascii="Calibri" w:hAnsi="Calibri"/>
          <w:bCs/>
          <w:iCs/>
          <w:sz w:val="24"/>
          <w:szCs w:val="24"/>
        </w:rPr>
        <w:t xml:space="preserve"> </w:t>
      </w:r>
      <w:r w:rsidRPr="00037FA6">
        <w:rPr>
          <w:rFonts w:ascii="Calibri" w:hAnsi="Calibri"/>
          <w:sz w:val="24"/>
          <w:szCs w:val="24"/>
        </w:rPr>
        <w:t>Gwarancję</w:t>
      </w:r>
      <w:r w:rsidRPr="00037FA6">
        <w:rPr>
          <w:rFonts w:ascii="Calibri" w:hAnsi="Calibri"/>
          <w:bCs/>
          <w:iCs/>
          <w:sz w:val="24"/>
          <w:szCs w:val="24"/>
        </w:rPr>
        <w:t xml:space="preserve"> stanowiącą pomoc de minimis uznaje się za stanowiącą ekwiwalent dotacji brutto nieprzekraczający pułapu pomocy, jeżeli:</w:t>
      </w:r>
    </w:p>
    <w:p w14:paraId="0F971153" w14:textId="77777777" w:rsidR="00037FA6" w:rsidRPr="000447F8" w:rsidRDefault="00037FA6" w:rsidP="001B3EEE">
      <w:pPr>
        <w:pStyle w:val="Akapitzlist"/>
        <w:numPr>
          <w:ilvl w:val="0"/>
          <w:numId w:val="41"/>
        </w:numPr>
        <w:tabs>
          <w:tab w:val="left" w:pos="284"/>
        </w:tabs>
        <w:ind w:left="1134" w:hanging="425"/>
        <w:jc w:val="both"/>
        <w:rPr>
          <w:rFonts w:ascii="Calibri" w:hAnsi="Calibri"/>
          <w:bCs/>
          <w:iCs/>
          <w:sz w:val="24"/>
          <w:szCs w:val="24"/>
        </w:rPr>
      </w:pPr>
      <w:r w:rsidRPr="000447F8">
        <w:rPr>
          <w:rFonts w:ascii="Calibri" w:hAnsi="Calibri"/>
          <w:bCs/>
          <w:iCs/>
          <w:sz w:val="24"/>
          <w:szCs w:val="24"/>
        </w:rPr>
        <w:t>gwarantowana kwota nie przekracza 1 500 000 EUR (lub, w przypadku przedsiębiorstw zajmujących się transportem drogowym towarów, 750 000 EUR), a czas trwania gwarancji nie przekracza 5 lat;</w:t>
      </w:r>
    </w:p>
    <w:p w14:paraId="31805713" w14:textId="77777777" w:rsidR="00037FA6" w:rsidRPr="000447F8" w:rsidRDefault="00037FA6" w:rsidP="001B3EEE">
      <w:pPr>
        <w:pStyle w:val="Akapitzlist"/>
        <w:numPr>
          <w:ilvl w:val="0"/>
          <w:numId w:val="41"/>
        </w:numPr>
        <w:tabs>
          <w:tab w:val="left" w:pos="284"/>
        </w:tabs>
        <w:ind w:left="1134" w:hanging="425"/>
        <w:jc w:val="both"/>
        <w:rPr>
          <w:rFonts w:ascii="Calibri" w:hAnsi="Calibri"/>
          <w:bCs/>
          <w:iCs/>
          <w:sz w:val="24"/>
          <w:szCs w:val="24"/>
        </w:rPr>
      </w:pPr>
      <w:r w:rsidRPr="000447F8">
        <w:rPr>
          <w:rFonts w:ascii="Calibri" w:hAnsi="Calibri"/>
          <w:bCs/>
          <w:iCs/>
          <w:sz w:val="24"/>
          <w:szCs w:val="24"/>
        </w:rPr>
        <w:t>gwarantowana kwota nie przekracza 750 000 EUR (lub, w przypadku przedsiębiorstw zajmujących się transportem drogowym towarów, 375 000 EUR), a czas trwania gwarancji nie przekracza 10 lat.</w:t>
      </w:r>
    </w:p>
    <w:p w14:paraId="2399370A" w14:textId="6D92F67C"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W przypadku, gdy w ocenie Banku Kredytującego istnieją podstawy do wypowiedzenia umowy kredytu lub przesłanki wskazujące, że kredyt nie zostanie spłacony z uwagi na pogorszenie sytuacji ekonomiczno-finansowej Kredytobiorcy lub też kredyt jest w całości wymagalny, Bank Kredytujący przed wypowiedzeniem umowy kredytu lub przed złożeniem wniosku o wypłatę gwarancji może zmienić warunki spłaty kredytu, zgodnie z zasadami stosowanymi przez Bank Kredytuj</w:t>
      </w:r>
      <w:r w:rsidRPr="00037FA6">
        <w:rPr>
          <w:rFonts w:ascii="Calibri" w:hAnsi="Calibri" w:hint="eastAsia"/>
          <w:sz w:val="24"/>
          <w:szCs w:val="24"/>
        </w:rPr>
        <w:t>ą</w:t>
      </w:r>
      <w:r w:rsidRPr="00037FA6">
        <w:rPr>
          <w:rFonts w:ascii="Calibri" w:hAnsi="Calibri"/>
          <w:sz w:val="24"/>
          <w:szCs w:val="24"/>
        </w:rPr>
        <w:t>cy, z zastrze</w:t>
      </w:r>
      <w:r w:rsidRPr="00037FA6">
        <w:rPr>
          <w:rFonts w:ascii="Calibri" w:hAnsi="Calibri" w:hint="eastAsia"/>
          <w:sz w:val="24"/>
          <w:szCs w:val="24"/>
        </w:rPr>
        <w:t>ż</w:t>
      </w:r>
      <w:r w:rsidRPr="00037FA6">
        <w:rPr>
          <w:rFonts w:ascii="Calibri" w:hAnsi="Calibri"/>
          <w:sz w:val="24"/>
          <w:szCs w:val="24"/>
        </w:rPr>
        <w:t>eniem ust. 9–11, po dokonaniu oceny sytuacji ekonomiczno-finansowej Kredytobiorcy i stwierdzeniu, że spłata kredytu jest możliwa w terminach określonych</w:t>
      </w:r>
      <w:r w:rsidR="00CC3FD8">
        <w:rPr>
          <w:rFonts w:ascii="Calibri" w:hAnsi="Calibri"/>
          <w:sz w:val="24"/>
          <w:szCs w:val="24"/>
        </w:rPr>
        <w:t xml:space="preserve"> </w:t>
      </w:r>
      <w:r w:rsidRPr="00037FA6">
        <w:rPr>
          <w:rFonts w:ascii="Calibri" w:hAnsi="Calibri"/>
          <w:sz w:val="24"/>
          <w:szCs w:val="24"/>
        </w:rPr>
        <w:t>w zmienionych warunkach spłaty kredytu.</w:t>
      </w:r>
    </w:p>
    <w:p w14:paraId="47E14AE1" w14:textId="5D86837D"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Zmiana warunków spłaty kredytu, o której mowa w ust. 8, nie może dotyczyć kredytu udzielonego Kredytobiorcy korzystającemu z pomocy na ratowanie lub restrukturyzację lub będącego przedmiotem zbiorowego postępowania upadłościowego lub spełniającego określone właściwym dla niego prawem krajowym, kryteria objęcia zbiorowym postępowaniem upadłościowym na wniosek wierzycieli.</w:t>
      </w:r>
    </w:p>
    <w:p w14:paraId="2902882F" w14:textId="77777777"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Zmiana warunków spłaty kredytu objętego gwarancją, o której mowa w ust. 8, realizowana jest przez zawarcie aneksu do umowy kredytu lub przez zawarcie ugody/porozumienia regulujących warunki spłaty wymagalnego zadłużenia.</w:t>
      </w:r>
    </w:p>
    <w:p w14:paraId="612F42DF" w14:textId="77777777" w:rsidR="00037FA6" w:rsidRPr="00037FA6" w:rsidRDefault="00037FA6" w:rsidP="001B3EEE">
      <w:pPr>
        <w:numPr>
          <w:ilvl w:val="0"/>
          <w:numId w:val="22"/>
        </w:numPr>
        <w:tabs>
          <w:tab w:val="left" w:pos="284"/>
        </w:tabs>
        <w:jc w:val="both"/>
        <w:rPr>
          <w:rFonts w:ascii="Calibri" w:hAnsi="Calibri"/>
          <w:sz w:val="24"/>
          <w:szCs w:val="24"/>
        </w:rPr>
      </w:pPr>
      <w:r w:rsidRPr="00037FA6">
        <w:rPr>
          <w:rFonts w:ascii="Calibri" w:hAnsi="Calibri"/>
          <w:sz w:val="24"/>
          <w:szCs w:val="24"/>
        </w:rPr>
        <w:t>W przypadku dokonania zmiany warunków spłaty kredytu objętego gwarancją, o której mowa w ust. 8 polegającej na wydłużeniu okresu spłaty kredytu, maksymalny okres gwarancji  wynosi:</w:t>
      </w:r>
    </w:p>
    <w:p w14:paraId="6D255002" w14:textId="343F1792" w:rsidR="00037FA6" w:rsidRPr="00A4252E" w:rsidRDefault="00037FA6" w:rsidP="00A4252E">
      <w:pPr>
        <w:pStyle w:val="Akapitzlist"/>
        <w:numPr>
          <w:ilvl w:val="1"/>
          <w:numId w:val="62"/>
        </w:numPr>
        <w:tabs>
          <w:tab w:val="left" w:pos="709"/>
        </w:tabs>
        <w:ind w:left="1134"/>
        <w:jc w:val="both"/>
        <w:rPr>
          <w:rFonts w:ascii="Calibri" w:hAnsi="Calibri"/>
          <w:sz w:val="24"/>
          <w:szCs w:val="24"/>
        </w:rPr>
      </w:pPr>
      <w:r w:rsidRPr="00A4252E">
        <w:rPr>
          <w:rFonts w:ascii="Calibri" w:hAnsi="Calibri"/>
          <w:sz w:val="24"/>
          <w:szCs w:val="24"/>
        </w:rPr>
        <w:t>w przypadku kredytu obrotowego odnawialnego – 63 miesi</w:t>
      </w:r>
      <w:r w:rsidRPr="00A4252E">
        <w:rPr>
          <w:rFonts w:ascii="Calibri" w:hAnsi="Calibri" w:hint="eastAsia"/>
          <w:sz w:val="24"/>
          <w:szCs w:val="24"/>
        </w:rPr>
        <w:t>ą</w:t>
      </w:r>
      <w:r w:rsidRPr="00A4252E">
        <w:rPr>
          <w:rFonts w:ascii="Calibri" w:hAnsi="Calibri"/>
          <w:sz w:val="24"/>
          <w:szCs w:val="24"/>
        </w:rPr>
        <w:t>ce od daty udzielenia gwarancji,</w:t>
      </w:r>
    </w:p>
    <w:p w14:paraId="4B7B4540" w14:textId="612887B1" w:rsidR="00037FA6" w:rsidRPr="00A4252E" w:rsidRDefault="00037FA6" w:rsidP="00A4252E">
      <w:pPr>
        <w:pStyle w:val="Akapitzlist"/>
        <w:numPr>
          <w:ilvl w:val="1"/>
          <w:numId w:val="62"/>
        </w:numPr>
        <w:tabs>
          <w:tab w:val="left" w:pos="284"/>
        </w:tabs>
        <w:ind w:left="1134"/>
        <w:jc w:val="both"/>
        <w:rPr>
          <w:rFonts w:ascii="Calibri" w:hAnsi="Calibri"/>
          <w:sz w:val="24"/>
          <w:szCs w:val="24"/>
        </w:rPr>
      </w:pPr>
      <w:r w:rsidRPr="00A4252E">
        <w:rPr>
          <w:rFonts w:ascii="Calibri" w:hAnsi="Calibri"/>
          <w:sz w:val="24"/>
          <w:szCs w:val="24"/>
        </w:rPr>
        <w:t>w przypadku kredytu obrotowego nieodnawialnego oraz inwestycyjnego – 240 miesi</w:t>
      </w:r>
      <w:r w:rsidRPr="00A4252E">
        <w:rPr>
          <w:rFonts w:ascii="Calibri" w:hAnsi="Calibri" w:hint="eastAsia"/>
          <w:sz w:val="24"/>
          <w:szCs w:val="24"/>
        </w:rPr>
        <w:t>ę</w:t>
      </w:r>
      <w:r w:rsidRPr="00A4252E">
        <w:rPr>
          <w:rFonts w:ascii="Calibri" w:hAnsi="Calibri"/>
          <w:sz w:val="24"/>
          <w:szCs w:val="24"/>
        </w:rPr>
        <w:t>cy od daty udzielenia gwarancji</w:t>
      </w:r>
      <w:r w:rsidR="00A4252E">
        <w:rPr>
          <w:rFonts w:ascii="Calibri" w:hAnsi="Calibri"/>
          <w:sz w:val="24"/>
          <w:szCs w:val="24"/>
        </w:rPr>
        <w:t>,</w:t>
      </w:r>
    </w:p>
    <w:p w14:paraId="531C9113" w14:textId="77777777" w:rsidR="00037FA6" w:rsidRPr="00037FA6" w:rsidRDefault="00037FA6" w:rsidP="00EF1883">
      <w:pPr>
        <w:tabs>
          <w:tab w:val="left" w:pos="284"/>
        </w:tabs>
        <w:ind w:left="720"/>
        <w:jc w:val="both"/>
        <w:rPr>
          <w:rFonts w:ascii="Calibri" w:hAnsi="Calibri"/>
          <w:sz w:val="24"/>
          <w:szCs w:val="24"/>
        </w:rPr>
      </w:pPr>
      <w:r w:rsidRPr="00037FA6">
        <w:rPr>
          <w:rFonts w:ascii="Calibri" w:hAnsi="Calibri"/>
          <w:sz w:val="24"/>
          <w:szCs w:val="24"/>
        </w:rPr>
        <w:t xml:space="preserve">z zastrzeżeniem, że gwarancja obejmuje okres nie dłuższy niż okres kredytu wydłużony maksymalnie o trzy miesiące </w:t>
      </w:r>
      <w:bookmarkStart w:id="2" w:name="_Hlk152772768"/>
      <w:r w:rsidRPr="00037FA6">
        <w:rPr>
          <w:rFonts w:ascii="Calibri" w:hAnsi="Calibri"/>
          <w:sz w:val="24"/>
          <w:szCs w:val="24"/>
        </w:rPr>
        <w:t xml:space="preserve">oraz, że </w:t>
      </w:r>
      <w:bookmarkStart w:id="3" w:name="_Hlk152772660"/>
      <w:r w:rsidRPr="00037FA6">
        <w:rPr>
          <w:rFonts w:ascii="Calibri" w:hAnsi="Calibri"/>
          <w:sz w:val="24"/>
          <w:szCs w:val="24"/>
        </w:rPr>
        <w:t>w przypadku gwarancji stanowiącej pomoc de minimis wydłużenie terminu gwarancji nie może jednorazowo nastąpić o okres dłuższy niż 10 lat od daty zawarcia aneksu do umowy kredytu lub zawarcia ugody/porozumienia regulujących warunki spłaty wymagalnego zadłużenia</w:t>
      </w:r>
      <w:bookmarkEnd w:id="2"/>
      <w:bookmarkEnd w:id="3"/>
      <w:r w:rsidRPr="00037FA6">
        <w:rPr>
          <w:rFonts w:ascii="Calibri" w:hAnsi="Calibri"/>
          <w:sz w:val="24"/>
          <w:szCs w:val="24"/>
        </w:rPr>
        <w:t>.</w:t>
      </w:r>
    </w:p>
    <w:p w14:paraId="0DDED4FD" w14:textId="5A9214B3" w:rsidR="006A7C8E" w:rsidRPr="006A7C8E" w:rsidRDefault="006A7C8E" w:rsidP="00EF1883">
      <w:pPr>
        <w:tabs>
          <w:tab w:val="left" w:pos="284"/>
        </w:tabs>
        <w:ind w:left="720"/>
        <w:jc w:val="both"/>
        <w:rPr>
          <w:rFonts w:ascii="Calibri" w:hAnsi="Calibri"/>
          <w:sz w:val="24"/>
          <w:szCs w:val="24"/>
        </w:rPr>
      </w:pPr>
    </w:p>
    <w:p w14:paraId="232EF0E0" w14:textId="6AEA874F" w:rsidR="00000FCA" w:rsidRPr="00000FCA" w:rsidRDefault="00000FCA" w:rsidP="00615CE6">
      <w:pPr>
        <w:tabs>
          <w:tab w:val="left" w:pos="284"/>
        </w:tabs>
        <w:ind w:left="284"/>
        <w:jc w:val="center"/>
        <w:rPr>
          <w:rFonts w:ascii="Calibri" w:hAnsi="Calibri"/>
          <w:sz w:val="24"/>
          <w:szCs w:val="24"/>
        </w:rPr>
      </w:pPr>
      <w:r w:rsidRPr="00000FCA">
        <w:rPr>
          <w:rFonts w:ascii="Calibri" w:hAnsi="Calibri"/>
          <w:b/>
          <w:sz w:val="24"/>
          <w:szCs w:val="24"/>
        </w:rPr>
        <w:t>Przedmiot gwarancji Biznesmax Plus</w:t>
      </w:r>
    </w:p>
    <w:p w14:paraId="3534C649" w14:textId="4255E520" w:rsidR="00000FCA" w:rsidRPr="00000FCA" w:rsidRDefault="00000FCA" w:rsidP="00E1383B">
      <w:pPr>
        <w:tabs>
          <w:tab w:val="left" w:pos="284"/>
        </w:tabs>
        <w:spacing w:after="240"/>
        <w:ind w:left="284"/>
        <w:jc w:val="center"/>
        <w:rPr>
          <w:rFonts w:ascii="Calibri" w:hAnsi="Calibri"/>
          <w:b/>
          <w:bCs/>
          <w:sz w:val="24"/>
          <w:szCs w:val="24"/>
        </w:rPr>
      </w:pPr>
      <w:r w:rsidRPr="00000FCA">
        <w:rPr>
          <w:rFonts w:ascii="Calibri" w:hAnsi="Calibri"/>
          <w:bCs/>
          <w:sz w:val="24"/>
          <w:szCs w:val="24"/>
        </w:rPr>
        <w:sym w:font="Times New Roman" w:char="00A7"/>
      </w:r>
      <w:r w:rsidRPr="00000FCA">
        <w:rPr>
          <w:rFonts w:ascii="Calibri" w:hAnsi="Calibri"/>
          <w:bCs/>
          <w:sz w:val="24"/>
          <w:szCs w:val="24"/>
        </w:rPr>
        <w:t xml:space="preserve"> </w:t>
      </w:r>
      <w:r w:rsidR="00615CE6">
        <w:rPr>
          <w:rFonts w:ascii="Calibri" w:hAnsi="Calibri"/>
          <w:bCs/>
          <w:sz w:val="24"/>
          <w:szCs w:val="24"/>
        </w:rPr>
        <w:t>3</w:t>
      </w:r>
      <w:r w:rsidRPr="00000FCA">
        <w:rPr>
          <w:rFonts w:ascii="Calibri" w:hAnsi="Calibri"/>
          <w:bCs/>
          <w:sz w:val="24"/>
          <w:szCs w:val="24"/>
        </w:rPr>
        <w:t>.</w:t>
      </w:r>
    </w:p>
    <w:p w14:paraId="2C8FFF65"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Gwarancją może być objęty kredyt udzielony Kredytobiorcy, zgodnie z zasadami obowiązującymi w Banku Kredytującym, na sfinansowanie inwestycji w ramach 3 typów projektów (przedmiotowa ścieżka oceny):</w:t>
      </w:r>
    </w:p>
    <w:p w14:paraId="2B4584DC" w14:textId="7443C72D" w:rsidR="00492132" w:rsidRPr="00492132" w:rsidRDefault="006B77A4" w:rsidP="00492132">
      <w:pPr>
        <w:pStyle w:val="Akapitzlist"/>
        <w:numPr>
          <w:ilvl w:val="4"/>
          <w:numId w:val="2"/>
        </w:numPr>
        <w:tabs>
          <w:tab w:val="left" w:pos="284"/>
        </w:tabs>
        <w:ind w:left="993" w:hanging="284"/>
        <w:jc w:val="both"/>
        <w:rPr>
          <w:rFonts w:ascii="Calibri" w:hAnsi="Calibri"/>
          <w:sz w:val="24"/>
          <w:szCs w:val="24"/>
        </w:rPr>
      </w:pPr>
      <w:r>
        <w:rPr>
          <w:rFonts w:ascii="Calibri" w:hAnsi="Calibri"/>
          <w:sz w:val="24"/>
          <w:szCs w:val="24"/>
        </w:rPr>
        <w:t>r</w:t>
      </w:r>
      <w:r w:rsidR="00492132" w:rsidRPr="00492132">
        <w:rPr>
          <w:rFonts w:ascii="Calibri" w:hAnsi="Calibri"/>
          <w:sz w:val="24"/>
          <w:szCs w:val="24"/>
        </w:rPr>
        <w:t>ealizacja inwestycji innowacyjnych:</w:t>
      </w:r>
    </w:p>
    <w:p w14:paraId="2506A41F" w14:textId="77777777" w:rsidR="00492132" w:rsidRPr="00492132" w:rsidRDefault="00492132" w:rsidP="001B3EEE">
      <w:pPr>
        <w:pStyle w:val="Akapitzlist"/>
        <w:numPr>
          <w:ilvl w:val="0"/>
          <w:numId w:val="42"/>
        </w:numPr>
        <w:tabs>
          <w:tab w:val="left" w:pos="284"/>
        </w:tabs>
        <w:jc w:val="both"/>
        <w:rPr>
          <w:rFonts w:ascii="Calibri" w:hAnsi="Calibri"/>
          <w:sz w:val="24"/>
          <w:szCs w:val="24"/>
        </w:rPr>
      </w:pPr>
      <w:r w:rsidRPr="00492132">
        <w:rPr>
          <w:rFonts w:ascii="Calibri" w:hAnsi="Calibri"/>
          <w:sz w:val="24"/>
          <w:szCs w:val="24"/>
        </w:rPr>
        <w:t>nowe lub ulepszone wyroby, usługi różniące się swoimi cechami lub przeznaczeniem od produktów dotychczas wytwarzanych,</w:t>
      </w:r>
    </w:p>
    <w:p w14:paraId="0AD2F595" w14:textId="77777777" w:rsidR="00492132" w:rsidRPr="00492132" w:rsidRDefault="00492132" w:rsidP="001B3EEE">
      <w:pPr>
        <w:pStyle w:val="Akapitzlist"/>
        <w:numPr>
          <w:ilvl w:val="0"/>
          <w:numId w:val="42"/>
        </w:numPr>
        <w:tabs>
          <w:tab w:val="left" w:pos="284"/>
        </w:tabs>
        <w:jc w:val="both"/>
        <w:rPr>
          <w:rFonts w:ascii="Calibri" w:hAnsi="Calibri"/>
          <w:sz w:val="24"/>
          <w:szCs w:val="24"/>
        </w:rPr>
      </w:pPr>
      <w:r w:rsidRPr="00492132">
        <w:rPr>
          <w:rFonts w:ascii="Calibri" w:hAnsi="Calibri"/>
          <w:sz w:val="24"/>
          <w:szCs w:val="24"/>
        </w:rPr>
        <w:lastRenderedPageBreak/>
        <w:t>materiały, komponenty lub inne cechy technologiczne zapewniające lepsze działanie wytwarzanych wyrobów lub usług,</w:t>
      </w:r>
    </w:p>
    <w:p w14:paraId="5A241112" w14:textId="77777777" w:rsidR="00492132" w:rsidRPr="00492132" w:rsidRDefault="00492132" w:rsidP="001B3EEE">
      <w:pPr>
        <w:pStyle w:val="Akapitzlist"/>
        <w:numPr>
          <w:ilvl w:val="0"/>
          <w:numId w:val="42"/>
        </w:numPr>
        <w:tabs>
          <w:tab w:val="left" w:pos="284"/>
        </w:tabs>
        <w:jc w:val="both"/>
        <w:rPr>
          <w:rFonts w:ascii="Calibri" w:hAnsi="Calibri"/>
          <w:sz w:val="24"/>
          <w:szCs w:val="24"/>
        </w:rPr>
      </w:pPr>
      <w:r w:rsidRPr="00492132">
        <w:rPr>
          <w:rFonts w:ascii="Calibri" w:hAnsi="Calibri"/>
          <w:sz w:val="24"/>
          <w:szCs w:val="24"/>
        </w:rPr>
        <w:t>metody organizacyjne wprowadzane w celu podniesienia jakości i wydajności pracy, zintensyfikowania wymiany informacji oraz wykorzystania nowych technologii,</w:t>
      </w:r>
    </w:p>
    <w:p w14:paraId="34AFC55E" w14:textId="673CFF48" w:rsidR="00492132" w:rsidRPr="00492132" w:rsidRDefault="00492132" w:rsidP="001B3EEE">
      <w:pPr>
        <w:pStyle w:val="Akapitzlist"/>
        <w:numPr>
          <w:ilvl w:val="0"/>
          <w:numId w:val="42"/>
        </w:numPr>
        <w:tabs>
          <w:tab w:val="left" w:pos="284"/>
        </w:tabs>
        <w:jc w:val="both"/>
        <w:rPr>
          <w:rFonts w:ascii="Calibri" w:hAnsi="Calibri"/>
          <w:sz w:val="24"/>
          <w:szCs w:val="24"/>
        </w:rPr>
      </w:pPr>
      <w:r w:rsidRPr="00492132">
        <w:rPr>
          <w:rFonts w:ascii="Calibri" w:hAnsi="Calibri"/>
          <w:sz w:val="24"/>
          <w:szCs w:val="24"/>
        </w:rPr>
        <w:t>metody marketingowe wprowadzane w celu lepszego zaspokojenia potrzeb konsumentów, otwarcia nowych rynków zbytu lub nowego pozycjonowania wyrobu lub usługi na rynku</w:t>
      </w:r>
      <w:r w:rsidR="006B77A4">
        <w:rPr>
          <w:rFonts w:ascii="Calibri" w:hAnsi="Calibri"/>
          <w:sz w:val="24"/>
          <w:szCs w:val="24"/>
        </w:rPr>
        <w:t>;</w:t>
      </w:r>
    </w:p>
    <w:p w14:paraId="56337B38" w14:textId="2A1A69C3" w:rsidR="00492132" w:rsidRPr="00492132" w:rsidRDefault="006B77A4" w:rsidP="00492132">
      <w:pPr>
        <w:pStyle w:val="Akapitzlist"/>
        <w:numPr>
          <w:ilvl w:val="4"/>
          <w:numId w:val="2"/>
        </w:numPr>
        <w:tabs>
          <w:tab w:val="left" w:pos="284"/>
        </w:tabs>
        <w:ind w:left="993" w:hanging="284"/>
        <w:jc w:val="both"/>
        <w:rPr>
          <w:rFonts w:ascii="Calibri" w:hAnsi="Calibri"/>
          <w:sz w:val="24"/>
          <w:szCs w:val="24"/>
        </w:rPr>
      </w:pPr>
      <w:r>
        <w:rPr>
          <w:rFonts w:ascii="Calibri" w:hAnsi="Calibri"/>
          <w:sz w:val="24"/>
          <w:szCs w:val="24"/>
        </w:rPr>
        <w:t>r</w:t>
      </w:r>
      <w:r w:rsidR="00492132" w:rsidRPr="00492132">
        <w:rPr>
          <w:rFonts w:ascii="Calibri" w:hAnsi="Calibri"/>
          <w:sz w:val="24"/>
          <w:szCs w:val="24"/>
        </w:rPr>
        <w:t>ealizacja inwestycji ekoinnowacyjnych:</w:t>
      </w:r>
    </w:p>
    <w:p w14:paraId="100AE58B" w14:textId="63F07D72" w:rsidR="00492132" w:rsidRPr="00492132" w:rsidRDefault="00492132" w:rsidP="001B3EEE">
      <w:pPr>
        <w:pStyle w:val="Akapitzlist"/>
        <w:numPr>
          <w:ilvl w:val="0"/>
          <w:numId w:val="43"/>
        </w:numPr>
        <w:tabs>
          <w:tab w:val="left" w:pos="284"/>
        </w:tabs>
        <w:jc w:val="both"/>
        <w:rPr>
          <w:rFonts w:ascii="Calibri" w:hAnsi="Calibri"/>
          <w:sz w:val="24"/>
          <w:szCs w:val="24"/>
        </w:rPr>
      </w:pPr>
      <w:r w:rsidRPr="00492132">
        <w:rPr>
          <w:rFonts w:ascii="Calibri" w:hAnsi="Calibri"/>
          <w:sz w:val="24"/>
          <w:szCs w:val="24"/>
        </w:rPr>
        <w:t>rzeczowe aktywa trwałe lub wartości niematerialne i prawne związane z uruchomieniem, prowadzeniem/rozwojem własnej działalności produkcyjno-usługowej</w:t>
      </w:r>
      <w:r w:rsidR="006B77A4">
        <w:rPr>
          <w:rFonts w:ascii="Calibri" w:hAnsi="Calibri"/>
          <w:sz w:val="24"/>
          <w:szCs w:val="24"/>
        </w:rPr>
        <w:t>,</w:t>
      </w:r>
      <w:r w:rsidRPr="00492132">
        <w:rPr>
          <w:rFonts w:ascii="Calibri" w:hAnsi="Calibri"/>
          <w:sz w:val="24"/>
          <w:szCs w:val="24"/>
        </w:rPr>
        <w:t xml:space="preserve"> których źródłem zasilania będzie energia wytworzona przy pomocy instalacji odnawialnych źródeł energii,</w:t>
      </w:r>
    </w:p>
    <w:p w14:paraId="0D14C2F1" w14:textId="77777777" w:rsidR="00492132" w:rsidRPr="00492132" w:rsidRDefault="00492132" w:rsidP="001B3EEE">
      <w:pPr>
        <w:pStyle w:val="Akapitzlist"/>
        <w:numPr>
          <w:ilvl w:val="0"/>
          <w:numId w:val="43"/>
        </w:numPr>
        <w:tabs>
          <w:tab w:val="left" w:pos="284"/>
        </w:tabs>
        <w:jc w:val="both"/>
        <w:rPr>
          <w:rFonts w:ascii="Calibri" w:hAnsi="Calibri"/>
          <w:sz w:val="24"/>
          <w:szCs w:val="24"/>
        </w:rPr>
      </w:pPr>
      <w:r w:rsidRPr="00492132">
        <w:rPr>
          <w:rFonts w:ascii="Calibri" w:hAnsi="Calibri"/>
          <w:sz w:val="24"/>
          <w:szCs w:val="24"/>
        </w:rPr>
        <w:t>nowe, ulepszone wyroby lub usługi, których wpływ na środowisko w całym cyklu życia jest znacząco zminimalizowany (np. zmiany w materiałach i komponentach, parametrach technicznych, funkcjonalności, wydłużenie czasu użytkowania),</w:t>
      </w:r>
    </w:p>
    <w:p w14:paraId="708748ED" w14:textId="77777777" w:rsidR="00492132" w:rsidRPr="00492132" w:rsidRDefault="00492132" w:rsidP="001B3EEE">
      <w:pPr>
        <w:pStyle w:val="Akapitzlist"/>
        <w:numPr>
          <w:ilvl w:val="0"/>
          <w:numId w:val="43"/>
        </w:numPr>
        <w:tabs>
          <w:tab w:val="left" w:pos="284"/>
        </w:tabs>
        <w:jc w:val="both"/>
        <w:rPr>
          <w:rFonts w:ascii="Calibri" w:hAnsi="Calibri"/>
          <w:sz w:val="24"/>
          <w:szCs w:val="24"/>
        </w:rPr>
      </w:pPr>
      <w:r w:rsidRPr="00492132">
        <w:rPr>
          <w:rFonts w:ascii="Calibri" w:hAnsi="Calibri"/>
          <w:sz w:val="24"/>
          <w:szCs w:val="24"/>
        </w:rPr>
        <w:t>nowe lub znacząco zmienione metody produkcji lub dostaw, których wdrożenie skutkować będzie zmniejszeniem negatywnego wpływu na środowisko,</w:t>
      </w:r>
    </w:p>
    <w:p w14:paraId="1105A0D7" w14:textId="77777777" w:rsidR="00492132" w:rsidRPr="00492132" w:rsidRDefault="00492132" w:rsidP="001B3EEE">
      <w:pPr>
        <w:pStyle w:val="Akapitzlist"/>
        <w:numPr>
          <w:ilvl w:val="0"/>
          <w:numId w:val="43"/>
        </w:numPr>
        <w:tabs>
          <w:tab w:val="left" w:pos="284"/>
        </w:tabs>
        <w:jc w:val="both"/>
        <w:rPr>
          <w:rFonts w:ascii="Calibri" w:hAnsi="Calibri"/>
          <w:sz w:val="24"/>
          <w:szCs w:val="24"/>
        </w:rPr>
      </w:pPr>
      <w:r w:rsidRPr="00492132">
        <w:rPr>
          <w:rFonts w:ascii="Calibri" w:hAnsi="Calibri"/>
          <w:sz w:val="24"/>
          <w:szCs w:val="24"/>
        </w:rPr>
        <w:t>instalacje odnawialnych źródeł energii, służące wytworzeniu i magazynowaniu energii wykorzystywanej jedynie na potrzeby własne przedsiębiorstwa w celu uruchomienia, prowadzenia/rozwoju działalności produkcyjno-usługowej,</w:t>
      </w:r>
    </w:p>
    <w:p w14:paraId="1FF80B95" w14:textId="77777777" w:rsidR="00492132" w:rsidRPr="00492132" w:rsidRDefault="00492132" w:rsidP="001B3EEE">
      <w:pPr>
        <w:pStyle w:val="Akapitzlist"/>
        <w:numPr>
          <w:ilvl w:val="0"/>
          <w:numId w:val="43"/>
        </w:numPr>
        <w:tabs>
          <w:tab w:val="left" w:pos="284"/>
        </w:tabs>
        <w:jc w:val="both"/>
        <w:rPr>
          <w:rFonts w:ascii="Calibri" w:hAnsi="Calibri"/>
          <w:sz w:val="24"/>
          <w:szCs w:val="24"/>
        </w:rPr>
      </w:pPr>
      <w:r w:rsidRPr="00492132">
        <w:rPr>
          <w:rFonts w:ascii="Calibri" w:hAnsi="Calibri"/>
          <w:sz w:val="24"/>
          <w:szCs w:val="24"/>
        </w:rPr>
        <w:t>gospodarka obiegu zamkniętego w prowadzonej działalności produkcyjno-usługowej (zmniejszenie zużycia surowca pierwotnego, odzyskiwanie surowca z procesów produkcyjnych, technologie bezodpadowe, niskoodpadowe technologie produkcji, technologie ograniczające zużycie wody w procesach produkcyjnych, instalacje do selektywnej zbiórki i recyklingu odpadów);</w:t>
      </w:r>
    </w:p>
    <w:p w14:paraId="09E124CE" w14:textId="52583A4D" w:rsidR="00492132" w:rsidRPr="00492132" w:rsidRDefault="006B77A4" w:rsidP="00492132">
      <w:pPr>
        <w:pStyle w:val="Akapitzlist"/>
        <w:numPr>
          <w:ilvl w:val="4"/>
          <w:numId w:val="2"/>
        </w:numPr>
        <w:tabs>
          <w:tab w:val="left" w:pos="284"/>
        </w:tabs>
        <w:ind w:left="993" w:hanging="284"/>
        <w:jc w:val="both"/>
        <w:rPr>
          <w:rFonts w:ascii="Calibri" w:hAnsi="Calibri"/>
          <w:sz w:val="24"/>
          <w:szCs w:val="24"/>
        </w:rPr>
      </w:pPr>
      <w:r>
        <w:rPr>
          <w:rFonts w:ascii="Calibri" w:hAnsi="Calibri"/>
          <w:sz w:val="24"/>
          <w:szCs w:val="24"/>
        </w:rPr>
        <w:t>r</w:t>
      </w:r>
      <w:r w:rsidR="00492132" w:rsidRPr="00492132">
        <w:rPr>
          <w:rFonts w:ascii="Calibri" w:hAnsi="Calibri"/>
          <w:sz w:val="24"/>
          <w:szCs w:val="24"/>
        </w:rPr>
        <w:t>ealizacja inwestycji służących transformacji cyfrowej przedsiębiorstw:</w:t>
      </w:r>
    </w:p>
    <w:p w14:paraId="1D4DA5DD" w14:textId="1DC17B5C" w:rsidR="00492132" w:rsidRPr="00492132" w:rsidRDefault="00492132" w:rsidP="001B3EEE">
      <w:pPr>
        <w:pStyle w:val="Akapitzlist"/>
        <w:numPr>
          <w:ilvl w:val="0"/>
          <w:numId w:val="44"/>
        </w:numPr>
        <w:tabs>
          <w:tab w:val="left" w:pos="284"/>
        </w:tabs>
        <w:jc w:val="both"/>
        <w:rPr>
          <w:rFonts w:ascii="Calibri" w:hAnsi="Calibri"/>
          <w:sz w:val="24"/>
          <w:szCs w:val="24"/>
        </w:rPr>
      </w:pPr>
      <w:r w:rsidRPr="00492132">
        <w:rPr>
          <w:rFonts w:ascii="Calibri" w:hAnsi="Calibri"/>
          <w:sz w:val="24"/>
          <w:szCs w:val="24"/>
        </w:rPr>
        <w:t>automatyzacja i robotyzacja procesów w firmie obejmuj</w:t>
      </w:r>
      <w:r w:rsidRPr="00492132">
        <w:rPr>
          <w:rFonts w:ascii="Calibri" w:hAnsi="Calibri" w:hint="eastAsia"/>
          <w:sz w:val="24"/>
          <w:szCs w:val="24"/>
        </w:rPr>
        <w:t>ą</w:t>
      </w:r>
      <w:r w:rsidRPr="00492132">
        <w:rPr>
          <w:rFonts w:ascii="Calibri" w:hAnsi="Calibri"/>
          <w:sz w:val="24"/>
          <w:szCs w:val="24"/>
        </w:rPr>
        <w:t>ca projektowanie, wdra</w:t>
      </w:r>
      <w:r w:rsidRPr="00492132">
        <w:rPr>
          <w:rFonts w:ascii="Calibri" w:hAnsi="Calibri" w:hint="eastAsia"/>
          <w:sz w:val="24"/>
          <w:szCs w:val="24"/>
        </w:rPr>
        <w:t>ż</w:t>
      </w:r>
      <w:r w:rsidRPr="00492132">
        <w:rPr>
          <w:rFonts w:ascii="Calibri" w:hAnsi="Calibri"/>
          <w:sz w:val="24"/>
          <w:szCs w:val="24"/>
        </w:rPr>
        <w:t>anie, modernizacj</w:t>
      </w:r>
      <w:r w:rsidRPr="00492132">
        <w:rPr>
          <w:rFonts w:ascii="Calibri" w:hAnsi="Calibri" w:hint="eastAsia"/>
          <w:sz w:val="24"/>
          <w:szCs w:val="24"/>
        </w:rPr>
        <w:t>ę</w:t>
      </w:r>
      <w:r w:rsidRPr="00492132">
        <w:rPr>
          <w:rFonts w:ascii="Calibri" w:hAnsi="Calibri"/>
          <w:sz w:val="24"/>
          <w:szCs w:val="24"/>
        </w:rPr>
        <w:t xml:space="preserve"> i zarz</w:t>
      </w:r>
      <w:r w:rsidRPr="00492132">
        <w:rPr>
          <w:rFonts w:ascii="Calibri" w:hAnsi="Calibri" w:hint="eastAsia"/>
          <w:sz w:val="24"/>
          <w:szCs w:val="24"/>
        </w:rPr>
        <w:t>ą</w:t>
      </w:r>
      <w:r w:rsidRPr="00492132">
        <w:rPr>
          <w:rFonts w:ascii="Calibri" w:hAnsi="Calibri"/>
          <w:sz w:val="24"/>
          <w:szCs w:val="24"/>
        </w:rPr>
        <w:t>dzanie systemami produkcji, monta</w:t>
      </w:r>
      <w:r w:rsidRPr="00492132">
        <w:rPr>
          <w:rFonts w:ascii="Calibri" w:hAnsi="Calibri" w:hint="eastAsia"/>
          <w:sz w:val="24"/>
          <w:szCs w:val="24"/>
        </w:rPr>
        <w:t>ż</w:t>
      </w:r>
      <w:r w:rsidRPr="00492132">
        <w:rPr>
          <w:rFonts w:ascii="Calibri" w:hAnsi="Calibri"/>
          <w:sz w:val="24"/>
          <w:szCs w:val="24"/>
        </w:rPr>
        <w:t xml:space="preserve">u i </w:t>
      </w:r>
      <w:r w:rsidRPr="00492132">
        <w:rPr>
          <w:rFonts w:ascii="Calibri" w:hAnsi="Calibri" w:hint="eastAsia"/>
          <w:sz w:val="24"/>
          <w:szCs w:val="24"/>
        </w:rPr>
        <w:t>ś</w:t>
      </w:r>
      <w:r w:rsidRPr="00492132">
        <w:rPr>
          <w:rFonts w:ascii="Calibri" w:hAnsi="Calibri"/>
          <w:sz w:val="24"/>
          <w:szCs w:val="24"/>
        </w:rPr>
        <w:t>wiadczenia us</w:t>
      </w:r>
      <w:r w:rsidRPr="00492132">
        <w:rPr>
          <w:rFonts w:ascii="Calibri" w:hAnsi="Calibri" w:hint="eastAsia"/>
          <w:sz w:val="24"/>
          <w:szCs w:val="24"/>
        </w:rPr>
        <w:t>ł</w:t>
      </w:r>
      <w:r w:rsidRPr="00492132">
        <w:rPr>
          <w:rFonts w:ascii="Calibri" w:hAnsi="Calibri"/>
          <w:sz w:val="24"/>
          <w:szCs w:val="24"/>
        </w:rPr>
        <w:t>ug</w:t>
      </w:r>
      <w:r w:rsidR="006B77A4">
        <w:rPr>
          <w:rFonts w:ascii="Calibri" w:hAnsi="Calibri"/>
          <w:sz w:val="24"/>
          <w:szCs w:val="24"/>
        </w:rPr>
        <w:t>,</w:t>
      </w:r>
    </w:p>
    <w:p w14:paraId="46E0DD83" w14:textId="22A634AB" w:rsidR="00492132" w:rsidRPr="00492132" w:rsidRDefault="00492132" w:rsidP="001B3EEE">
      <w:pPr>
        <w:pStyle w:val="Akapitzlist"/>
        <w:numPr>
          <w:ilvl w:val="0"/>
          <w:numId w:val="44"/>
        </w:numPr>
        <w:tabs>
          <w:tab w:val="left" w:pos="284"/>
        </w:tabs>
        <w:jc w:val="both"/>
        <w:rPr>
          <w:rFonts w:ascii="Calibri" w:hAnsi="Calibri"/>
          <w:sz w:val="24"/>
          <w:szCs w:val="24"/>
        </w:rPr>
      </w:pPr>
      <w:r w:rsidRPr="00492132">
        <w:rPr>
          <w:rFonts w:ascii="Calibri" w:hAnsi="Calibri"/>
          <w:sz w:val="24"/>
          <w:szCs w:val="24"/>
        </w:rPr>
        <w:t>technologie cyfrowe z dziedziny przemys</w:t>
      </w:r>
      <w:r w:rsidRPr="00492132">
        <w:rPr>
          <w:rFonts w:ascii="Calibri" w:hAnsi="Calibri" w:hint="eastAsia"/>
          <w:sz w:val="24"/>
          <w:szCs w:val="24"/>
        </w:rPr>
        <w:t>ł</w:t>
      </w:r>
      <w:r w:rsidRPr="00492132">
        <w:rPr>
          <w:rFonts w:ascii="Calibri" w:hAnsi="Calibri"/>
          <w:sz w:val="24"/>
          <w:szCs w:val="24"/>
        </w:rPr>
        <w:t>u 4.0, w tym systemy cyberfizyczne, Internet Rzeczy (IoT), inteligentne systemy wytwarzania oraz personalizacja i kastomizacja produkcji</w:t>
      </w:r>
      <w:r w:rsidR="006B77A4">
        <w:rPr>
          <w:rFonts w:ascii="Calibri" w:hAnsi="Calibri"/>
          <w:sz w:val="24"/>
          <w:szCs w:val="24"/>
        </w:rPr>
        <w:t>,</w:t>
      </w:r>
    </w:p>
    <w:p w14:paraId="3B9EB658" w14:textId="5D3F3918" w:rsidR="00492132" w:rsidRPr="00492132" w:rsidRDefault="00492132" w:rsidP="001B3EEE">
      <w:pPr>
        <w:pStyle w:val="Akapitzlist"/>
        <w:numPr>
          <w:ilvl w:val="0"/>
          <w:numId w:val="44"/>
        </w:numPr>
        <w:tabs>
          <w:tab w:val="left" w:pos="284"/>
        </w:tabs>
        <w:jc w:val="both"/>
        <w:rPr>
          <w:rFonts w:ascii="Calibri" w:hAnsi="Calibri"/>
          <w:sz w:val="24"/>
          <w:szCs w:val="24"/>
        </w:rPr>
      </w:pPr>
      <w:r w:rsidRPr="00492132">
        <w:rPr>
          <w:rFonts w:ascii="Calibri" w:hAnsi="Calibri"/>
          <w:sz w:val="24"/>
          <w:szCs w:val="24"/>
        </w:rPr>
        <w:t>wdra</w:t>
      </w:r>
      <w:r w:rsidRPr="00492132">
        <w:rPr>
          <w:rFonts w:ascii="Calibri" w:hAnsi="Calibri" w:hint="eastAsia"/>
          <w:sz w:val="24"/>
          <w:szCs w:val="24"/>
        </w:rPr>
        <w:t>ż</w:t>
      </w:r>
      <w:r w:rsidRPr="00492132">
        <w:rPr>
          <w:rFonts w:ascii="Calibri" w:hAnsi="Calibri"/>
          <w:sz w:val="24"/>
          <w:szCs w:val="24"/>
        </w:rPr>
        <w:t>anie, rozbudowa i unowocze</w:t>
      </w:r>
      <w:r w:rsidRPr="00492132">
        <w:rPr>
          <w:rFonts w:ascii="Calibri" w:hAnsi="Calibri" w:hint="eastAsia"/>
          <w:sz w:val="24"/>
          <w:szCs w:val="24"/>
        </w:rPr>
        <w:t>ś</w:t>
      </w:r>
      <w:r w:rsidRPr="00492132">
        <w:rPr>
          <w:rFonts w:ascii="Calibri" w:hAnsi="Calibri"/>
          <w:sz w:val="24"/>
          <w:szCs w:val="24"/>
        </w:rPr>
        <w:t>nianie systemów informatycznych oraz wspieranie procesów informatyzacji wewn</w:t>
      </w:r>
      <w:r w:rsidRPr="00492132">
        <w:rPr>
          <w:rFonts w:ascii="Calibri" w:hAnsi="Calibri" w:hint="eastAsia"/>
          <w:sz w:val="24"/>
          <w:szCs w:val="24"/>
        </w:rPr>
        <w:t>ę</w:t>
      </w:r>
      <w:r w:rsidRPr="00492132">
        <w:rPr>
          <w:rFonts w:ascii="Calibri" w:hAnsi="Calibri"/>
          <w:sz w:val="24"/>
          <w:szCs w:val="24"/>
        </w:rPr>
        <w:t>trznej przedsi</w:t>
      </w:r>
      <w:r w:rsidRPr="00492132">
        <w:rPr>
          <w:rFonts w:ascii="Calibri" w:hAnsi="Calibri" w:hint="eastAsia"/>
          <w:sz w:val="24"/>
          <w:szCs w:val="24"/>
        </w:rPr>
        <w:t>ę</w:t>
      </w:r>
      <w:r w:rsidRPr="00492132">
        <w:rPr>
          <w:rFonts w:ascii="Calibri" w:hAnsi="Calibri"/>
          <w:sz w:val="24"/>
          <w:szCs w:val="24"/>
        </w:rPr>
        <w:t>biorstw, w tym dost</w:t>
      </w:r>
      <w:r w:rsidRPr="00492132">
        <w:rPr>
          <w:rFonts w:ascii="Calibri" w:hAnsi="Calibri" w:hint="eastAsia"/>
          <w:sz w:val="24"/>
          <w:szCs w:val="24"/>
        </w:rPr>
        <w:t>ę</w:t>
      </w:r>
      <w:r w:rsidRPr="00492132">
        <w:rPr>
          <w:rFonts w:ascii="Calibri" w:hAnsi="Calibri"/>
          <w:sz w:val="24"/>
          <w:szCs w:val="24"/>
        </w:rPr>
        <w:t>p do danych i ich przetwarzanie w chmurze (Big Data) oraz cyberbezpiecze</w:t>
      </w:r>
      <w:r w:rsidRPr="00492132">
        <w:rPr>
          <w:rFonts w:ascii="Calibri" w:hAnsi="Calibri" w:hint="eastAsia"/>
          <w:sz w:val="24"/>
          <w:szCs w:val="24"/>
        </w:rPr>
        <w:t>ń</w:t>
      </w:r>
      <w:r w:rsidRPr="00492132">
        <w:rPr>
          <w:rFonts w:ascii="Calibri" w:hAnsi="Calibri"/>
          <w:sz w:val="24"/>
          <w:szCs w:val="24"/>
        </w:rPr>
        <w:t>stwo</w:t>
      </w:r>
      <w:r w:rsidR="006B77A4">
        <w:rPr>
          <w:rFonts w:ascii="Calibri" w:hAnsi="Calibri"/>
          <w:sz w:val="24"/>
          <w:szCs w:val="24"/>
        </w:rPr>
        <w:t>,</w:t>
      </w:r>
    </w:p>
    <w:p w14:paraId="52C619F2" w14:textId="77777777" w:rsidR="00492132" w:rsidRPr="00492132" w:rsidRDefault="00492132" w:rsidP="001B3EEE">
      <w:pPr>
        <w:pStyle w:val="Akapitzlist"/>
        <w:numPr>
          <w:ilvl w:val="0"/>
          <w:numId w:val="44"/>
        </w:numPr>
        <w:tabs>
          <w:tab w:val="left" w:pos="284"/>
        </w:tabs>
        <w:jc w:val="both"/>
        <w:rPr>
          <w:rFonts w:ascii="Calibri" w:hAnsi="Calibri"/>
          <w:sz w:val="24"/>
          <w:szCs w:val="24"/>
        </w:rPr>
      </w:pPr>
      <w:r w:rsidRPr="00492132">
        <w:rPr>
          <w:rFonts w:ascii="Calibri" w:hAnsi="Calibri"/>
          <w:sz w:val="24"/>
          <w:szCs w:val="24"/>
        </w:rPr>
        <w:t>rozwój produktów i us</w:t>
      </w:r>
      <w:r w:rsidRPr="00492132">
        <w:rPr>
          <w:rFonts w:ascii="Calibri" w:hAnsi="Calibri" w:hint="eastAsia"/>
          <w:sz w:val="24"/>
          <w:szCs w:val="24"/>
        </w:rPr>
        <w:t>ł</w:t>
      </w:r>
      <w:r w:rsidRPr="00492132">
        <w:rPr>
          <w:rFonts w:ascii="Calibri" w:hAnsi="Calibri"/>
          <w:sz w:val="24"/>
          <w:szCs w:val="24"/>
        </w:rPr>
        <w:t>ug opartych na technologiach informacyjno-komunikacyjnych (ICT), w tym wykorzystanie technologii informacyjno-komunikacyjnych w relacjach pomi</w:t>
      </w:r>
      <w:r w:rsidRPr="00492132">
        <w:rPr>
          <w:rFonts w:ascii="Calibri" w:hAnsi="Calibri" w:hint="eastAsia"/>
          <w:sz w:val="24"/>
          <w:szCs w:val="24"/>
        </w:rPr>
        <w:t>ę</w:t>
      </w:r>
      <w:r w:rsidRPr="00492132">
        <w:rPr>
          <w:rFonts w:ascii="Calibri" w:hAnsi="Calibri"/>
          <w:sz w:val="24"/>
          <w:szCs w:val="24"/>
        </w:rPr>
        <w:t>dzy przedsi</w:t>
      </w:r>
      <w:r w:rsidRPr="00492132">
        <w:rPr>
          <w:rFonts w:ascii="Calibri" w:hAnsi="Calibri" w:hint="eastAsia"/>
          <w:sz w:val="24"/>
          <w:szCs w:val="24"/>
        </w:rPr>
        <w:t>ę</w:t>
      </w:r>
      <w:r w:rsidRPr="00492132">
        <w:rPr>
          <w:rFonts w:ascii="Calibri" w:hAnsi="Calibri"/>
          <w:sz w:val="24"/>
          <w:szCs w:val="24"/>
        </w:rPr>
        <w:t>biorc</w:t>
      </w:r>
      <w:r w:rsidRPr="00492132">
        <w:rPr>
          <w:rFonts w:ascii="Calibri" w:hAnsi="Calibri" w:hint="eastAsia"/>
          <w:sz w:val="24"/>
          <w:szCs w:val="24"/>
        </w:rPr>
        <w:t>ą</w:t>
      </w:r>
      <w:r w:rsidRPr="00492132">
        <w:rPr>
          <w:rFonts w:ascii="Calibri" w:hAnsi="Calibri"/>
          <w:sz w:val="24"/>
          <w:szCs w:val="24"/>
        </w:rPr>
        <w:t>, a klientem lub kontrahentem (e-biznes, B2B, B2C).</w:t>
      </w:r>
    </w:p>
    <w:p w14:paraId="14DE39CD"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Gwarancją stanowiącą pomoc de minimis może być objęty kredyt udzielony Kredytobiorcy, zgodnie z zasadami obowiązującymi w Banku Kredytującym, na finansowanie bieżącej działalności gospodarczej, jeżeli Kredytobiorca spełnia co najmniej jedno z poniższych kryteriów (podmiotowa ścieżka oceny):</w:t>
      </w:r>
    </w:p>
    <w:p w14:paraId="2C5C1BA1" w14:textId="77777777"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zg</w:t>
      </w:r>
      <w:r w:rsidRPr="00492132">
        <w:rPr>
          <w:rFonts w:ascii="Calibri" w:hAnsi="Calibri" w:hint="eastAsia"/>
          <w:sz w:val="24"/>
          <w:szCs w:val="24"/>
        </w:rPr>
        <w:t>ł</w:t>
      </w:r>
      <w:r w:rsidRPr="00492132">
        <w:rPr>
          <w:rFonts w:ascii="Calibri" w:hAnsi="Calibri"/>
          <w:sz w:val="24"/>
          <w:szCs w:val="24"/>
        </w:rPr>
        <w:t>osi</w:t>
      </w:r>
      <w:r w:rsidRPr="00492132">
        <w:rPr>
          <w:rFonts w:ascii="Calibri" w:hAnsi="Calibri" w:hint="eastAsia"/>
          <w:sz w:val="24"/>
          <w:szCs w:val="24"/>
        </w:rPr>
        <w:t>ł</w:t>
      </w:r>
      <w:r w:rsidRPr="00492132">
        <w:rPr>
          <w:rFonts w:ascii="Calibri" w:hAnsi="Calibri"/>
          <w:sz w:val="24"/>
          <w:szCs w:val="24"/>
        </w:rPr>
        <w:t xml:space="preserve"> do ochrony lub posiada prawa wy</w:t>
      </w:r>
      <w:r w:rsidRPr="00492132">
        <w:rPr>
          <w:rFonts w:ascii="Calibri" w:hAnsi="Calibri" w:hint="eastAsia"/>
          <w:sz w:val="24"/>
          <w:szCs w:val="24"/>
        </w:rPr>
        <w:t>łą</w:t>
      </w:r>
      <w:r w:rsidRPr="00492132">
        <w:rPr>
          <w:rFonts w:ascii="Calibri" w:hAnsi="Calibri"/>
          <w:sz w:val="24"/>
          <w:szCs w:val="24"/>
        </w:rPr>
        <w:t>czne w zakresie wynalazku obj</w:t>
      </w:r>
      <w:r w:rsidRPr="00492132">
        <w:rPr>
          <w:rFonts w:ascii="Calibri" w:hAnsi="Calibri" w:hint="eastAsia"/>
          <w:sz w:val="24"/>
          <w:szCs w:val="24"/>
        </w:rPr>
        <w:t>ę</w:t>
      </w:r>
      <w:r w:rsidRPr="00492132">
        <w:rPr>
          <w:rFonts w:ascii="Calibri" w:hAnsi="Calibri"/>
          <w:sz w:val="24"/>
          <w:szCs w:val="24"/>
        </w:rPr>
        <w:t>tego ochron</w:t>
      </w:r>
      <w:r w:rsidRPr="00492132">
        <w:rPr>
          <w:rFonts w:ascii="Calibri" w:hAnsi="Calibri" w:hint="eastAsia"/>
          <w:sz w:val="24"/>
          <w:szCs w:val="24"/>
        </w:rPr>
        <w:t>ą</w:t>
      </w:r>
      <w:r w:rsidRPr="00492132">
        <w:rPr>
          <w:rFonts w:ascii="Calibri" w:hAnsi="Calibri"/>
          <w:sz w:val="24"/>
          <w:szCs w:val="24"/>
        </w:rPr>
        <w:t xml:space="preserve"> patentow</w:t>
      </w:r>
      <w:r w:rsidRPr="00492132">
        <w:rPr>
          <w:rFonts w:ascii="Calibri" w:hAnsi="Calibri" w:hint="eastAsia"/>
          <w:sz w:val="24"/>
          <w:szCs w:val="24"/>
        </w:rPr>
        <w:t>ą</w:t>
      </w:r>
      <w:r w:rsidRPr="00492132">
        <w:rPr>
          <w:rFonts w:ascii="Calibri" w:hAnsi="Calibri"/>
          <w:sz w:val="24"/>
          <w:szCs w:val="24"/>
        </w:rPr>
        <w:t xml:space="preserve"> lub wzoru u</w:t>
      </w:r>
      <w:r w:rsidRPr="00492132">
        <w:rPr>
          <w:rFonts w:ascii="Calibri" w:hAnsi="Calibri" w:hint="eastAsia"/>
          <w:sz w:val="24"/>
          <w:szCs w:val="24"/>
        </w:rPr>
        <w:t>ż</w:t>
      </w:r>
      <w:r w:rsidRPr="00492132">
        <w:rPr>
          <w:rFonts w:ascii="Calibri" w:hAnsi="Calibri"/>
          <w:sz w:val="24"/>
          <w:szCs w:val="24"/>
        </w:rPr>
        <w:t>ytkowego obj</w:t>
      </w:r>
      <w:r w:rsidRPr="00492132">
        <w:rPr>
          <w:rFonts w:ascii="Calibri" w:hAnsi="Calibri" w:hint="eastAsia"/>
          <w:sz w:val="24"/>
          <w:szCs w:val="24"/>
        </w:rPr>
        <w:t>ę</w:t>
      </w:r>
      <w:r w:rsidRPr="00492132">
        <w:rPr>
          <w:rFonts w:ascii="Calibri" w:hAnsi="Calibri"/>
          <w:sz w:val="24"/>
          <w:szCs w:val="24"/>
        </w:rPr>
        <w:t>tego prawem ochronnym lub wzoru przemys</w:t>
      </w:r>
      <w:r w:rsidRPr="00492132">
        <w:rPr>
          <w:rFonts w:ascii="Calibri" w:hAnsi="Calibri" w:hint="eastAsia"/>
          <w:sz w:val="24"/>
          <w:szCs w:val="24"/>
        </w:rPr>
        <w:t>ł</w:t>
      </w:r>
      <w:r w:rsidRPr="00492132">
        <w:rPr>
          <w:rFonts w:ascii="Calibri" w:hAnsi="Calibri"/>
          <w:sz w:val="24"/>
          <w:szCs w:val="24"/>
        </w:rPr>
        <w:t>owego obj</w:t>
      </w:r>
      <w:r w:rsidRPr="00492132">
        <w:rPr>
          <w:rFonts w:ascii="Calibri" w:hAnsi="Calibri" w:hint="eastAsia"/>
          <w:sz w:val="24"/>
          <w:szCs w:val="24"/>
        </w:rPr>
        <w:t>ę</w:t>
      </w:r>
      <w:r w:rsidRPr="00492132">
        <w:rPr>
          <w:rFonts w:ascii="Calibri" w:hAnsi="Calibri"/>
          <w:sz w:val="24"/>
          <w:szCs w:val="24"/>
        </w:rPr>
        <w:t>tego prawem z rejestracji lub topografii uk</w:t>
      </w:r>
      <w:r w:rsidRPr="00492132">
        <w:rPr>
          <w:rFonts w:ascii="Calibri" w:hAnsi="Calibri" w:hint="eastAsia"/>
          <w:sz w:val="24"/>
          <w:szCs w:val="24"/>
        </w:rPr>
        <w:t>ł</w:t>
      </w:r>
      <w:r w:rsidRPr="00492132">
        <w:rPr>
          <w:rFonts w:ascii="Calibri" w:hAnsi="Calibri"/>
          <w:sz w:val="24"/>
          <w:szCs w:val="24"/>
        </w:rPr>
        <w:t>adu scalonego obj</w:t>
      </w:r>
      <w:r w:rsidRPr="00492132">
        <w:rPr>
          <w:rFonts w:ascii="Calibri" w:hAnsi="Calibri" w:hint="eastAsia"/>
          <w:sz w:val="24"/>
          <w:szCs w:val="24"/>
        </w:rPr>
        <w:t>ę</w:t>
      </w:r>
      <w:r w:rsidRPr="00492132">
        <w:rPr>
          <w:rFonts w:ascii="Calibri" w:hAnsi="Calibri"/>
          <w:sz w:val="24"/>
          <w:szCs w:val="24"/>
        </w:rPr>
        <w:t xml:space="preserve">tego prawem z rejestracji; </w:t>
      </w:r>
    </w:p>
    <w:p w14:paraId="649CC521" w14:textId="77777777"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 xml:space="preserve">będąc </w:t>
      </w:r>
      <w:r w:rsidRPr="00492132">
        <w:rPr>
          <w:rFonts w:ascii="Calibri" w:hAnsi="Calibri"/>
          <w:bCs/>
          <w:sz w:val="24"/>
          <w:szCs w:val="24"/>
        </w:rPr>
        <w:t>lokatorem parku technologicznego lub inkubatora przedsiębiorczości</w:t>
      </w:r>
      <w:r w:rsidRPr="00492132">
        <w:rPr>
          <w:rFonts w:ascii="Calibri" w:hAnsi="Calibri"/>
          <w:b/>
          <w:bCs/>
          <w:sz w:val="24"/>
          <w:szCs w:val="24"/>
        </w:rPr>
        <w:t xml:space="preserve"> </w:t>
      </w:r>
      <w:r w:rsidRPr="00492132">
        <w:rPr>
          <w:rFonts w:ascii="Calibri" w:hAnsi="Calibri"/>
          <w:sz w:val="24"/>
          <w:szCs w:val="24"/>
        </w:rPr>
        <w:t>otrzymał wsparcie na działalność innowacyjną lub jest inwestorem prowadzącym działalność innowacyjną na terenie parku technologicznego lub Specjalnej Strefy Ekonomicznej;</w:t>
      </w:r>
    </w:p>
    <w:p w14:paraId="6D43746D" w14:textId="77777777"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lastRenderedPageBreak/>
        <w:t>posiada status centrum badawczo-rozwojowego lub funkcjonuj</w:t>
      </w:r>
      <w:r w:rsidRPr="00492132">
        <w:rPr>
          <w:rFonts w:ascii="Calibri" w:hAnsi="Calibri" w:hint="eastAsia"/>
          <w:sz w:val="24"/>
          <w:szCs w:val="24"/>
        </w:rPr>
        <w:t>ą</w:t>
      </w:r>
      <w:r w:rsidRPr="00492132">
        <w:rPr>
          <w:rFonts w:ascii="Calibri" w:hAnsi="Calibri"/>
          <w:sz w:val="24"/>
          <w:szCs w:val="24"/>
        </w:rPr>
        <w:t>cy dzia</w:t>
      </w:r>
      <w:r w:rsidRPr="00492132">
        <w:rPr>
          <w:rFonts w:ascii="Calibri" w:hAnsi="Calibri" w:hint="eastAsia"/>
          <w:sz w:val="24"/>
          <w:szCs w:val="24"/>
        </w:rPr>
        <w:t>ł</w:t>
      </w:r>
      <w:r w:rsidRPr="00492132">
        <w:rPr>
          <w:rFonts w:ascii="Calibri" w:hAnsi="Calibri"/>
          <w:sz w:val="24"/>
          <w:szCs w:val="24"/>
        </w:rPr>
        <w:t xml:space="preserve"> badawczo-rozwojowy w strukturze organizacyjnej firmy, w którym zatrudnia co najmniej jedn</w:t>
      </w:r>
      <w:r w:rsidRPr="00492132">
        <w:rPr>
          <w:rFonts w:ascii="Calibri" w:hAnsi="Calibri" w:hint="eastAsia"/>
          <w:sz w:val="24"/>
          <w:szCs w:val="24"/>
        </w:rPr>
        <w:t>ą</w:t>
      </w:r>
      <w:r w:rsidRPr="00492132">
        <w:rPr>
          <w:rFonts w:ascii="Calibri" w:hAnsi="Calibri"/>
          <w:sz w:val="24"/>
          <w:szCs w:val="24"/>
        </w:rPr>
        <w:t xml:space="preserve"> osob</w:t>
      </w:r>
      <w:r w:rsidRPr="00492132">
        <w:rPr>
          <w:rFonts w:ascii="Calibri" w:hAnsi="Calibri" w:hint="eastAsia"/>
          <w:sz w:val="24"/>
          <w:szCs w:val="24"/>
        </w:rPr>
        <w:t>ę</w:t>
      </w:r>
      <w:r w:rsidRPr="00492132">
        <w:rPr>
          <w:rFonts w:ascii="Calibri" w:hAnsi="Calibri"/>
          <w:sz w:val="24"/>
          <w:szCs w:val="24"/>
        </w:rPr>
        <w:t xml:space="preserve"> w wymiarze pe</w:t>
      </w:r>
      <w:r w:rsidRPr="00492132">
        <w:rPr>
          <w:rFonts w:ascii="Calibri" w:hAnsi="Calibri" w:hint="eastAsia"/>
          <w:sz w:val="24"/>
          <w:szCs w:val="24"/>
        </w:rPr>
        <w:t>ł</w:t>
      </w:r>
      <w:r w:rsidRPr="00492132">
        <w:rPr>
          <w:rFonts w:ascii="Calibri" w:hAnsi="Calibri"/>
          <w:sz w:val="24"/>
          <w:szCs w:val="24"/>
        </w:rPr>
        <w:t>nego etatu;</w:t>
      </w:r>
    </w:p>
    <w:p w14:paraId="4FD679F3" w14:textId="77777777"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jest podmiotem nale</w:t>
      </w:r>
      <w:r w:rsidRPr="00492132">
        <w:rPr>
          <w:rFonts w:ascii="Calibri" w:hAnsi="Calibri" w:hint="eastAsia"/>
          <w:sz w:val="24"/>
          <w:szCs w:val="24"/>
        </w:rPr>
        <w:t>żą</w:t>
      </w:r>
      <w:r w:rsidRPr="00492132">
        <w:rPr>
          <w:rFonts w:ascii="Calibri" w:hAnsi="Calibri"/>
          <w:sz w:val="24"/>
          <w:szCs w:val="24"/>
        </w:rPr>
        <w:t>cym do Krajowego Klastra Kluczowego lub w ci</w:t>
      </w:r>
      <w:r w:rsidRPr="00492132">
        <w:rPr>
          <w:rFonts w:ascii="Calibri" w:hAnsi="Calibri" w:hint="eastAsia"/>
          <w:sz w:val="24"/>
          <w:szCs w:val="24"/>
        </w:rPr>
        <w:t>ą</w:t>
      </w:r>
      <w:r w:rsidRPr="00492132">
        <w:rPr>
          <w:rFonts w:ascii="Calibri" w:hAnsi="Calibri"/>
          <w:sz w:val="24"/>
          <w:szCs w:val="24"/>
        </w:rPr>
        <w:t>gu ostatnich 5 lat skorzysta</w:t>
      </w:r>
      <w:r w:rsidRPr="00492132">
        <w:rPr>
          <w:rFonts w:ascii="Calibri" w:hAnsi="Calibri" w:hint="eastAsia"/>
          <w:sz w:val="24"/>
          <w:szCs w:val="24"/>
        </w:rPr>
        <w:t>ł</w:t>
      </w:r>
      <w:r w:rsidRPr="00492132">
        <w:rPr>
          <w:rFonts w:ascii="Calibri" w:hAnsi="Calibri"/>
          <w:sz w:val="24"/>
          <w:szCs w:val="24"/>
        </w:rPr>
        <w:t xml:space="preserve"> z us</w:t>
      </w:r>
      <w:r w:rsidRPr="00492132">
        <w:rPr>
          <w:rFonts w:ascii="Calibri" w:hAnsi="Calibri" w:hint="eastAsia"/>
          <w:sz w:val="24"/>
          <w:szCs w:val="24"/>
        </w:rPr>
        <w:t>ł</w:t>
      </w:r>
      <w:r w:rsidRPr="00492132">
        <w:rPr>
          <w:rFonts w:ascii="Calibri" w:hAnsi="Calibri"/>
          <w:sz w:val="24"/>
          <w:szCs w:val="24"/>
        </w:rPr>
        <w:t xml:space="preserve">ugi proinnowacyjnej </w:t>
      </w:r>
      <w:r w:rsidRPr="00492132">
        <w:rPr>
          <w:rFonts w:ascii="Calibri" w:hAnsi="Calibri" w:hint="eastAsia"/>
          <w:sz w:val="24"/>
          <w:szCs w:val="24"/>
        </w:rPr>
        <w:t>ś</w:t>
      </w:r>
      <w:r w:rsidRPr="00492132">
        <w:rPr>
          <w:rFonts w:ascii="Calibri" w:hAnsi="Calibri"/>
          <w:sz w:val="24"/>
          <w:szCs w:val="24"/>
        </w:rPr>
        <w:t>wiadczonej przez akredytowan</w:t>
      </w:r>
      <w:r w:rsidRPr="00492132">
        <w:rPr>
          <w:rFonts w:ascii="Calibri" w:hAnsi="Calibri" w:hint="eastAsia"/>
          <w:sz w:val="24"/>
          <w:szCs w:val="24"/>
        </w:rPr>
        <w:t>ą</w:t>
      </w:r>
      <w:r w:rsidRPr="00492132">
        <w:rPr>
          <w:rFonts w:ascii="Calibri" w:hAnsi="Calibri"/>
          <w:sz w:val="24"/>
          <w:szCs w:val="24"/>
        </w:rPr>
        <w:t xml:space="preserve"> instytucj</w:t>
      </w:r>
      <w:r w:rsidRPr="00492132">
        <w:rPr>
          <w:rFonts w:ascii="Calibri" w:hAnsi="Calibri" w:hint="eastAsia"/>
          <w:sz w:val="24"/>
          <w:szCs w:val="24"/>
        </w:rPr>
        <w:t>ę</w:t>
      </w:r>
      <w:r w:rsidRPr="00492132">
        <w:rPr>
          <w:rFonts w:ascii="Calibri" w:hAnsi="Calibri"/>
          <w:sz w:val="24"/>
          <w:szCs w:val="24"/>
        </w:rPr>
        <w:t xml:space="preserve"> otoczenia biznesu lub bra</w:t>
      </w:r>
      <w:r w:rsidRPr="00492132">
        <w:rPr>
          <w:rFonts w:ascii="Calibri" w:hAnsi="Calibri" w:hint="eastAsia"/>
          <w:sz w:val="24"/>
          <w:szCs w:val="24"/>
        </w:rPr>
        <w:t>ł</w:t>
      </w:r>
      <w:r w:rsidRPr="00492132">
        <w:rPr>
          <w:rFonts w:ascii="Calibri" w:hAnsi="Calibri"/>
          <w:sz w:val="24"/>
          <w:szCs w:val="24"/>
        </w:rPr>
        <w:t xml:space="preserve"> udzia</w:t>
      </w:r>
      <w:r w:rsidRPr="00492132">
        <w:rPr>
          <w:rFonts w:ascii="Calibri" w:hAnsi="Calibri" w:hint="eastAsia"/>
          <w:sz w:val="24"/>
          <w:szCs w:val="24"/>
        </w:rPr>
        <w:t>ł</w:t>
      </w:r>
      <w:r w:rsidRPr="00492132">
        <w:rPr>
          <w:rFonts w:ascii="Calibri" w:hAnsi="Calibri"/>
          <w:sz w:val="24"/>
          <w:szCs w:val="24"/>
        </w:rPr>
        <w:t xml:space="preserve"> w programie akceleracyjnym,</w:t>
      </w:r>
    </w:p>
    <w:p w14:paraId="72113EF5" w14:textId="77777777"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w ci</w:t>
      </w:r>
      <w:r w:rsidRPr="00492132">
        <w:rPr>
          <w:rFonts w:ascii="Calibri" w:hAnsi="Calibri" w:hint="eastAsia"/>
          <w:sz w:val="24"/>
          <w:szCs w:val="24"/>
        </w:rPr>
        <w:t>ą</w:t>
      </w:r>
      <w:r w:rsidRPr="00492132">
        <w:rPr>
          <w:rFonts w:ascii="Calibri" w:hAnsi="Calibri"/>
          <w:sz w:val="24"/>
          <w:szCs w:val="24"/>
        </w:rPr>
        <w:t>gu ostatnich 3 lat zrealizowa</w:t>
      </w:r>
      <w:r w:rsidRPr="00492132">
        <w:rPr>
          <w:rFonts w:ascii="Calibri" w:hAnsi="Calibri" w:hint="eastAsia"/>
          <w:sz w:val="24"/>
          <w:szCs w:val="24"/>
        </w:rPr>
        <w:t>ł</w:t>
      </w:r>
      <w:r w:rsidRPr="00492132">
        <w:rPr>
          <w:rFonts w:ascii="Calibri" w:hAnsi="Calibri"/>
          <w:sz w:val="24"/>
          <w:szCs w:val="24"/>
        </w:rPr>
        <w:t xml:space="preserve"> lub realizuje projekt polegaj</w:t>
      </w:r>
      <w:r w:rsidRPr="00492132">
        <w:rPr>
          <w:rFonts w:ascii="Calibri" w:hAnsi="Calibri" w:hint="eastAsia"/>
          <w:sz w:val="24"/>
          <w:szCs w:val="24"/>
        </w:rPr>
        <w:t>ą</w:t>
      </w:r>
      <w:r w:rsidRPr="00492132">
        <w:rPr>
          <w:rFonts w:ascii="Calibri" w:hAnsi="Calibri"/>
          <w:sz w:val="24"/>
          <w:szCs w:val="24"/>
        </w:rPr>
        <w:t xml:space="preserve">cy na: </w:t>
      </w:r>
    </w:p>
    <w:p w14:paraId="1AA93B7C" w14:textId="77777777" w:rsidR="00492132" w:rsidRPr="00492132" w:rsidRDefault="00492132" w:rsidP="001B3EEE">
      <w:pPr>
        <w:pStyle w:val="Akapitzlist"/>
        <w:numPr>
          <w:ilvl w:val="0"/>
          <w:numId w:val="46"/>
        </w:numPr>
        <w:tabs>
          <w:tab w:val="left" w:pos="284"/>
        </w:tabs>
        <w:ind w:left="1418" w:hanging="349"/>
        <w:jc w:val="both"/>
        <w:rPr>
          <w:rFonts w:ascii="Calibri" w:hAnsi="Calibri"/>
          <w:sz w:val="24"/>
          <w:szCs w:val="24"/>
        </w:rPr>
      </w:pPr>
      <w:r w:rsidRPr="00492132">
        <w:rPr>
          <w:rFonts w:ascii="Calibri" w:hAnsi="Calibri"/>
          <w:sz w:val="24"/>
          <w:szCs w:val="24"/>
        </w:rPr>
        <w:t>wprowadzeniu na rynek nowego/ulepszonego wyrobu, us</w:t>
      </w:r>
      <w:r w:rsidRPr="00492132">
        <w:rPr>
          <w:rFonts w:ascii="Calibri" w:hAnsi="Calibri" w:hint="eastAsia"/>
          <w:sz w:val="24"/>
          <w:szCs w:val="24"/>
        </w:rPr>
        <w:t>ł</w:t>
      </w:r>
      <w:r w:rsidRPr="00492132">
        <w:rPr>
          <w:rFonts w:ascii="Calibri" w:hAnsi="Calibri"/>
          <w:sz w:val="24"/>
          <w:szCs w:val="24"/>
        </w:rPr>
        <w:t>ugi lub procesu, albo</w:t>
      </w:r>
    </w:p>
    <w:p w14:paraId="695BCEE6" w14:textId="77777777" w:rsidR="00492132" w:rsidRPr="00492132" w:rsidRDefault="00492132" w:rsidP="001B3EEE">
      <w:pPr>
        <w:pStyle w:val="Akapitzlist"/>
        <w:numPr>
          <w:ilvl w:val="0"/>
          <w:numId w:val="46"/>
        </w:numPr>
        <w:tabs>
          <w:tab w:val="left" w:pos="284"/>
        </w:tabs>
        <w:ind w:left="1418" w:hanging="349"/>
        <w:jc w:val="both"/>
        <w:rPr>
          <w:rFonts w:ascii="Calibri" w:hAnsi="Calibri"/>
          <w:sz w:val="24"/>
          <w:szCs w:val="24"/>
        </w:rPr>
      </w:pPr>
      <w:r w:rsidRPr="00492132">
        <w:rPr>
          <w:rFonts w:ascii="Calibri" w:hAnsi="Calibri"/>
          <w:sz w:val="24"/>
          <w:szCs w:val="24"/>
        </w:rPr>
        <w:t>zastosowaniu w firmie nowej metody organizacyjnej lub marketingowej, albo</w:t>
      </w:r>
    </w:p>
    <w:p w14:paraId="021D3902" w14:textId="77777777" w:rsidR="00492132" w:rsidRPr="00492132" w:rsidRDefault="00492132" w:rsidP="001B3EEE">
      <w:pPr>
        <w:pStyle w:val="Akapitzlist"/>
        <w:numPr>
          <w:ilvl w:val="0"/>
          <w:numId w:val="46"/>
        </w:numPr>
        <w:tabs>
          <w:tab w:val="left" w:pos="284"/>
        </w:tabs>
        <w:ind w:left="1418" w:hanging="349"/>
        <w:jc w:val="both"/>
        <w:rPr>
          <w:rFonts w:ascii="Calibri" w:hAnsi="Calibri"/>
          <w:sz w:val="24"/>
          <w:szCs w:val="24"/>
        </w:rPr>
      </w:pPr>
      <w:r w:rsidRPr="00492132">
        <w:rPr>
          <w:rFonts w:ascii="Calibri" w:hAnsi="Calibri"/>
          <w:sz w:val="24"/>
          <w:szCs w:val="24"/>
        </w:rPr>
        <w:t>wdra</w:t>
      </w:r>
      <w:r w:rsidRPr="00492132">
        <w:rPr>
          <w:rFonts w:ascii="Calibri" w:hAnsi="Calibri" w:hint="eastAsia"/>
          <w:sz w:val="24"/>
          <w:szCs w:val="24"/>
        </w:rPr>
        <w:t>ż</w:t>
      </w:r>
      <w:r w:rsidRPr="00492132">
        <w:rPr>
          <w:rFonts w:ascii="Calibri" w:hAnsi="Calibri"/>
          <w:sz w:val="24"/>
          <w:szCs w:val="24"/>
        </w:rPr>
        <w:t>aniu modeli biznesowych służących transformacji cyfrowej przedsiębiorstw,</w:t>
      </w:r>
      <w:r w:rsidRPr="00492132">
        <w:rPr>
          <w:rFonts w:ascii="Calibri" w:hAnsi="Calibri"/>
          <w:sz w:val="24"/>
          <w:szCs w:val="24"/>
        </w:rPr>
        <w:br/>
        <w:t>w tym polegających na  automatyzacji lub robotyzacji procesów produkcyjnych, albo</w:t>
      </w:r>
    </w:p>
    <w:p w14:paraId="3620A0F9" w14:textId="77777777" w:rsidR="00492132" w:rsidRPr="00492132" w:rsidRDefault="00492132" w:rsidP="001B3EEE">
      <w:pPr>
        <w:pStyle w:val="Akapitzlist"/>
        <w:numPr>
          <w:ilvl w:val="0"/>
          <w:numId w:val="46"/>
        </w:numPr>
        <w:tabs>
          <w:tab w:val="left" w:pos="284"/>
        </w:tabs>
        <w:ind w:left="1418" w:hanging="349"/>
        <w:jc w:val="both"/>
        <w:rPr>
          <w:rFonts w:ascii="Calibri" w:hAnsi="Calibri"/>
          <w:sz w:val="24"/>
          <w:szCs w:val="24"/>
        </w:rPr>
      </w:pPr>
      <w:r w:rsidRPr="00492132">
        <w:rPr>
          <w:rFonts w:ascii="Calibri" w:hAnsi="Calibri"/>
          <w:sz w:val="24"/>
          <w:szCs w:val="24"/>
        </w:rPr>
        <w:t>wdra</w:t>
      </w:r>
      <w:r w:rsidRPr="00492132">
        <w:rPr>
          <w:rFonts w:ascii="Calibri" w:hAnsi="Calibri" w:hint="eastAsia"/>
          <w:sz w:val="24"/>
          <w:szCs w:val="24"/>
        </w:rPr>
        <w:t>ż</w:t>
      </w:r>
      <w:r w:rsidRPr="00492132">
        <w:rPr>
          <w:rFonts w:ascii="Calibri" w:hAnsi="Calibri"/>
          <w:sz w:val="24"/>
          <w:szCs w:val="24"/>
        </w:rPr>
        <w:t>aniu rozwi</w:t>
      </w:r>
      <w:r w:rsidRPr="00492132">
        <w:rPr>
          <w:rFonts w:ascii="Calibri" w:hAnsi="Calibri" w:hint="eastAsia"/>
          <w:sz w:val="24"/>
          <w:szCs w:val="24"/>
        </w:rPr>
        <w:t>ą</w:t>
      </w:r>
      <w:r w:rsidRPr="00492132">
        <w:rPr>
          <w:rFonts w:ascii="Calibri" w:hAnsi="Calibri"/>
          <w:sz w:val="24"/>
          <w:szCs w:val="24"/>
        </w:rPr>
        <w:t>za</w:t>
      </w:r>
      <w:r w:rsidRPr="00492132">
        <w:rPr>
          <w:rFonts w:ascii="Calibri" w:hAnsi="Calibri" w:hint="eastAsia"/>
          <w:sz w:val="24"/>
          <w:szCs w:val="24"/>
        </w:rPr>
        <w:t>ń</w:t>
      </w:r>
      <w:r w:rsidRPr="00492132">
        <w:rPr>
          <w:rFonts w:ascii="Calibri" w:hAnsi="Calibri"/>
          <w:sz w:val="24"/>
          <w:szCs w:val="24"/>
        </w:rPr>
        <w:t xml:space="preserve"> efektywnych ekologicznie, w tym dotycz</w:t>
      </w:r>
      <w:r w:rsidRPr="00492132">
        <w:rPr>
          <w:rFonts w:ascii="Calibri" w:hAnsi="Calibri" w:hint="eastAsia"/>
          <w:sz w:val="24"/>
          <w:szCs w:val="24"/>
        </w:rPr>
        <w:t>ą</w:t>
      </w:r>
      <w:r w:rsidRPr="00492132">
        <w:rPr>
          <w:rFonts w:ascii="Calibri" w:hAnsi="Calibri"/>
          <w:sz w:val="24"/>
          <w:szCs w:val="24"/>
        </w:rPr>
        <w:t>cych OZE, gospodarki obiegu zamkni</w:t>
      </w:r>
      <w:r w:rsidRPr="00492132">
        <w:rPr>
          <w:rFonts w:ascii="Calibri" w:hAnsi="Calibri" w:hint="eastAsia"/>
          <w:sz w:val="24"/>
          <w:szCs w:val="24"/>
        </w:rPr>
        <w:t>ę</w:t>
      </w:r>
      <w:r w:rsidRPr="00492132">
        <w:rPr>
          <w:rFonts w:ascii="Calibri" w:hAnsi="Calibri"/>
          <w:sz w:val="24"/>
          <w:szCs w:val="24"/>
        </w:rPr>
        <w:t>tego lub technologii s</w:t>
      </w:r>
      <w:r w:rsidRPr="00492132">
        <w:rPr>
          <w:rFonts w:ascii="Calibri" w:hAnsi="Calibri" w:hint="eastAsia"/>
          <w:sz w:val="24"/>
          <w:szCs w:val="24"/>
        </w:rPr>
        <w:t>ł</w:t>
      </w:r>
      <w:r w:rsidRPr="00492132">
        <w:rPr>
          <w:rFonts w:ascii="Calibri" w:hAnsi="Calibri"/>
          <w:sz w:val="24"/>
          <w:szCs w:val="24"/>
        </w:rPr>
        <w:t>u</w:t>
      </w:r>
      <w:r w:rsidRPr="00492132">
        <w:rPr>
          <w:rFonts w:ascii="Calibri" w:hAnsi="Calibri" w:hint="eastAsia"/>
          <w:sz w:val="24"/>
          <w:szCs w:val="24"/>
        </w:rPr>
        <w:t>żą</w:t>
      </w:r>
      <w:r w:rsidRPr="00492132">
        <w:rPr>
          <w:rFonts w:ascii="Calibri" w:hAnsi="Calibri"/>
          <w:sz w:val="24"/>
          <w:szCs w:val="24"/>
        </w:rPr>
        <w:t>cych zmniejszeniu zu</w:t>
      </w:r>
      <w:r w:rsidRPr="00492132">
        <w:rPr>
          <w:rFonts w:ascii="Calibri" w:hAnsi="Calibri" w:hint="eastAsia"/>
          <w:sz w:val="24"/>
          <w:szCs w:val="24"/>
        </w:rPr>
        <w:t>ż</w:t>
      </w:r>
      <w:r w:rsidRPr="00492132">
        <w:rPr>
          <w:rFonts w:ascii="Calibri" w:hAnsi="Calibri"/>
          <w:sz w:val="24"/>
          <w:szCs w:val="24"/>
        </w:rPr>
        <w:t>ycia energii;</w:t>
      </w:r>
    </w:p>
    <w:p w14:paraId="1CCC407C" w14:textId="2971E824"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w ci</w:t>
      </w:r>
      <w:r w:rsidRPr="00492132">
        <w:rPr>
          <w:rFonts w:ascii="Calibri" w:hAnsi="Calibri" w:hint="eastAsia"/>
          <w:sz w:val="24"/>
          <w:szCs w:val="24"/>
        </w:rPr>
        <w:t>ą</w:t>
      </w:r>
      <w:r w:rsidRPr="00492132">
        <w:rPr>
          <w:rFonts w:ascii="Calibri" w:hAnsi="Calibri"/>
          <w:sz w:val="24"/>
          <w:szCs w:val="24"/>
        </w:rPr>
        <w:t>gu ostatnich 5 lat otrzyma</w:t>
      </w:r>
      <w:r w:rsidRPr="00492132">
        <w:rPr>
          <w:rFonts w:ascii="Calibri" w:hAnsi="Calibri" w:hint="eastAsia"/>
          <w:sz w:val="24"/>
          <w:szCs w:val="24"/>
        </w:rPr>
        <w:t>ł</w:t>
      </w:r>
      <w:r w:rsidRPr="00492132">
        <w:rPr>
          <w:rFonts w:ascii="Calibri" w:hAnsi="Calibri"/>
          <w:sz w:val="24"/>
          <w:szCs w:val="24"/>
        </w:rPr>
        <w:t xml:space="preserve"> i prawid</w:t>
      </w:r>
      <w:r w:rsidRPr="00492132">
        <w:rPr>
          <w:rFonts w:ascii="Calibri" w:hAnsi="Calibri" w:hint="eastAsia"/>
          <w:sz w:val="24"/>
          <w:szCs w:val="24"/>
        </w:rPr>
        <w:t>ł</w:t>
      </w:r>
      <w:r w:rsidRPr="00492132">
        <w:rPr>
          <w:rFonts w:ascii="Calibri" w:hAnsi="Calibri"/>
          <w:sz w:val="24"/>
          <w:szCs w:val="24"/>
        </w:rPr>
        <w:t>owo wykorzysta</w:t>
      </w:r>
      <w:r w:rsidRPr="00492132">
        <w:rPr>
          <w:rFonts w:ascii="Calibri" w:hAnsi="Calibri" w:hint="eastAsia"/>
          <w:sz w:val="24"/>
          <w:szCs w:val="24"/>
        </w:rPr>
        <w:t>ł</w:t>
      </w:r>
      <w:r w:rsidRPr="00492132">
        <w:rPr>
          <w:rFonts w:ascii="Calibri" w:hAnsi="Calibri"/>
          <w:sz w:val="24"/>
          <w:szCs w:val="24"/>
        </w:rPr>
        <w:t>/wykorzystuje wsparcie w ramach jednego z europejskich, krajowych lub regionalnych programów wspierania rozwoju przedsi</w:t>
      </w:r>
      <w:r w:rsidRPr="00492132">
        <w:rPr>
          <w:rFonts w:ascii="Calibri" w:hAnsi="Calibri" w:hint="eastAsia"/>
          <w:sz w:val="24"/>
          <w:szCs w:val="24"/>
        </w:rPr>
        <w:t>ę</w:t>
      </w:r>
      <w:r w:rsidRPr="00492132">
        <w:rPr>
          <w:rFonts w:ascii="Calibri" w:hAnsi="Calibri"/>
          <w:sz w:val="24"/>
          <w:szCs w:val="24"/>
        </w:rPr>
        <w:t>biorczo</w:t>
      </w:r>
      <w:r w:rsidRPr="00492132">
        <w:rPr>
          <w:rFonts w:ascii="Calibri" w:hAnsi="Calibri" w:hint="eastAsia"/>
          <w:sz w:val="24"/>
          <w:szCs w:val="24"/>
        </w:rPr>
        <w:t>ś</w:t>
      </w:r>
      <w:r w:rsidRPr="00492132">
        <w:rPr>
          <w:rFonts w:ascii="Calibri" w:hAnsi="Calibri"/>
          <w:sz w:val="24"/>
          <w:szCs w:val="24"/>
        </w:rPr>
        <w:t>ci, w tym w zakresie prac B+R lub innowacji lub zosta</w:t>
      </w:r>
      <w:r w:rsidRPr="00492132">
        <w:rPr>
          <w:rFonts w:ascii="Calibri" w:hAnsi="Calibri" w:hint="eastAsia"/>
          <w:sz w:val="24"/>
          <w:szCs w:val="24"/>
        </w:rPr>
        <w:t>ł</w:t>
      </w:r>
      <w:r w:rsidRPr="00492132">
        <w:rPr>
          <w:rFonts w:ascii="Calibri" w:hAnsi="Calibri"/>
          <w:sz w:val="24"/>
          <w:szCs w:val="24"/>
        </w:rPr>
        <w:t xml:space="preserve"> laureatem co najmniej jednej z ogólnopolskich lub mi</w:t>
      </w:r>
      <w:r w:rsidRPr="00492132">
        <w:rPr>
          <w:rFonts w:ascii="Calibri" w:hAnsi="Calibri" w:hint="eastAsia"/>
          <w:sz w:val="24"/>
          <w:szCs w:val="24"/>
        </w:rPr>
        <w:t>ę</w:t>
      </w:r>
      <w:r w:rsidRPr="00492132">
        <w:rPr>
          <w:rFonts w:ascii="Calibri" w:hAnsi="Calibri"/>
          <w:sz w:val="24"/>
          <w:szCs w:val="24"/>
        </w:rPr>
        <w:t>dzynarodowych nagród z dziedziny innowacyjno</w:t>
      </w:r>
      <w:r w:rsidRPr="00492132">
        <w:rPr>
          <w:rFonts w:ascii="Calibri" w:hAnsi="Calibri" w:hint="eastAsia"/>
          <w:sz w:val="24"/>
          <w:szCs w:val="24"/>
        </w:rPr>
        <w:t>ś</w:t>
      </w:r>
      <w:r w:rsidRPr="00492132">
        <w:rPr>
          <w:rFonts w:ascii="Calibri" w:hAnsi="Calibri"/>
          <w:sz w:val="24"/>
          <w:szCs w:val="24"/>
        </w:rPr>
        <w:t>ci;</w:t>
      </w:r>
    </w:p>
    <w:p w14:paraId="62D29F39" w14:textId="5E22A382" w:rsidR="00492132" w:rsidRPr="00492132" w:rsidRDefault="00492132" w:rsidP="001B3EEE">
      <w:pPr>
        <w:pStyle w:val="Akapitzlist"/>
        <w:numPr>
          <w:ilvl w:val="0"/>
          <w:numId w:val="45"/>
        </w:numPr>
        <w:tabs>
          <w:tab w:val="left" w:pos="284"/>
        </w:tabs>
        <w:ind w:left="993" w:hanging="284"/>
        <w:jc w:val="both"/>
        <w:rPr>
          <w:rFonts w:ascii="Calibri" w:hAnsi="Calibri"/>
          <w:sz w:val="24"/>
          <w:szCs w:val="24"/>
        </w:rPr>
      </w:pPr>
      <w:r w:rsidRPr="00492132">
        <w:rPr>
          <w:rFonts w:ascii="Calibri" w:hAnsi="Calibri"/>
          <w:sz w:val="24"/>
          <w:szCs w:val="24"/>
        </w:rPr>
        <w:t xml:space="preserve">w ciągu ostatnich </w:t>
      </w:r>
      <w:r w:rsidRPr="00492132">
        <w:rPr>
          <w:rFonts w:ascii="Calibri" w:hAnsi="Calibri"/>
          <w:bCs/>
          <w:sz w:val="24"/>
          <w:szCs w:val="24"/>
        </w:rPr>
        <w:t>5 lat odnotował</w:t>
      </w:r>
      <w:r w:rsidRPr="00492132">
        <w:rPr>
          <w:rFonts w:ascii="Calibri" w:hAnsi="Calibri"/>
          <w:b/>
          <w:bCs/>
          <w:sz w:val="24"/>
          <w:szCs w:val="24"/>
        </w:rPr>
        <w:t xml:space="preserve"> </w:t>
      </w:r>
      <w:r w:rsidRPr="00492132">
        <w:rPr>
          <w:rFonts w:ascii="Calibri" w:hAnsi="Calibri"/>
          <w:sz w:val="24"/>
          <w:szCs w:val="24"/>
        </w:rPr>
        <w:t xml:space="preserve">na przestrzeni następujących po sobie 2 lat obrachunkowych </w:t>
      </w:r>
      <w:r w:rsidRPr="00492132">
        <w:rPr>
          <w:rFonts w:ascii="Calibri" w:hAnsi="Calibri"/>
          <w:bCs/>
          <w:sz w:val="24"/>
          <w:szCs w:val="24"/>
        </w:rPr>
        <w:t>wzrost przychodów ze sprzedaży</w:t>
      </w:r>
      <w:r w:rsidRPr="00492132">
        <w:rPr>
          <w:rFonts w:ascii="Calibri" w:hAnsi="Calibri"/>
          <w:b/>
          <w:bCs/>
          <w:sz w:val="24"/>
          <w:szCs w:val="24"/>
        </w:rPr>
        <w:t xml:space="preserve"> </w:t>
      </w:r>
      <w:r w:rsidRPr="00492132">
        <w:rPr>
          <w:rFonts w:ascii="Calibri" w:hAnsi="Calibri"/>
          <w:sz w:val="24"/>
          <w:szCs w:val="24"/>
        </w:rPr>
        <w:t xml:space="preserve">o średnio 20% rocznie lub w ciągu ostatnich 3 lat obrachunkowych </w:t>
      </w:r>
      <w:r w:rsidRPr="00492132">
        <w:rPr>
          <w:rFonts w:ascii="Calibri" w:hAnsi="Calibri"/>
          <w:bCs/>
          <w:sz w:val="24"/>
          <w:szCs w:val="24"/>
        </w:rPr>
        <w:t>poniósł na działalność innowacyjną nakłady</w:t>
      </w:r>
      <w:r w:rsidRPr="00492132">
        <w:rPr>
          <w:rFonts w:ascii="Calibri" w:hAnsi="Calibri"/>
          <w:b/>
          <w:bCs/>
          <w:sz w:val="24"/>
          <w:szCs w:val="24"/>
        </w:rPr>
        <w:t xml:space="preserve"> </w:t>
      </w:r>
      <w:r w:rsidRPr="00492132">
        <w:rPr>
          <w:rFonts w:ascii="Calibri" w:hAnsi="Calibri"/>
          <w:sz w:val="24"/>
          <w:szCs w:val="24"/>
        </w:rPr>
        <w:t>o równowartości co najmniej 10% sumy obrotów za ten okres.</w:t>
      </w:r>
    </w:p>
    <w:p w14:paraId="4533472A"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 xml:space="preserve">Kredyt obrotowy, obejmowany gwarancją, nie może być przeznaczony na: </w:t>
      </w:r>
    </w:p>
    <w:p w14:paraId="5B3E00F4" w14:textId="77777777" w:rsidR="00492132" w:rsidRPr="00492132" w:rsidRDefault="00492132" w:rsidP="001B3EEE">
      <w:pPr>
        <w:pStyle w:val="Akapitzlist"/>
        <w:numPr>
          <w:ilvl w:val="0"/>
          <w:numId w:val="47"/>
        </w:numPr>
        <w:tabs>
          <w:tab w:val="left" w:pos="284"/>
        </w:tabs>
        <w:ind w:left="993" w:hanging="284"/>
        <w:jc w:val="both"/>
        <w:rPr>
          <w:rFonts w:ascii="Calibri" w:hAnsi="Calibri"/>
          <w:iCs/>
          <w:sz w:val="24"/>
          <w:szCs w:val="24"/>
        </w:rPr>
      </w:pPr>
      <w:r w:rsidRPr="00492132">
        <w:rPr>
          <w:rFonts w:ascii="Calibri" w:hAnsi="Calibri"/>
          <w:sz w:val="24"/>
          <w:szCs w:val="24"/>
        </w:rPr>
        <w:t>spłatę zadłużenia z tytułu jakiegokolwiek kredytu lub pożyczki zaciągniętych w Banku Kredytującym lub w innym banku lub spłatę pożyczki innej niż pożyczka bankowa;</w:t>
      </w:r>
    </w:p>
    <w:p w14:paraId="74B783A7" w14:textId="77777777" w:rsidR="00492132" w:rsidRPr="00492132" w:rsidRDefault="00492132" w:rsidP="001B3EEE">
      <w:pPr>
        <w:pStyle w:val="Akapitzlist"/>
        <w:numPr>
          <w:ilvl w:val="0"/>
          <w:numId w:val="47"/>
        </w:numPr>
        <w:tabs>
          <w:tab w:val="left" w:pos="284"/>
        </w:tabs>
        <w:ind w:left="993" w:hanging="284"/>
        <w:jc w:val="both"/>
        <w:rPr>
          <w:rFonts w:ascii="Calibri" w:hAnsi="Calibri"/>
          <w:iCs/>
          <w:sz w:val="24"/>
          <w:szCs w:val="24"/>
        </w:rPr>
      </w:pPr>
      <w:r w:rsidRPr="00492132">
        <w:rPr>
          <w:rFonts w:ascii="Calibri" w:hAnsi="Calibri"/>
          <w:iCs/>
          <w:sz w:val="24"/>
          <w:szCs w:val="24"/>
        </w:rPr>
        <w:t>inwestycje kapitałowe;</w:t>
      </w:r>
    </w:p>
    <w:p w14:paraId="3F4296E7" w14:textId="77777777" w:rsidR="00492132" w:rsidRPr="00492132" w:rsidRDefault="00492132" w:rsidP="001B3EEE">
      <w:pPr>
        <w:pStyle w:val="Akapitzlist"/>
        <w:numPr>
          <w:ilvl w:val="0"/>
          <w:numId w:val="47"/>
        </w:numPr>
        <w:tabs>
          <w:tab w:val="left" w:pos="284"/>
        </w:tabs>
        <w:ind w:left="993" w:hanging="284"/>
        <w:jc w:val="both"/>
        <w:rPr>
          <w:rFonts w:ascii="Calibri" w:hAnsi="Calibri"/>
          <w:iCs/>
          <w:sz w:val="24"/>
          <w:szCs w:val="24"/>
        </w:rPr>
      </w:pPr>
      <w:r w:rsidRPr="00492132">
        <w:rPr>
          <w:rFonts w:ascii="Calibri" w:hAnsi="Calibri"/>
          <w:iCs/>
          <w:sz w:val="24"/>
          <w:szCs w:val="24"/>
        </w:rPr>
        <w:t>zakup instrumentów finansowych;</w:t>
      </w:r>
    </w:p>
    <w:p w14:paraId="78A3F1DC" w14:textId="77777777" w:rsidR="00492132" w:rsidRPr="00492132" w:rsidRDefault="00492132" w:rsidP="001B3EEE">
      <w:pPr>
        <w:pStyle w:val="Akapitzlist"/>
        <w:numPr>
          <w:ilvl w:val="0"/>
          <w:numId w:val="47"/>
        </w:numPr>
        <w:tabs>
          <w:tab w:val="left" w:pos="284"/>
        </w:tabs>
        <w:ind w:left="993" w:hanging="284"/>
        <w:jc w:val="both"/>
        <w:rPr>
          <w:rFonts w:ascii="Calibri" w:hAnsi="Calibri"/>
          <w:iCs/>
          <w:sz w:val="24"/>
          <w:szCs w:val="24"/>
        </w:rPr>
      </w:pPr>
      <w:r w:rsidRPr="00492132">
        <w:rPr>
          <w:rFonts w:ascii="Calibri" w:hAnsi="Calibri"/>
          <w:iCs/>
          <w:sz w:val="24"/>
          <w:szCs w:val="24"/>
        </w:rPr>
        <w:t>zakup wierzytelności;</w:t>
      </w:r>
    </w:p>
    <w:p w14:paraId="5A713A07" w14:textId="2B75D91E" w:rsidR="00492132" w:rsidRPr="00492132" w:rsidRDefault="00492132" w:rsidP="001B3EEE">
      <w:pPr>
        <w:pStyle w:val="Akapitzlist"/>
        <w:numPr>
          <w:ilvl w:val="0"/>
          <w:numId w:val="47"/>
        </w:numPr>
        <w:tabs>
          <w:tab w:val="left" w:pos="284"/>
        </w:tabs>
        <w:ind w:left="993" w:hanging="284"/>
        <w:jc w:val="both"/>
        <w:rPr>
          <w:rFonts w:ascii="Calibri" w:hAnsi="Calibri"/>
          <w:iCs/>
          <w:sz w:val="24"/>
          <w:szCs w:val="24"/>
        </w:rPr>
      </w:pPr>
      <w:r w:rsidRPr="00492132">
        <w:rPr>
          <w:rFonts w:ascii="Calibri" w:hAnsi="Calibri"/>
          <w:iCs/>
          <w:sz w:val="24"/>
          <w:szCs w:val="24"/>
        </w:rPr>
        <w:t>zakup zorganizowanej części przedsiębiorstwa.</w:t>
      </w:r>
    </w:p>
    <w:p w14:paraId="44CC0D96"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 xml:space="preserve">Ze środków kredytu zabezpieczonego gwarancją stanowiącą regionalną pomoc inwestycyjną mogą być finansowane koszty kwalifikowalne wykazane w planie projektu inwestycyjnego, które zostaną poniesione i udokumentowane przez Kredytobiorcę. </w:t>
      </w:r>
    </w:p>
    <w:p w14:paraId="633214AC"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Do kosztów kwalifikowalnych projektu, które mogą być finansowane kredytem zabezpieczonym gwarancją stanowiącą regionalną pomoc inwestycyjną zalicza się koszty:</w:t>
      </w:r>
    </w:p>
    <w:p w14:paraId="134FFAE1" w14:textId="77777777" w:rsidR="00492132" w:rsidRPr="009F6669" w:rsidRDefault="00492132" w:rsidP="001B3EEE">
      <w:pPr>
        <w:pStyle w:val="Akapitzlist"/>
        <w:numPr>
          <w:ilvl w:val="0"/>
          <w:numId w:val="48"/>
        </w:numPr>
        <w:tabs>
          <w:tab w:val="left" w:pos="284"/>
        </w:tabs>
        <w:ind w:left="993" w:hanging="284"/>
        <w:jc w:val="both"/>
        <w:rPr>
          <w:rFonts w:ascii="Calibri" w:hAnsi="Calibri"/>
          <w:sz w:val="24"/>
          <w:szCs w:val="24"/>
        </w:rPr>
      </w:pPr>
      <w:r w:rsidRPr="009F6669">
        <w:rPr>
          <w:rFonts w:ascii="Calibri" w:hAnsi="Calibri"/>
          <w:sz w:val="24"/>
          <w:szCs w:val="24"/>
        </w:rPr>
        <w:t xml:space="preserve">nabycia prawa użytkowania wieczystego gruntu i prawa własności nieruchomości, </w:t>
      </w:r>
      <w:r w:rsidRPr="009F6669">
        <w:rPr>
          <w:rFonts w:ascii="Calibri" w:hAnsi="Calibri"/>
          <w:sz w:val="24"/>
          <w:szCs w:val="24"/>
        </w:rPr>
        <w:br/>
        <w:t>z wyłączeniem lokali mieszkalnych;</w:t>
      </w:r>
    </w:p>
    <w:p w14:paraId="7E584EE5" w14:textId="77777777" w:rsidR="00492132" w:rsidRPr="009F6669" w:rsidRDefault="00492132" w:rsidP="001B3EEE">
      <w:pPr>
        <w:pStyle w:val="Akapitzlist"/>
        <w:numPr>
          <w:ilvl w:val="0"/>
          <w:numId w:val="48"/>
        </w:numPr>
        <w:tabs>
          <w:tab w:val="left" w:pos="284"/>
        </w:tabs>
        <w:ind w:left="993" w:hanging="284"/>
        <w:jc w:val="both"/>
        <w:rPr>
          <w:rFonts w:ascii="Calibri" w:hAnsi="Calibri"/>
          <w:sz w:val="24"/>
          <w:szCs w:val="24"/>
        </w:rPr>
      </w:pPr>
      <w:r w:rsidRPr="009F6669">
        <w:rPr>
          <w:rFonts w:ascii="Calibri" w:hAnsi="Calibri"/>
          <w:sz w:val="24"/>
          <w:szCs w:val="24"/>
        </w:rPr>
        <w:t>nabycia albo wytworzenia środków trwałych innych niż określone w pkt 1;</w:t>
      </w:r>
    </w:p>
    <w:p w14:paraId="1CD79A22" w14:textId="77777777" w:rsidR="00492132" w:rsidRPr="009F6669" w:rsidRDefault="00492132" w:rsidP="001B3EEE">
      <w:pPr>
        <w:pStyle w:val="Akapitzlist"/>
        <w:numPr>
          <w:ilvl w:val="0"/>
          <w:numId w:val="48"/>
        </w:numPr>
        <w:tabs>
          <w:tab w:val="left" w:pos="284"/>
        </w:tabs>
        <w:ind w:left="993" w:hanging="284"/>
        <w:jc w:val="both"/>
        <w:rPr>
          <w:rFonts w:ascii="Calibri" w:hAnsi="Calibri"/>
          <w:sz w:val="24"/>
          <w:szCs w:val="24"/>
        </w:rPr>
      </w:pPr>
      <w:r w:rsidRPr="009F6669">
        <w:rPr>
          <w:rFonts w:ascii="Calibri" w:hAnsi="Calibri"/>
          <w:sz w:val="24"/>
          <w:szCs w:val="24"/>
        </w:rPr>
        <w:t>nabycia robót i materiałów budowlanych;</w:t>
      </w:r>
    </w:p>
    <w:p w14:paraId="1640D668" w14:textId="77777777" w:rsidR="00492132" w:rsidRPr="009F6669" w:rsidRDefault="00492132" w:rsidP="001B3EEE">
      <w:pPr>
        <w:pStyle w:val="Akapitzlist"/>
        <w:numPr>
          <w:ilvl w:val="0"/>
          <w:numId w:val="48"/>
        </w:numPr>
        <w:tabs>
          <w:tab w:val="left" w:pos="284"/>
        </w:tabs>
        <w:ind w:left="993" w:hanging="284"/>
        <w:jc w:val="both"/>
        <w:rPr>
          <w:rFonts w:ascii="Calibri" w:hAnsi="Calibri"/>
          <w:sz w:val="24"/>
          <w:szCs w:val="24"/>
        </w:rPr>
      </w:pPr>
      <w:r w:rsidRPr="009F6669">
        <w:rPr>
          <w:rFonts w:ascii="Calibri" w:hAnsi="Calibri"/>
          <w:sz w:val="24"/>
          <w:szCs w:val="24"/>
        </w:rPr>
        <w:t>nabycia oraz ochrony warto</w:t>
      </w:r>
      <w:r w:rsidRPr="009F6669">
        <w:rPr>
          <w:rFonts w:ascii="Calibri" w:hAnsi="Calibri" w:hint="eastAsia"/>
          <w:sz w:val="24"/>
          <w:szCs w:val="24"/>
        </w:rPr>
        <w:t>ś</w:t>
      </w:r>
      <w:r w:rsidRPr="009F6669">
        <w:rPr>
          <w:rFonts w:ascii="Calibri" w:hAnsi="Calibri"/>
          <w:sz w:val="24"/>
          <w:szCs w:val="24"/>
        </w:rPr>
        <w:t>ci niematerialnych i prawnych, w tym w formie patentów, licencji, know-how oraz innych praw w</w:t>
      </w:r>
      <w:r w:rsidRPr="009F6669">
        <w:rPr>
          <w:rFonts w:ascii="Calibri" w:hAnsi="Calibri" w:hint="eastAsia"/>
          <w:sz w:val="24"/>
          <w:szCs w:val="24"/>
        </w:rPr>
        <w:t>ł</w:t>
      </w:r>
      <w:r w:rsidRPr="009F6669">
        <w:rPr>
          <w:rFonts w:ascii="Calibri" w:hAnsi="Calibri"/>
          <w:sz w:val="24"/>
          <w:szCs w:val="24"/>
        </w:rPr>
        <w:t>asno</w:t>
      </w:r>
      <w:r w:rsidRPr="009F6669">
        <w:rPr>
          <w:rFonts w:ascii="Calibri" w:hAnsi="Calibri" w:hint="eastAsia"/>
          <w:sz w:val="24"/>
          <w:szCs w:val="24"/>
        </w:rPr>
        <w:t>ś</w:t>
      </w:r>
      <w:r w:rsidRPr="009F6669">
        <w:rPr>
          <w:rFonts w:ascii="Calibri" w:hAnsi="Calibri"/>
          <w:sz w:val="24"/>
          <w:szCs w:val="24"/>
        </w:rPr>
        <w:t>ci intelektualnej, które b</w:t>
      </w:r>
      <w:r w:rsidRPr="009F6669">
        <w:rPr>
          <w:rFonts w:ascii="Calibri" w:hAnsi="Calibri" w:hint="eastAsia"/>
          <w:sz w:val="24"/>
          <w:szCs w:val="24"/>
        </w:rPr>
        <w:t>ę</w:t>
      </w:r>
      <w:r w:rsidRPr="009F6669">
        <w:rPr>
          <w:rFonts w:ascii="Calibri" w:hAnsi="Calibri"/>
          <w:sz w:val="24"/>
          <w:szCs w:val="24"/>
        </w:rPr>
        <w:t>d</w:t>
      </w:r>
      <w:r w:rsidRPr="009F6669">
        <w:rPr>
          <w:rFonts w:ascii="Calibri" w:hAnsi="Calibri" w:hint="eastAsia"/>
          <w:sz w:val="24"/>
          <w:szCs w:val="24"/>
        </w:rPr>
        <w:t>ą</w:t>
      </w:r>
      <w:r w:rsidRPr="009F6669">
        <w:rPr>
          <w:rFonts w:ascii="Calibri" w:hAnsi="Calibri"/>
          <w:sz w:val="24"/>
          <w:szCs w:val="24"/>
        </w:rPr>
        <w:t>:</w:t>
      </w:r>
    </w:p>
    <w:p w14:paraId="506E1545" w14:textId="77777777" w:rsidR="00492132" w:rsidRPr="00492132" w:rsidRDefault="00492132" w:rsidP="009F6669">
      <w:pPr>
        <w:tabs>
          <w:tab w:val="left" w:pos="284"/>
        </w:tabs>
        <w:ind w:left="709" w:firstLine="284"/>
        <w:jc w:val="both"/>
        <w:rPr>
          <w:rFonts w:ascii="Calibri" w:hAnsi="Calibri"/>
          <w:sz w:val="24"/>
          <w:szCs w:val="24"/>
        </w:rPr>
      </w:pPr>
      <w:r w:rsidRPr="00492132">
        <w:rPr>
          <w:rFonts w:ascii="Calibri" w:hAnsi="Calibri"/>
          <w:sz w:val="24"/>
          <w:szCs w:val="24"/>
        </w:rPr>
        <w:t>a)</w:t>
      </w:r>
      <w:r w:rsidRPr="00492132">
        <w:rPr>
          <w:rFonts w:ascii="Calibri" w:hAnsi="Calibri"/>
          <w:sz w:val="24"/>
          <w:szCs w:val="24"/>
        </w:rPr>
        <w:tab/>
        <w:t>wykorzystywane wy</w:t>
      </w:r>
      <w:r w:rsidRPr="00492132">
        <w:rPr>
          <w:rFonts w:ascii="Calibri" w:hAnsi="Calibri" w:hint="eastAsia"/>
          <w:sz w:val="24"/>
          <w:szCs w:val="24"/>
        </w:rPr>
        <w:t>łą</w:t>
      </w:r>
      <w:r w:rsidRPr="00492132">
        <w:rPr>
          <w:rFonts w:ascii="Calibri" w:hAnsi="Calibri"/>
          <w:sz w:val="24"/>
          <w:szCs w:val="24"/>
        </w:rPr>
        <w:t>cznie w zak</w:t>
      </w:r>
      <w:r w:rsidRPr="00492132">
        <w:rPr>
          <w:rFonts w:ascii="Calibri" w:hAnsi="Calibri" w:hint="eastAsia"/>
          <w:sz w:val="24"/>
          <w:szCs w:val="24"/>
        </w:rPr>
        <w:t>ł</w:t>
      </w:r>
      <w:r w:rsidRPr="00492132">
        <w:rPr>
          <w:rFonts w:ascii="Calibri" w:hAnsi="Calibri"/>
          <w:sz w:val="24"/>
          <w:szCs w:val="24"/>
        </w:rPr>
        <w:t>adzie otrzymuj</w:t>
      </w:r>
      <w:r w:rsidRPr="00492132">
        <w:rPr>
          <w:rFonts w:ascii="Calibri" w:hAnsi="Calibri" w:hint="eastAsia"/>
          <w:sz w:val="24"/>
          <w:szCs w:val="24"/>
        </w:rPr>
        <w:t>ą</w:t>
      </w:r>
      <w:r w:rsidRPr="00492132">
        <w:rPr>
          <w:rFonts w:ascii="Calibri" w:hAnsi="Calibri"/>
          <w:sz w:val="24"/>
          <w:szCs w:val="24"/>
        </w:rPr>
        <w:t>cym pomoc,</w:t>
      </w:r>
    </w:p>
    <w:p w14:paraId="2A32C877" w14:textId="77777777" w:rsidR="00492132" w:rsidRPr="00492132" w:rsidRDefault="00492132" w:rsidP="009F6669">
      <w:pPr>
        <w:tabs>
          <w:tab w:val="left" w:pos="284"/>
        </w:tabs>
        <w:ind w:left="709" w:firstLine="284"/>
        <w:jc w:val="both"/>
        <w:rPr>
          <w:rFonts w:ascii="Calibri" w:hAnsi="Calibri"/>
          <w:sz w:val="24"/>
          <w:szCs w:val="24"/>
        </w:rPr>
      </w:pPr>
      <w:r w:rsidRPr="00492132">
        <w:rPr>
          <w:rFonts w:ascii="Calibri" w:hAnsi="Calibri"/>
          <w:sz w:val="24"/>
          <w:szCs w:val="24"/>
        </w:rPr>
        <w:t>b)</w:t>
      </w:r>
      <w:r w:rsidRPr="00492132">
        <w:rPr>
          <w:rFonts w:ascii="Calibri" w:hAnsi="Calibri"/>
          <w:sz w:val="24"/>
          <w:szCs w:val="24"/>
        </w:rPr>
        <w:tab/>
        <w:t>podlega</w:t>
      </w:r>
      <w:r w:rsidRPr="00492132">
        <w:rPr>
          <w:rFonts w:ascii="Calibri" w:hAnsi="Calibri" w:hint="eastAsia"/>
          <w:sz w:val="24"/>
          <w:szCs w:val="24"/>
        </w:rPr>
        <w:t>ć</w:t>
      </w:r>
      <w:r w:rsidRPr="00492132">
        <w:rPr>
          <w:rFonts w:ascii="Calibri" w:hAnsi="Calibri"/>
          <w:sz w:val="24"/>
          <w:szCs w:val="24"/>
        </w:rPr>
        <w:t xml:space="preserve"> amortyzacji zgodnie z przepisami o rachunkowo</w:t>
      </w:r>
      <w:r w:rsidRPr="00492132">
        <w:rPr>
          <w:rFonts w:ascii="Calibri" w:hAnsi="Calibri" w:hint="eastAsia"/>
          <w:sz w:val="24"/>
          <w:szCs w:val="24"/>
        </w:rPr>
        <w:t>ś</w:t>
      </w:r>
      <w:r w:rsidRPr="00492132">
        <w:rPr>
          <w:rFonts w:ascii="Calibri" w:hAnsi="Calibri"/>
          <w:sz w:val="24"/>
          <w:szCs w:val="24"/>
        </w:rPr>
        <w:t>ci,</w:t>
      </w:r>
    </w:p>
    <w:p w14:paraId="7941533F" w14:textId="77777777" w:rsidR="00492132" w:rsidRPr="00492132" w:rsidRDefault="00492132" w:rsidP="009F6669">
      <w:pPr>
        <w:tabs>
          <w:tab w:val="left" w:pos="284"/>
        </w:tabs>
        <w:ind w:left="709" w:firstLine="284"/>
        <w:jc w:val="both"/>
        <w:rPr>
          <w:rFonts w:ascii="Calibri" w:hAnsi="Calibri"/>
          <w:sz w:val="24"/>
          <w:szCs w:val="24"/>
        </w:rPr>
      </w:pPr>
      <w:r w:rsidRPr="00492132">
        <w:rPr>
          <w:rFonts w:ascii="Calibri" w:hAnsi="Calibri"/>
          <w:sz w:val="24"/>
          <w:szCs w:val="24"/>
        </w:rPr>
        <w:t>c)</w:t>
      </w:r>
      <w:r w:rsidRPr="00492132">
        <w:rPr>
          <w:rFonts w:ascii="Calibri" w:hAnsi="Calibri"/>
          <w:sz w:val="24"/>
          <w:szCs w:val="24"/>
        </w:rPr>
        <w:tab/>
        <w:t>nabyte od osób trzecich niepowi</w:t>
      </w:r>
      <w:r w:rsidRPr="00492132">
        <w:rPr>
          <w:rFonts w:ascii="Calibri" w:hAnsi="Calibri" w:hint="eastAsia"/>
          <w:sz w:val="24"/>
          <w:szCs w:val="24"/>
        </w:rPr>
        <w:t>ą</w:t>
      </w:r>
      <w:r w:rsidRPr="00492132">
        <w:rPr>
          <w:rFonts w:ascii="Calibri" w:hAnsi="Calibri"/>
          <w:sz w:val="24"/>
          <w:szCs w:val="24"/>
        </w:rPr>
        <w:t>zanych z przedsi</w:t>
      </w:r>
      <w:r w:rsidRPr="00492132">
        <w:rPr>
          <w:rFonts w:ascii="Calibri" w:hAnsi="Calibri" w:hint="eastAsia"/>
          <w:sz w:val="24"/>
          <w:szCs w:val="24"/>
        </w:rPr>
        <w:t>ę</w:t>
      </w:r>
      <w:r w:rsidRPr="00492132">
        <w:rPr>
          <w:rFonts w:ascii="Calibri" w:hAnsi="Calibri"/>
          <w:sz w:val="24"/>
          <w:szCs w:val="24"/>
        </w:rPr>
        <w:t>biorc</w:t>
      </w:r>
      <w:r w:rsidRPr="00492132">
        <w:rPr>
          <w:rFonts w:ascii="Calibri" w:hAnsi="Calibri" w:hint="eastAsia"/>
          <w:sz w:val="24"/>
          <w:szCs w:val="24"/>
        </w:rPr>
        <w:t>ą</w:t>
      </w:r>
      <w:r w:rsidRPr="00492132">
        <w:rPr>
          <w:rFonts w:ascii="Calibri" w:hAnsi="Calibri"/>
          <w:sz w:val="24"/>
          <w:szCs w:val="24"/>
        </w:rPr>
        <w:t xml:space="preserve"> na warunkach rynkowych,</w:t>
      </w:r>
    </w:p>
    <w:p w14:paraId="5A2385CE" w14:textId="77777777" w:rsidR="00492132" w:rsidRPr="00492132" w:rsidRDefault="00492132" w:rsidP="009F6669">
      <w:pPr>
        <w:tabs>
          <w:tab w:val="left" w:pos="284"/>
        </w:tabs>
        <w:ind w:left="1418" w:hanging="425"/>
        <w:jc w:val="both"/>
        <w:rPr>
          <w:rFonts w:ascii="Calibri" w:hAnsi="Calibri"/>
          <w:sz w:val="24"/>
          <w:szCs w:val="24"/>
        </w:rPr>
      </w:pPr>
      <w:r w:rsidRPr="00492132">
        <w:rPr>
          <w:rFonts w:ascii="Calibri" w:hAnsi="Calibri"/>
          <w:sz w:val="24"/>
          <w:szCs w:val="24"/>
        </w:rPr>
        <w:t>d)</w:t>
      </w:r>
      <w:r w:rsidRPr="00492132">
        <w:rPr>
          <w:rFonts w:ascii="Calibri" w:hAnsi="Calibri"/>
          <w:sz w:val="24"/>
          <w:szCs w:val="24"/>
        </w:rPr>
        <w:tab/>
        <w:t>stanowi</w:t>
      </w:r>
      <w:r w:rsidRPr="00492132">
        <w:rPr>
          <w:rFonts w:ascii="Calibri" w:hAnsi="Calibri" w:hint="eastAsia"/>
          <w:sz w:val="24"/>
          <w:szCs w:val="24"/>
        </w:rPr>
        <w:t>ć</w:t>
      </w:r>
      <w:r w:rsidRPr="00492132">
        <w:rPr>
          <w:rFonts w:ascii="Calibri" w:hAnsi="Calibri"/>
          <w:sz w:val="24"/>
          <w:szCs w:val="24"/>
        </w:rPr>
        <w:t xml:space="preserve"> aktywa przedsi</w:t>
      </w:r>
      <w:r w:rsidRPr="00492132">
        <w:rPr>
          <w:rFonts w:ascii="Calibri" w:hAnsi="Calibri" w:hint="eastAsia"/>
          <w:sz w:val="24"/>
          <w:szCs w:val="24"/>
        </w:rPr>
        <w:t>ę</w:t>
      </w:r>
      <w:r w:rsidRPr="00492132">
        <w:rPr>
          <w:rFonts w:ascii="Calibri" w:hAnsi="Calibri"/>
          <w:sz w:val="24"/>
          <w:szCs w:val="24"/>
        </w:rPr>
        <w:t>biorcy otrzymuj</w:t>
      </w:r>
      <w:r w:rsidRPr="00492132">
        <w:rPr>
          <w:rFonts w:ascii="Calibri" w:hAnsi="Calibri" w:hint="eastAsia"/>
          <w:sz w:val="24"/>
          <w:szCs w:val="24"/>
        </w:rPr>
        <w:t>ą</w:t>
      </w:r>
      <w:r w:rsidRPr="00492132">
        <w:rPr>
          <w:rFonts w:ascii="Calibri" w:hAnsi="Calibri"/>
          <w:sz w:val="24"/>
          <w:szCs w:val="24"/>
        </w:rPr>
        <w:t>cego pomoc i pozostan</w:t>
      </w:r>
      <w:r w:rsidRPr="00492132">
        <w:rPr>
          <w:rFonts w:ascii="Calibri" w:hAnsi="Calibri" w:hint="eastAsia"/>
          <w:sz w:val="24"/>
          <w:szCs w:val="24"/>
        </w:rPr>
        <w:t>ą</w:t>
      </w:r>
      <w:r w:rsidRPr="00492132">
        <w:rPr>
          <w:rFonts w:ascii="Calibri" w:hAnsi="Calibri"/>
          <w:sz w:val="24"/>
          <w:szCs w:val="24"/>
        </w:rPr>
        <w:t xml:space="preserve"> zwi</w:t>
      </w:r>
      <w:r w:rsidRPr="00492132">
        <w:rPr>
          <w:rFonts w:ascii="Calibri" w:hAnsi="Calibri" w:hint="eastAsia"/>
          <w:sz w:val="24"/>
          <w:szCs w:val="24"/>
        </w:rPr>
        <w:t>ą</w:t>
      </w:r>
      <w:r w:rsidRPr="00492132">
        <w:rPr>
          <w:rFonts w:ascii="Calibri" w:hAnsi="Calibri"/>
          <w:sz w:val="24"/>
          <w:szCs w:val="24"/>
        </w:rPr>
        <w:t>zane z projektem, na który przyznano pomoc, przez co najmniej 3 lata od dnia zako</w:t>
      </w:r>
      <w:r w:rsidRPr="00492132">
        <w:rPr>
          <w:rFonts w:ascii="Calibri" w:hAnsi="Calibri" w:hint="eastAsia"/>
          <w:sz w:val="24"/>
          <w:szCs w:val="24"/>
        </w:rPr>
        <w:t>ń</w:t>
      </w:r>
      <w:r w:rsidRPr="00492132">
        <w:rPr>
          <w:rFonts w:ascii="Calibri" w:hAnsi="Calibri"/>
          <w:sz w:val="24"/>
          <w:szCs w:val="24"/>
        </w:rPr>
        <w:t>czenia realizacji projektu.</w:t>
      </w:r>
    </w:p>
    <w:p w14:paraId="341EE47B" w14:textId="1AF1D07F" w:rsidR="00492132" w:rsidRPr="00492132" w:rsidRDefault="00492132" w:rsidP="00CE3303">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 xml:space="preserve">Łączna wartość kosztów kwalifikowalnych, o których mowa w ust. 5 pkt 1, nie może przekroczyć 10 % sumy kosztów kwalifikowalnych, o których mowa w ust. 5. W przypadku gwarancji w formie pomocy de minimis, gdy łączna wartość kosztów nabycia prawa użytkowania wieczystego gruntu i prawa własności nieruchomości, przekroczy 10 % sumy kosztów finansowanych kredytem, należy w pkt IV.3 </w:t>
      </w:r>
      <w:r w:rsidRPr="00492132">
        <w:rPr>
          <w:rFonts w:ascii="Calibri" w:hAnsi="Calibri"/>
          <w:bCs/>
          <w:sz w:val="24"/>
          <w:szCs w:val="24"/>
        </w:rPr>
        <w:t xml:space="preserve">Informacji potwierdzającej spełnienie </w:t>
      </w:r>
      <w:r w:rsidRPr="00492132">
        <w:rPr>
          <w:rFonts w:ascii="Calibri" w:hAnsi="Calibri"/>
          <w:bCs/>
          <w:sz w:val="24"/>
          <w:szCs w:val="24"/>
        </w:rPr>
        <w:lastRenderedPageBreak/>
        <w:t>kryteriów pozwalających na objęcie kredytu gwarancją w ramach portfelowej linii gwarancyjnej FG FENG w formie pomocy de minimis, uzasadnić</w:t>
      </w:r>
      <w:r w:rsidRPr="00492132">
        <w:rPr>
          <w:rFonts w:ascii="Calibri" w:hAnsi="Calibri"/>
          <w:sz w:val="24"/>
          <w:szCs w:val="24"/>
        </w:rPr>
        <w:t>, w jaki sposób nabywane grunty lub nieruchomości będą wykorzystane w prowadzonej przez Kredytobiorcę działalności produkcyjno-usługowej. Możliwość nabywania gruntu i nieruchomości nie dotyczy kredytów objętych gwarancją Ekomax.</w:t>
      </w:r>
    </w:p>
    <w:p w14:paraId="20302478"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Kosztami kwalifikowalnymi są koszty poniesione po dniu złożenia Wniosku.</w:t>
      </w:r>
    </w:p>
    <w:p w14:paraId="71F3C4A4" w14:textId="77777777"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W okresie realizacji projektu inwestycyjnego, Kredytobiorcy przysługuje prawo do przesunięć pomiędzy kategoriami kosztów kwalifikowalnych projektu, do 20% wartości każdej z kategorii wykazanej w planie projektu inwestycyjnego, o którym mowa w  ust. 4 , z wyjątkiem przesunięć powodujących zwiększenie kosztów z kategorii wymienionych w ust. 5 pkt 1 powyżej dopuszczalnego progu, o którym mowa w ust. 6.</w:t>
      </w:r>
    </w:p>
    <w:p w14:paraId="2FCBB87F" w14:textId="6F7146A2"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W celu uniknięcia ryzyka podwójnego finansowania, kredyt w kwocie zabezpieczonej gwarancją oraz w części objętej dopłatą do kapitału, nie może być przeznaczony na finansowanie kosztów kwalifikowalnych, na które Kredytobiorca uzyskał wsparcie bądź ubiega się o przyznanie innego wsparcia finansowego pochodzącego ze środków U</w:t>
      </w:r>
      <w:r w:rsidR="005F233E">
        <w:rPr>
          <w:rFonts w:ascii="Calibri" w:hAnsi="Calibri"/>
          <w:sz w:val="24"/>
          <w:szCs w:val="24"/>
        </w:rPr>
        <w:t xml:space="preserve">nii </w:t>
      </w:r>
      <w:r w:rsidRPr="00492132">
        <w:rPr>
          <w:rFonts w:ascii="Calibri" w:hAnsi="Calibri"/>
          <w:sz w:val="24"/>
          <w:szCs w:val="24"/>
        </w:rPr>
        <w:t>E</w:t>
      </w:r>
      <w:r w:rsidR="005F233E">
        <w:rPr>
          <w:rFonts w:ascii="Calibri" w:hAnsi="Calibri"/>
          <w:sz w:val="24"/>
          <w:szCs w:val="24"/>
        </w:rPr>
        <w:t>uropejskiej (UE)</w:t>
      </w:r>
      <w:r w:rsidRPr="00492132">
        <w:rPr>
          <w:rFonts w:ascii="Calibri" w:hAnsi="Calibri"/>
          <w:sz w:val="24"/>
          <w:szCs w:val="24"/>
        </w:rPr>
        <w:t>. Projekt, którego koszty miałyby być finansowane kredytem objętym gwarancją w ramach portfelowej linii gwarancyjnej FG FENG, może być uzupełnieniem lub kontynuacją przedsięwzięcia, które otrzymało wsparcie dla sfinansowania odrębnych kosztów kwalifikowalnych, w stosunku do kosztów planowanych do sfinansowania kredytem zabezpieczonym gwarancją w ramach portfelowej linii gwarancyjnej</w:t>
      </w:r>
      <w:r w:rsidR="005D2DB2">
        <w:rPr>
          <w:rFonts w:ascii="Calibri" w:hAnsi="Calibri"/>
          <w:sz w:val="24"/>
          <w:szCs w:val="24"/>
        </w:rPr>
        <w:t xml:space="preserve"> </w:t>
      </w:r>
      <w:r w:rsidRPr="00492132">
        <w:rPr>
          <w:rFonts w:ascii="Calibri" w:hAnsi="Calibri"/>
          <w:sz w:val="24"/>
          <w:szCs w:val="24"/>
        </w:rPr>
        <w:t xml:space="preserve">FG FENG. </w:t>
      </w:r>
    </w:p>
    <w:p w14:paraId="3571AFC9" w14:textId="31DF4606" w:rsidR="00492132" w:rsidRPr="00492132" w:rsidRDefault="00492132" w:rsidP="00492132">
      <w:pPr>
        <w:numPr>
          <w:ilvl w:val="3"/>
          <w:numId w:val="2"/>
        </w:numPr>
        <w:tabs>
          <w:tab w:val="clear" w:pos="2880"/>
          <w:tab w:val="left" w:pos="284"/>
          <w:tab w:val="num" w:pos="426"/>
        </w:tabs>
        <w:ind w:left="709" w:hanging="425"/>
        <w:jc w:val="both"/>
        <w:rPr>
          <w:rFonts w:ascii="Calibri" w:hAnsi="Calibri"/>
          <w:sz w:val="24"/>
          <w:szCs w:val="24"/>
        </w:rPr>
      </w:pPr>
      <w:r w:rsidRPr="00492132">
        <w:rPr>
          <w:rFonts w:ascii="Calibri" w:hAnsi="Calibri"/>
          <w:sz w:val="24"/>
          <w:szCs w:val="24"/>
        </w:rPr>
        <w:t>W przypadku kredytu zabezpieczonego gwarancj</w:t>
      </w:r>
      <w:r w:rsidRPr="00492132">
        <w:rPr>
          <w:rFonts w:ascii="Calibri" w:hAnsi="Calibri" w:hint="eastAsia"/>
          <w:sz w:val="24"/>
          <w:szCs w:val="24"/>
        </w:rPr>
        <w:t>ą</w:t>
      </w:r>
      <w:r w:rsidRPr="00492132">
        <w:rPr>
          <w:rFonts w:ascii="Calibri" w:hAnsi="Calibri"/>
          <w:sz w:val="24"/>
          <w:szCs w:val="24"/>
        </w:rPr>
        <w:t xml:space="preserve"> stanowi</w:t>
      </w:r>
      <w:r w:rsidRPr="00492132">
        <w:rPr>
          <w:rFonts w:ascii="Calibri" w:hAnsi="Calibri" w:hint="eastAsia"/>
          <w:sz w:val="24"/>
          <w:szCs w:val="24"/>
        </w:rPr>
        <w:t>ą</w:t>
      </w:r>
      <w:r w:rsidRPr="00492132">
        <w:rPr>
          <w:rFonts w:ascii="Calibri" w:hAnsi="Calibri"/>
          <w:sz w:val="24"/>
          <w:szCs w:val="24"/>
        </w:rPr>
        <w:t>c</w:t>
      </w:r>
      <w:r w:rsidRPr="00492132">
        <w:rPr>
          <w:rFonts w:ascii="Calibri" w:hAnsi="Calibri" w:hint="eastAsia"/>
          <w:sz w:val="24"/>
          <w:szCs w:val="24"/>
        </w:rPr>
        <w:t>ą</w:t>
      </w:r>
      <w:r w:rsidRPr="00492132">
        <w:rPr>
          <w:rFonts w:ascii="Calibri" w:hAnsi="Calibri"/>
          <w:sz w:val="24"/>
          <w:szCs w:val="24"/>
        </w:rPr>
        <w:t xml:space="preserve"> regionalną pomoc inwestycyjną wypłata środków z kredytu następuje na podstawie przekazywanych do Banku Kredytującego dokumentów finansowo-księgowych potwierdzających, że kredyt zostanie wykorzystany na sfinansowanie kosztów kwalifikowalnych.</w:t>
      </w:r>
      <w:r w:rsidRPr="00492132">
        <w:rPr>
          <w:rFonts w:ascii="Calibri" w:hAnsi="Calibri"/>
          <w:bCs/>
          <w:sz w:val="24"/>
          <w:szCs w:val="24"/>
        </w:rPr>
        <w:t xml:space="preserve"> </w:t>
      </w:r>
    </w:p>
    <w:p w14:paraId="65718F14" w14:textId="40268E2A" w:rsidR="00492132" w:rsidRPr="00CD2D14" w:rsidRDefault="00492132" w:rsidP="00492132">
      <w:pPr>
        <w:numPr>
          <w:ilvl w:val="3"/>
          <w:numId w:val="2"/>
        </w:numPr>
        <w:tabs>
          <w:tab w:val="clear" w:pos="2880"/>
          <w:tab w:val="left" w:pos="284"/>
          <w:tab w:val="num" w:pos="426"/>
        </w:tabs>
        <w:ind w:left="709" w:hanging="425"/>
        <w:jc w:val="both"/>
        <w:rPr>
          <w:rFonts w:ascii="Calibri" w:hAnsi="Calibri"/>
          <w:sz w:val="24"/>
          <w:szCs w:val="24"/>
        </w:rPr>
      </w:pPr>
      <w:bookmarkStart w:id="4" w:name="_Hlk142488119"/>
      <w:r w:rsidRPr="00492132">
        <w:rPr>
          <w:rFonts w:ascii="Calibri" w:hAnsi="Calibri"/>
          <w:sz w:val="24"/>
          <w:szCs w:val="24"/>
        </w:rPr>
        <w:t>W przypadku kredytu zabezpieczonego gwarancj</w:t>
      </w:r>
      <w:r w:rsidRPr="00492132">
        <w:rPr>
          <w:rFonts w:ascii="Calibri" w:hAnsi="Calibri" w:hint="eastAsia"/>
          <w:sz w:val="24"/>
          <w:szCs w:val="24"/>
        </w:rPr>
        <w:t>ą</w:t>
      </w:r>
      <w:r w:rsidRPr="00492132">
        <w:rPr>
          <w:rFonts w:ascii="Calibri" w:hAnsi="Calibri"/>
          <w:sz w:val="24"/>
          <w:szCs w:val="24"/>
        </w:rPr>
        <w:t xml:space="preserve"> stanowi</w:t>
      </w:r>
      <w:r w:rsidRPr="00492132">
        <w:rPr>
          <w:rFonts w:ascii="Calibri" w:hAnsi="Calibri" w:hint="eastAsia"/>
          <w:sz w:val="24"/>
          <w:szCs w:val="24"/>
        </w:rPr>
        <w:t>ą</w:t>
      </w:r>
      <w:r w:rsidRPr="00492132">
        <w:rPr>
          <w:rFonts w:ascii="Calibri" w:hAnsi="Calibri"/>
          <w:sz w:val="24"/>
          <w:szCs w:val="24"/>
        </w:rPr>
        <w:t>c</w:t>
      </w:r>
      <w:r w:rsidRPr="00492132">
        <w:rPr>
          <w:rFonts w:ascii="Calibri" w:hAnsi="Calibri" w:hint="eastAsia"/>
          <w:sz w:val="24"/>
          <w:szCs w:val="24"/>
        </w:rPr>
        <w:t>ą</w:t>
      </w:r>
      <w:r w:rsidRPr="00492132">
        <w:rPr>
          <w:rFonts w:ascii="Calibri" w:hAnsi="Calibri"/>
          <w:sz w:val="24"/>
          <w:szCs w:val="24"/>
        </w:rPr>
        <w:t xml:space="preserve"> </w:t>
      </w:r>
      <w:bookmarkEnd w:id="4"/>
      <w:r w:rsidRPr="00492132">
        <w:rPr>
          <w:rFonts w:ascii="Calibri" w:hAnsi="Calibri"/>
          <w:sz w:val="24"/>
          <w:szCs w:val="24"/>
        </w:rPr>
        <w:t>pomoc de minimis wyp</w:t>
      </w:r>
      <w:r w:rsidRPr="00492132">
        <w:rPr>
          <w:rFonts w:ascii="Calibri" w:hAnsi="Calibri" w:hint="eastAsia"/>
          <w:sz w:val="24"/>
          <w:szCs w:val="24"/>
        </w:rPr>
        <w:t>ł</w:t>
      </w:r>
      <w:r w:rsidRPr="00492132">
        <w:rPr>
          <w:rFonts w:ascii="Calibri" w:hAnsi="Calibri"/>
          <w:sz w:val="24"/>
          <w:szCs w:val="24"/>
        </w:rPr>
        <w:t xml:space="preserve">ata </w:t>
      </w:r>
      <w:r w:rsidRPr="00492132">
        <w:rPr>
          <w:rFonts w:ascii="Calibri" w:hAnsi="Calibri" w:hint="eastAsia"/>
          <w:sz w:val="24"/>
          <w:szCs w:val="24"/>
        </w:rPr>
        <w:t>ś</w:t>
      </w:r>
      <w:r w:rsidRPr="00492132">
        <w:rPr>
          <w:rFonts w:ascii="Calibri" w:hAnsi="Calibri"/>
          <w:sz w:val="24"/>
          <w:szCs w:val="24"/>
        </w:rPr>
        <w:t>rodków z kredytu nast</w:t>
      </w:r>
      <w:r w:rsidRPr="00492132">
        <w:rPr>
          <w:rFonts w:ascii="Calibri" w:hAnsi="Calibri" w:hint="eastAsia"/>
          <w:sz w:val="24"/>
          <w:szCs w:val="24"/>
        </w:rPr>
        <w:t>ę</w:t>
      </w:r>
      <w:r w:rsidRPr="00492132">
        <w:rPr>
          <w:rFonts w:ascii="Calibri" w:hAnsi="Calibri"/>
          <w:sz w:val="24"/>
          <w:szCs w:val="24"/>
        </w:rPr>
        <w:t>puje na podstawie przekazywanych do Banku Kredytuj</w:t>
      </w:r>
      <w:r w:rsidRPr="00492132">
        <w:rPr>
          <w:rFonts w:ascii="Calibri" w:hAnsi="Calibri" w:hint="eastAsia"/>
          <w:sz w:val="24"/>
          <w:szCs w:val="24"/>
        </w:rPr>
        <w:t>ą</w:t>
      </w:r>
      <w:r w:rsidRPr="00492132">
        <w:rPr>
          <w:rFonts w:ascii="Calibri" w:hAnsi="Calibri"/>
          <w:sz w:val="24"/>
          <w:szCs w:val="24"/>
        </w:rPr>
        <w:t>cego dokumentów finansowo-ksi</w:t>
      </w:r>
      <w:r w:rsidRPr="00492132">
        <w:rPr>
          <w:rFonts w:ascii="Calibri" w:hAnsi="Calibri" w:hint="eastAsia"/>
          <w:sz w:val="24"/>
          <w:szCs w:val="24"/>
        </w:rPr>
        <w:t>ę</w:t>
      </w:r>
      <w:r w:rsidRPr="00492132">
        <w:rPr>
          <w:rFonts w:ascii="Calibri" w:hAnsi="Calibri"/>
          <w:sz w:val="24"/>
          <w:szCs w:val="24"/>
        </w:rPr>
        <w:t>gowych</w:t>
      </w:r>
      <w:r w:rsidRPr="00492132">
        <w:rPr>
          <w:rFonts w:ascii="Calibri" w:hAnsi="Calibri"/>
          <w:sz w:val="24"/>
          <w:szCs w:val="24"/>
          <w:vertAlign w:val="superscript"/>
        </w:rPr>
        <w:footnoteReference w:id="2"/>
      </w:r>
      <w:r w:rsidRPr="00492132">
        <w:rPr>
          <w:rFonts w:ascii="Calibri" w:hAnsi="Calibri"/>
          <w:sz w:val="24"/>
          <w:szCs w:val="24"/>
        </w:rPr>
        <w:t xml:space="preserve"> potwierdzaj</w:t>
      </w:r>
      <w:r w:rsidRPr="00492132">
        <w:rPr>
          <w:rFonts w:ascii="Calibri" w:hAnsi="Calibri" w:hint="eastAsia"/>
          <w:sz w:val="24"/>
          <w:szCs w:val="24"/>
        </w:rPr>
        <w:t>ą</w:t>
      </w:r>
      <w:r w:rsidRPr="00492132">
        <w:rPr>
          <w:rFonts w:ascii="Calibri" w:hAnsi="Calibri"/>
          <w:sz w:val="24"/>
          <w:szCs w:val="24"/>
        </w:rPr>
        <w:t xml:space="preserve">cych, </w:t>
      </w:r>
      <w:r w:rsidRPr="00492132">
        <w:rPr>
          <w:rFonts w:ascii="Calibri" w:hAnsi="Calibri" w:hint="eastAsia"/>
          <w:sz w:val="24"/>
          <w:szCs w:val="24"/>
        </w:rPr>
        <w:t>ż</w:t>
      </w:r>
      <w:r w:rsidRPr="00492132">
        <w:rPr>
          <w:rFonts w:ascii="Calibri" w:hAnsi="Calibri"/>
          <w:sz w:val="24"/>
          <w:szCs w:val="24"/>
        </w:rPr>
        <w:t>e kredyt zostanie wykorzystany zgodnie z celem kredytu okre</w:t>
      </w:r>
      <w:r w:rsidRPr="00492132">
        <w:rPr>
          <w:rFonts w:ascii="Calibri" w:hAnsi="Calibri" w:hint="eastAsia"/>
          <w:sz w:val="24"/>
          <w:szCs w:val="24"/>
        </w:rPr>
        <w:t>ś</w:t>
      </w:r>
      <w:r w:rsidRPr="00492132">
        <w:rPr>
          <w:rFonts w:ascii="Calibri" w:hAnsi="Calibri"/>
          <w:sz w:val="24"/>
          <w:szCs w:val="24"/>
        </w:rPr>
        <w:t>lonym w umowie kredytowej.</w:t>
      </w:r>
      <w:r w:rsidRPr="00492132">
        <w:rPr>
          <w:rFonts w:ascii="Calibri" w:hAnsi="Calibri"/>
          <w:bCs/>
          <w:sz w:val="24"/>
          <w:szCs w:val="24"/>
        </w:rPr>
        <w:t xml:space="preserve"> </w:t>
      </w:r>
    </w:p>
    <w:p w14:paraId="5F6FF6BD" w14:textId="77777777" w:rsidR="00CD2D14" w:rsidRPr="00CD2D14" w:rsidRDefault="00CD2D14" w:rsidP="00C01661">
      <w:pPr>
        <w:pStyle w:val="Akapitzlist"/>
        <w:numPr>
          <w:ilvl w:val="3"/>
          <w:numId w:val="2"/>
        </w:numPr>
        <w:tabs>
          <w:tab w:val="clear" w:pos="2880"/>
          <w:tab w:val="num" w:pos="2410"/>
        </w:tabs>
        <w:ind w:left="709" w:hanging="425"/>
        <w:jc w:val="both"/>
        <w:rPr>
          <w:rFonts w:ascii="Calibri" w:hAnsi="Calibri"/>
          <w:sz w:val="24"/>
          <w:szCs w:val="24"/>
        </w:rPr>
      </w:pPr>
      <w:r w:rsidRPr="00CD2D14">
        <w:rPr>
          <w:rFonts w:ascii="Calibri" w:hAnsi="Calibri" w:hint="eastAsia"/>
          <w:sz w:val="24"/>
          <w:szCs w:val="24"/>
        </w:rPr>
        <w:t>Ś</w:t>
      </w:r>
      <w:r w:rsidRPr="00CD2D14">
        <w:rPr>
          <w:rFonts w:ascii="Calibri" w:hAnsi="Calibri"/>
          <w:sz w:val="24"/>
          <w:szCs w:val="24"/>
        </w:rPr>
        <w:t>rodki z kredytu obj</w:t>
      </w:r>
      <w:r w:rsidRPr="00CD2D14">
        <w:rPr>
          <w:rFonts w:ascii="Calibri" w:hAnsi="Calibri" w:hint="eastAsia"/>
          <w:sz w:val="24"/>
          <w:szCs w:val="24"/>
        </w:rPr>
        <w:t>ę</w:t>
      </w:r>
      <w:r w:rsidRPr="00CD2D14">
        <w:rPr>
          <w:rFonts w:ascii="Calibri" w:hAnsi="Calibri"/>
          <w:sz w:val="24"/>
          <w:szCs w:val="24"/>
        </w:rPr>
        <w:t>tego gwarancj</w:t>
      </w:r>
      <w:r w:rsidRPr="00CD2D14">
        <w:rPr>
          <w:rFonts w:ascii="Calibri" w:hAnsi="Calibri" w:hint="eastAsia"/>
          <w:sz w:val="24"/>
          <w:szCs w:val="24"/>
        </w:rPr>
        <w:t>ą</w:t>
      </w:r>
      <w:r w:rsidRPr="00CD2D14">
        <w:rPr>
          <w:rFonts w:ascii="Calibri" w:hAnsi="Calibri"/>
          <w:sz w:val="24"/>
          <w:szCs w:val="24"/>
        </w:rPr>
        <w:t>, aby mog</w:t>
      </w:r>
      <w:r w:rsidRPr="00CD2D14">
        <w:rPr>
          <w:rFonts w:ascii="Calibri" w:hAnsi="Calibri" w:hint="eastAsia"/>
          <w:sz w:val="24"/>
          <w:szCs w:val="24"/>
        </w:rPr>
        <w:t>ł</w:t>
      </w:r>
      <w:r w:rsidRPr="00CD2D14">
        <w:rPr>
          <w:rFonts w:ascii="Calibri" w:hAnsi="Calibri"/>
          <w:sz w:val="24"/>
          <w:szCs w:val="24"/>
        </w:rPr>
        <w:t>y zosta</w:t>
      </w:r>
      <w:r w:rsidRPr="00CD2D14">
        <w:rPr>
          <w:rFonts w:ascii="Calibri" w:hAnsi="Calibri" w:hint="eastAsia"/>
          <w:sz w:val="24"/>
          <w:szCs w:val="24"/>
        </w:rPr>
        <w:t>ć</w:t>
      </w:r>
      <w:r w:rsidRPr="00CD2D14">
        <w:rPr>
          <w:rFonts w:ascii="Calibri" w:hAnsi="Calibri"/>
          <w:sz w:val="24"/>
          <w:szCs w:val="24"/>
        </w:rPr>
        <w:t xml:space="preserve"> uznane za wydatek kwalifikowalny, powinny by</w:t>
      </w:r>
      <w:r w:rsidRPr="00CD2D14">
        <w:rPr>
          <w:rFonts w:ascii="Calibri" w:hAnsi="Calibri" w:hint="eastAsia"/>
          <w:sz w:val="24"/>
          <w:szCs w:val="24"/>
        </w:rPr>
        <w:t>ć</w:t>
      </w:r>
      <w:r w:rsidRPr="00CD2D14">
        <w:rPr>
          <w:rFonts w:ascii="Calibri" w:hAnsi="Calibri"/>
          <w:sz w:val="24"/>
          <w:szCs w:val="24"/>
        </w:rPr>
        <w:t xml:space="preserve"> wyp</w:t>
      </w:r>
      <w:r w:rsidRPr="00CD2D14">
        <w:rPr>
          <w:rFonts w:ascii="Calibri" w:hAnsi="Calibri" w:hint="eastAsia"/>
          <w:sz w:val="24"/>
          <w:szCs w:val="24"/>
        </w:rPr>
        <w:t>ł</w:t>
      </w:r>
      <w:r w:rsidRPr="00CD2D14">
        <w:rPr>
          <w:rFonts w:ascii="Calibri" w:hAnsi="Calibri"/>
          <w:sz w:val="24"/>
          <w:szCs w:val="24"/>
        </w:rPr>
        <w:t>acone Kredytobiorcy do dnia zako</w:t>
      </w:r>
      <w:r w:rsidRPr="00CD2D14">
        <w:rPr>
          <w:rFonts w:ascii="Calibri" w:hAnsi="Calibri" w:hint="eastAsia"/>
          <w:sz w:val="24"/>
          <w:szCs w:val="24"/>
        </w:rPr>
        <w:t>ń</w:t>
      </w:r>
      <w:r w:rsidRPr="00CD2D14">
        <w:rPr>
          <w:rFonts w:ascii="Calibri" w:hAnsi="Calibri"/>
          <w:sz w:val="24"/>
          <w:szCs w:val="24"/>
        </w:rPr>
        <w:t>czenia okresu kwalifikowalno</w:t>
      </w:r>
      <w:r w:rsidRPr="00CD2D14">
        <w:rPr>
          <w:rFonts w:ascii="Calibri" w:hAnsi="Calibri" w:hint="eastAsia"/>
          <w:sz w:val="24"/>
          <w:szCs w:val="24"/>
        </w:rPr>
        <w:t>ś</w:t>
      </w:r>
      <w:r w:rsidRPr="00CD2D14">
        <w:rPr>
          <w:rFonts w:ascii="Calibri" w:hAnsi="Calibri"/>
          <w:sz w:val="24"/>
          <w:szCs w:val="24"/>
        </w:rPr>
        <w:t>ci programu, tj. 31.12.2029 r.</w:t>
      </w:r>
    </w:p>
    <w:p w14:paraId="14180796" w14:textId="77777777" w:rsidR="00000FCA" w:rsidRPr="00000FCA" w:rsidRDefault="00000FCA" w:rsidP="00000FCA">
      <w:pPr>
        <w:tabs>
          <w:tab w:val="left" w:pos="284"/>
        </w:tabs>
        <w:ind w:left="284"/>
        <w:jc w:val="both"/>
        <w:rPr>
          <w:rFonts w:ascii="Calibri" w:hAnsi="Calibri"/>
          <w:b/>
          <w:sz w:val="24"/>
          <w:szCs w:val="24"/>
        </w:rPr>
      </w:pPr>
    </w:p>
    <w:p w14:paraId="78E7B837" w14:textId="77777777" w:rsidR="00000FCA" w:rsidRPr="00000FCA" w:rsidRDefault="00000FCA" w:rsidP="000A57D0">
      <w:pPr>
        <w:tabs>
          <w:tab w:val="left" w:pos="284"/>
        </w:tabs>
        <w:ind w:left="284"/>
        <w:jc w:val="center"/>
        <w:rPr>
          <w:rFonts w:ascii="Calibri" w:hAnsi="Calibri"/>
          <w:b/>
          <w:bCs/>
          <w:sz w:val="24"/>
          <w:szCs w:val="24"/>
        </w:rPr>
      </w:pPr>
      <w:r w:rsidRPr="00000FCA">
        <w:rPr>
          <w:rFonts w:ascii="Calibri" w:hAnsi="Calibri"/>
          <w:b/>
          <w:bCs/>
          <w:sz w:val="24"/>
          <w:szCs w:val="24"/>
        </w:rPr>
        <w:t>Przedmiot gwarancji Ekomax</w:t>
      </w:r>
    </w:p>
    <w:p w14:paraId="619BBCAF" w14:textId="351822DC" w:rsidR="00000FCA" w:rsidRPr="00000FCA" w:rsidRDefault="00000FCA" w:rsidP="00E1383B">
      <w:pPr>
        <w:tabs>
          <w:tab w:val="left" w:pos="284"/>
        </w:tabs>
        <w:spacing w:after="240"/>
        <w:ind w:left="284"/>
        <w:jc w:val="center"/>
        <w:rPr>
          <w:rFonts w:ascii="Calibri" w:hAnsi="Calibri"/>
          <w:bCs/>
          <w:sz w:val="24"/>
          <w:szCs w:val="24"/>
        </w:rPr>
      </w:pPr>
      <w:r w:rsidRPr="00000FCA">
        <w:rPr>
          <w:rFonts w:ascii="Calibri" w:hAnsi="Calibri"/>
          <w:bCs/>
          <w:sz w:val="24"/>
          <w:szCs w:val="24"/>
        </w:rPr>
        <w:t xml:space="preserve">§ </w:t>
      </w:r>
      <w:r w:rsidR="00C8283F">
        <w:rPr>
          <w:rFonts w:ascii="Calibri" w:hAnsi="Calibri"/>
          <w:bCs/>
          <w:sz w:val="24"/>
          <w:szCs w:val="24"/>
        </w:rPr>
        <w:t>4</w:t>
      </w:r>
      <w:r w:rsidRPr="00000FCA">
        <w:rPr>
          <w:rFonts w:ascii="Calibri" w:hAnsi="Calibri"/>
          <w:bCs/>
          <w:sz w:val="24"/>
          <w:szCs w:val="24"/>
        </w:rPr>
        <w:t>.</w:t>
      </w:r>
    </w:p>
    <w:p w14:paraId="426FA1FB" w14:textId="77777777" w:rsidR="0036670A" w:rsidRPr="0036670A" w:rsidRDefault="0036670A" w:rsidP="001B3EEE">
      <w:pPr>
        <w:numPr>
          <w:ilvl w:val="3"/>
          <w:numId w:val="23"/>
        </w:numPr>
        <w:ind w:left="284" w:hanging="284"/>
        <w:jc w:val="both"/>
        <w:outlineLvl w:val="0"/>
        <w:rPr>
          <w:rFonts w:ascii="Calibri" w:hAnsi="Calibri"/>
          <w:bCs/>
          <w:sz w:val="24"/>
          <w:szCs w:val="24"/>
        </w:rPr>
      </w:pPr>
      <w:r w:rsidRPr="0036670A">
        <w:rPr>
          <w:rFonts w:ascii="Calibri" w:hAnsi="Calibri"/>
          <w:bCs/>
          <w:sz w:val="24"/>
          <w:szCs w:val="24"/>
        </w:rPr>
        <w:t>Gwarancją może być objęty kredyt udzielony Kredytobiorcy, zgodnie z zasadami obowiązującymi w Banku Kredytującym, na sfinansowanie inwestycji w ramach 2 typów projektów:</w:t>
      </w:r>
    </w:p>
    <w:p w14:paraId="4FA5E33D" w14:textId="79FE156E" w:rsidR="0036670A" w:rsidRPr="0036670A" w:rsidRDefault="00C01661" w:rsidP="001B3EEE">
      <w:pPr>
        <w:numPr>
          <w:ilvl w:val="1"/>
          <w:numId w:val="15"/>
        </w:numPr>
        <w:ind w:left="567" w:hanging="283"/>
        <w:jc w:val="both"/>
        <w:outlineLvl w:val="0"/>
        <w:rPr>
          <w:rFonts w:ascii="Calibri" w:hAnsi="Calibri"/>
          <w:bCs/>
          <w:sz w:val="24"/>
          <w:szCs w:val="24"/>
        </w:rPr>
      </w:pPr>
      <w:r>
        <w:rPr>
          <w:rFonts w:ascii="Calibri" w:hAnsi="Calibri"/>
          <w:bCs/>
          <w:sz w:val="24"/>
          <w:szCs w:val="24"/>
        </w:rPr>
        <w:t>k</w:t>
      </w:r>
      <w:r w:rsidR="0036670A" w:rsidRPr="0036670A">
        <w:rPr>
          <w:rFonts w:ascii="Calibri" w:hAnsi="Calibri"/>
          <w:bCs/>
          <w:sz w:val="24"/>
          <w:szCs w:val="24"/>
        </w:rPr>
        <w:t>omponent obligatoryjny – polegający na termomodernizacji posiadanych budynków (produkcyjnych, usługowych, biurowych, handlowych), w zakresie wynikającym z dokumentu audytu energetycznego;</w:t>
      </w:r>
    </w:p>
    <w:p w14:paraId="2A0B78D2" w14:textId="23891B8E" w:rsidR="0036670A" w:rsidRPr="0036670A" w:rsidRDefault="00C01661" w:rsidP="001B3EEE">
      <w:pPr>
        <w:numPr>
          <w:ilvl w:val="1"/>
          <w:numId w:val="15"/>
        </w:numPr>
        <w:ind w:left="567" w:hanging="283"/>
        <w:jc w:val="both"/>
        <w:outlineLvl w:val="0"/>
        <w:rPr>
          <w:rFonts w:ascii="Calibri" w:hAnsi="Calibri"/>
          <w:bCs/>
          <w:sz w:val="24"/>
          <w:szCs w:val="24"/>
        </w:rPr>
      </w:pPr>
      <w:r>
        <w:rPr>
          <w:rFonts w:ascii="Calibri" w:hAnsi="Calibri"/>
          <w:bCs/>
          <w:sz w:val="24"/>
          <w:szCs w:val="24"/>
        </w:rPr>
        <w:t>k</w:t>
      </w:r>
      <w:r w:rsidR="0036670A" w:rsidRPr="0036670A">
        <w:rPr>
          <w:rFonts w:ascii="Calibri" w:hAnsi="Calibri"/>
          <w:bCs/>
          <w:sz w:val="24"/>
          <w:szCs w:val="24"/>
        </w:rPr>
        <w:t>omponent dodatkowy – możliwy do realizacji samodzielnie, tj. bez powiązania z termomodernizacją, projekt, którego zakres wynikający z dokumentu audytu energetycznego  wskazuje, że przyczyni się do wprowadzenia oszczędności zużycia energii pierwotnej na poziomie minimum 30%, polegający na wprowadzeniu:</w:t>
      </w:r>
    </w:p>
    <w:p w14:paraId="1526EC14" w14:textId="77777777" w:rsidR="0036670A" w:rsidRPr="0036670A" w:rsidRDefault="0036670A" w:rsidP="001B3EEE">
      <w:pPr>
        <w:numPr>
          <w:ilvl w:val="2"/>
          <w:numId w:val="16"/>
        </w:numPr>
        <w:ind w:left="851" w:hanging="284"/>
        <w:jc w:val="both"/>
        <w:outlineLvl w:val="0"/>
        <w:rPr>
          <w:rFonts w:ascii="Calibri" w:hAnsi="Calibri"/>
          <w:bCs/>
          <w:sz w:val="24"/>
          <w:szCs w:val="24"/>
        </w:rPr>
      </w:pPr>
      <w:r w:rsidRPr="0036670A">
        <w:rPr>
          <w:rFonts w:ascii="Calibri" w:hAnsi="Calibri"/>
          <w:bCs/>
          <w:sz w:val="24"/>
          <w:szCs w:val="24"/>
        </w:rPr>
        <w:lastRenderedPageBreak/>
        <w:t>technologii s</w:t>
      </w:r>
      <w:r w:rsidRPr="0036670A">
        <w:rPr>
          <w:rFonts w:ascii="Calibri" w:hAnsi="Calibri" w:hint="eastAsia"/>
          <w:bCs/>
          <w:sz w:val="24"/>
          <w:szCs w:val="24"/>
        </w:rPr>
        <w:t>ł</w:t>
      </w:r>
      <w:r w:rsidRPr="0036670A">
        <w:rPr>
          <w:rFonts w:ascii="Calibri" w:hAnsi="Calibri"/>
          <w:bCs/>
          <w:sz w:val="24"/>
          <w:szCs w:val="24"/>
        </w:rPr>
        <w:t>u</w:t>
      </w:r>
      <w:r w:rsidRPr="0036670A">
        <w:rPr>
          <w:rFonts w:ascii="Calibri" w:hAnsi="Calibri" w:hint="eastAsia"/>
          <w:bCs/>
          <w:sz w:val="24"/>
          <w:szCs w:val="24"/>
        </w:rPr>
        <w:t>żą</w:t>
      </w:r>
      <w:r w:rsidRPr="0036670A">
        <w:rPr>
          <w:rFonts w:ascii="Calibri" w:hAnsi="Calibri"/>
          <w:bCs/>
          <w:sz w:val="24"/>
          <w:szCs w:val="24"/>
        </w:rPr>
        <w:t>cych zmniejszeniu zu</w:t>
      </w:r>
      <w:r w:rsidRPr="0036670A">
        <w:rPr>
          <w:rFonts w:ascii="Calibri" w:hAnsi="Calibri" w:hint="eastAsia"/>
          <w:bCs/>
          <w:sz w:val="24"/>
          <w:szCs w:val="24"/>
        </w:rPr>
        <w:t>ż</w:t>
      </w:r>
      <w:r w:rsidRPr="0036670A">
        <w:rPr>
          <w:rFonts w:ascii="Calibri" w:hAnsi="Calibri"/>
          <w:bCs/>
          <w:sz w:val="24"/>
          <w:szCs w:val="24"/>
        </w:rPr>
        <w:t>ycia energii pierwotnej, w tym modernizacja linii produkcyjnych, maszyn i urz</w:t>
      </w:r>
      <w:r w:rsidRPr="0036670A">
        <w:rPr>
          <w:rFonts w:ascii="Calibri" w:hAnsi="Calibri" w:hint="eastAsia"/>
          <w:bCs/>
          <w:sz w:val="24"/>
          <w:szCs w:val="24"/>
        </w:rPr>
        <w:t>ą</w:t>
      </w:r>
      <w:r w:rsidRPr="0036670A">
        <w:rPr>
          <w:rFonts w:ascii="Calibri" w:hAnsi="Calibri"/>
          <w:bCs/>
          <w:sz w:val="24"/>
          <w:szCs w:val="24"/>
        </w:rPr>
        <w:t>dze</w:t>
      </w:r>
      <w:r w:rsidRPr="0036670A">
        <w:rPr>
          <w:rFonts w:ascii="Calibri" w:hAnsi="Calibri" w:hint="eastAsia"/>
          <w:bCs/>
          <w:sz w:val="24"/>
          <w:szCs w:val="24"/>
        </w:rPr>
        <w:t>ń</w:t>
      </w:r>
      <w:r w:rsidRPr="0036670A">
        <w:rPr>
          <w:rFonts w:ascii="Calibri" w:hAnsi="Calibri"/>
          <w:bCs/>
          <w:sz w:val="24"/>
          <w:szCs w:val="24"/>
        </w:rPr>
        <w:t xml:space="preserve"> wykorzystywanych w celu prowadzenia/rozwoju w</w:t>
      </w:r>
      <w:r w:rsidRPr="0036670A">
        <w:rPr>
          <w:rFonts w:ascii="Calibri" w:hAnsi="Calibri" w:hint="eastAsia"/>
          <w:bCs/>
          <w:sz w:val="24"/>
          <w:szCs w:val="24"/>
        </w:rPr>
        <w:t>ł</w:t>
      </w:r>
      <w:r w:rsidRPr="0036670A">
        <w:rPr>
          <w:rFonts w:ascii="Calibri" w:hAnsi="Calibri"/>
          <w:bCs/>
          <w:sz w:val="24"/>
          <w:szCs w:val="24"/>
        </w:rPr>
        <w:t>asnej dzia</w:t>
      </w:r>
      <w:r w:rsidRPr="0036670A">
        <w:rPr>
          <w:rFonts w:ascii="Calibri" w:hAnsi="Calibri" w:hint="eastAsia"/>
          <w:bCs/>
          <w:sz w:val="24"/>
          <w:szCs w:val="24"/>
        </w:rPr>
        <w:t>ł</w:t>
      </w:r>
      <w:r w:rsidRPr="0036670A">
        <w:rPr>
          <w:rFonts w:ascii="Calibri" w:hAnsi="Calibri"/>
          <w:bCs/>
          <w:sz w:val="24"/>
          <w:szCs w:val="24"/>
        </w:rPr>
        <w:t>alno</w:t>
      </w:r>
      <w:r w:rsidRPr="0036670A">
        <w:rPr>
          <w:rFonts w:ascii="Calibri" w:hAnsi="Calibri" w:hint="eastAsia"/>
          <w:bCs/>
          <w:sz w:val="24"/>
          <w:szCs w:val="24"/>
        </w:rPr>
        <w:t>ś</w:t>
      </w:r>
      <w:r w:rsidRPr="0036670A">
        <w:rPr>
          <w:rFonts w:ascii="Calibri" w:hAnsi="Calibri"/>
          <w:bCs/>
          <w:sz w:val="24"/>
          <w:szCs w:val="24"/>
        </w:rPr>
        <w:t>ci produkcyjno-us</w:t>
      </w:r>
      <w:r w:rsidRPr="0036670A">
        <w:rPr>
          <w:rFonts w:ascii="Calibri" w:hAnsi="Calibri" w:hint="eastAsia"/>
          <w:bCs/>
          <w:sz w:val="24"/>
          <w:szCs w:val="24"/>
        </w:rPr>
        <w:t>ł</w:t>
      </w:r>
      <w:r w:rsidRPr="0036670A">
        <w:rPr>
          <w:rFonts w:ascii="Calibri" w:hAnsi="Calibri"/>
          <w:bCs/>
          <w:sz w:val="24"/>
          <w:szCs w:val="24"/>
        </w:rPr>
        <w:t>ugowej,</w:t>
      </w:r>
    </w:p>
    <w:p w14:paraId="113B824D" w14:textId="77777777" w:rsidR="0036670A" w:rsidRPr="0036670A" w:rsidRDefault="0036670A" w:rsidP="001B3EEE">
      <w:pPr>
        <w:numPr>
          <w:ilvl w:val="2"/>
          <w:numId w:val="16"/>
        </w:numPr>
        <w:ind w:left="851" w:hanging="284"/>
        <w:jc w:val="both"/>
        <w:outlineLvl w:val="0"/>
        <w:rPr>
          <w:rFonts w:ascii="Calibri" w:hAnsi="Calibri"/>
          <w:bCs/>
          <w:sz w:val="24"/>
          <w:szCs w:val="24"/>
        </w:rPr>
      </w:pPr>
      <w:r w:rsidRPr="0036670A">
        <w:rPr>
          <w:rFonts w:ascii="Calibri" w:hAnsi="Calibri"/>
          <w:bCs/>
          <w:sz w:val="24"/>
          <w:szCs w:val="24"/>
        </w:rPr>
        <w:t xml:space="preserve">instalacji odnawialnych </w:t>
      </w:r>
      <w:r w:rsidRPr="0036670A">
        <w:rPr>
          <w:rFonts w:ascii="Calibri" w:hAnsi="Calibri" w:hint="eastAsia"/>
          <w:bCs/>
          <w:sz w:val="24"/>
          <w:szCs w:val="24"/>
        </w:rPr>
        <w:t>ź</w:t>
      </w:r>
      <w:r w:rsidRPr="0036670A">
        <w:rPr>
          <w:rFonts w:ascii="Calibri" w:hAnsi="Calibri"/>
          <w:bCs/>
          <w:sz w:val="24"/>
          <w:szCs w:val="24"/>
        </w:rPr>
        <w:t>róde</w:t>
      </w:r>
      <w:r w:rsidRPr="0036670A">
        <w:rPr>
          <w:rFonts w:ascii="Calibri" w:hAnsi="Calibri" w:hint="eastAsia"/>
          <w:bCs/>
          <w:sz w:val="24"/>
          <w:szCs w:val="24"/>
        </w:rPr>
        <w:t>ł</w:t>
      </w:r>
      <w:r w:rsidRPr="0036670A">
        <w:rPr>
          <w:rFonts w:ascii="Calibri" w:hAnsi="Calibri"/>
          <w:bCs/>
          <w:sz w:val="24"/>
          <w:szCs w:val="24"/>
        </w:rPr>
        <w:t xml:space="preserve"> energii, kogeneracja, magazynowanie energii oraz technologie do wytwarzania paliw alternatywnych s</w:t>
      </w:r>
      <w:r w:rsidRPr="0036670A">
        <w:rPr>
          <w:rFonts w:ascii="Calibri" w:hAnsi="Calibri" w:hint="eastAsia"/>
          <w:bCs/>
          <w:sz w:val="24"/>
          <w:szCs w:val="24"/>
        </w:rPr>
        <w:t>ł</w:t>
      </w:r>
      <w:r w:rsidRPr="0036670A">
        <w:rPr>
          <w:rFonts w:ascii="Calibri" w:hAnsi="Calibri"/>
          <w:bCs/>
          <w:sz w:val="24"/>
          <w:szCs w:val="24"/>
        </w:rPr>
        <w:t>u</w:t>
      </w:r>
      <w:r w:rsidRPr="0036670A">
        <w:rPr>
          <w:rFonts w:ascii="Calibri" w:hAnsi="Calibri" w:hint="eastAsia"/>
          <w:bCs/>
          <w:sz w:val="24"/>
          <w:szCs w:val="24"/>
        </w:rPr>
        <w:t>żą</w:t>
      </w:r>
      <w:r w:rsidRPr="0036670A">
        <w:rPr>
          <w:rFonts w:ascii="Calibri" w:hAnsi="Calibri"/>
          <w:bCs/>
          <w:sz w:val="24"/>
          <w:szCs w:val="24"/>
        </w:rPr>
        <w:t>ce wytwarzaniu energii w celu prowadzenia/rozwoju w</w:t>
      </w:r>
      <w:r w:rsidRPr="0036670A">
        <w:rPr>
          <w:rFonts w:ascii="Calibri" w:hAnsi="Calibri" w:hint="eastAsia"/>
          <w:bCs/>
          <w:sz w:val="24"/>
          <w:szCs w:val="24"/>
        </w:rPr>
        <w:t>ł</w:t>
      </w:r>
      <w:r w:rsidRPr="0036670A">
        <w:rPr>
          <w:rFonts w:ascii="Calibri" w:hAnsi="Calibri"/>
          <w:bCs/>
          <w:sz w:val="24"/>
          <w:szCs w:val="24"/>
        </w:rPr>
        <w:t>asnej dzia</w:t>
      </w:r>
      <w:r w:rsidRPr="0036670A">
        <w:rPr>
          <w:rFonts w:ascii="Calibri" w:hAnsi="Calibri" w:hint="eastAsia"/>
          <w:bCs/>
          <w:sz w:val="24"/>
          <w:szCs w:val="24"/>
        </w:rPr>
        <w:t>ł</w:t>
      </w:r>
      <w:r w:rsidRPr="0036670A">
        <w:rPr>
          <w:rFonts w:ascii="Calibri" w:hAnsi="Calibri"/>
          <w:bCs/>
          <w:sz w:val="24"/>
          <w:szCs w:val="24"/>
        </w:rPr>
        <w:t>alno</w:t>
      </w:r>
      <w:r w:rsidRPr="0036670A">
        <w:rPr>
          <w:rFonts w:ascii="Calibri" w:hAnsi="Calibri" w:hint="eastAsia"/>
          <w:bCs/>
          <w:sz w:val="24"/>
          <w:szCs w:val="24"/>
        </w:rPr>
        <w:t>ś</w:t>
      </w:r>
      <w:r w:rsidRPr="0036670A">
        <w:rPr>
          <w:rFonts w:ascii="Calibri" w:hAnsi="Calibri"/>
          <w:bCs/>
          <w:sz w:val="24"/>
          <w:szCs w:val="24"/>
        </w:rPr>
        <w:t>ci produkcyjno-us</w:t>
      </w:r>
      <w:r w:rsidRPr="0036670A">
        <w:rPr>
          <w:rFonts w:ascii="Calibri" w:hAnsi="Calibri" w:hint="eastAsia"/>
          <w:bCs/>
          <w:sz w:val="24"/>
          <w:szCs w:val="24"/>
        </w:rPr>
        <w:t>ł</w:t>
      </w:r>
      <w:r w:rsidRPr="0036670A">
        <w:rPr>
          <w:rFonts w:ascii="Calibri" w:hAnsi="Calibri"/>
          <w:bCs/>
          <w:sz w:val="24"/>
          <w:szCs w:val="24"/>
        </w:rPr>
        <w:t>ugowej,</w:t>
      </w:r>
    </w:p>
    <w:p w14:paraId="33027EF1" w14:textId="77777777" w:rsidR="0036670A" w:rsidRPr="0036670A" w:rsidRDefault="0036670A" w:rsidP="001B3EEE">
      <w:pPr>
        <w:numPr>
          <w:ilvl w:val="2"/>
          <w:numId w:val="16"/>
        </w:numPr>
        <w:ind w:left="851" w:hanging="284"/>
        <w:jc w:val="both"/>
        <w:outlineLvl w:val="0"/>
        <w:rPr>
          <w:rFonts w:ascii="Calibri" w:hAnsi="Calibri"/>
          <w:bCs/>
          <w:sz w:val="24"/>
          <w:szCs w:val="24"/>
        </w:rPr>
      </w:pPr>
      <w:r w:rsidRPr="0036670A">
        <w:rPr>
          <w:rFonts w:ascii="Calibri" w:hAnsi="Calibri"/>
          <w:bCs/>
          <w:sz w:val="24"/>
          <w:szCs w:val="24"/>
        </w:rPr>
        <w:t>rozwi</w:t>
      </w:r>
      <w:r w:rsidRPr="0036670A">
        <w:rPr>
          <w:rFonts w:ascii="Calibri" w:hAnsi="Calibri" w:hint="eastAsia"/>
          <w:bCs/>
          <w:sz w:val="24"/>
          <w:szCs w:val="24"/>
        </w:rPr>
        <w:t>ą</w:t>
      </w:r>
      <w:r w:rsidRPr="0036670A">
        <w:rPr>
          <w:rFonts w:ascii="Calibri" w:hAnsi="Calibri"/>
          <w:bCs/>
          <w:sz w:val="24"/>
          <w:szCs w:val="24"/>
        </w:rPr>
        <w:t>za</w:t>
      </w:r>
      <w:r w:rsidRPr="0036670A">
        <w:rPr>
          <w:rFonts w:ascii="Calibri" w:hAnsi="Calibri" w:hint="eastAsia"/>
          <w:bCs/>
          <w:sz w:val="24"/>
          <w:szCs w:val="24"/>
        </w:rPr>
        <w:t>ń</w:t>
      </w:r>
      <w:r w:rsidRPr="0036670A">
        <w:rPr>
          <w:rFonts w:ascii="Calibri" w:hAnsi="Calibri"/>
          <w:bCs/>
          <w:sz w:val="24"/>
          <w:szCs w:val="24"/>
        </w:rPr>
        <w:t xml:space="preserve"> gospodarki obiegu zamkni</w:t>
      </w:r>
      <w:r w:rsidRPr="0036670A">
        <w:rPr>
          <w:rFonts w:ascii="Calibri" w:hAnsi="Calibri" w:hint="eastAsia"/>
          <w:bCs/>
          <w:sz w:val="24"/>
          <w:szCs w:val="24"/>
        </w:rPr>
        <w:t>ę</w:t>
      </w:r>
      <w:r w:rsidRPr="0036670A">
        <w:rPr>
          <w:rFonts w:ascii="Calibri" w:hAnsi="Calibri"/>
          <w:bCs/>
          <w:sz w:val="24"/>
          <w:szCs w:val="24"/>
        </w:rPr>
        <w:t>tego w prowadzonej dzia</w:t>
      </w:r>
      <w:r w:rsidRPr="0036670A">
        <w:rPr>
          <w:rFonts w:ascii="Calibri" w:hAnsi="Calibri" w:hint="eastAsia"/>
          <w:bCs/>
          <w:sz w:val="24"/>
          <w:szCs w:val="24"/>
        </w:rPr>
        <w:t>ł</w:t>
      </w:r>
      <w:r w:rsidRPr="0036670A">
        <w:rPr>
          <w:rFonts w:ascii="Calibri" w:hAnsi="Calibri"/>
          <w:bCs/>
          <w:sz w:val="24"/>
          <w:szCs w:val="24"/>
        </w:rPr>
        <w:t>alno</w:t>
      </w:r>
      <w:r w:rsidRPr="0036670A">
        <w:rPr>
          <w:rFonts w:ascii="Calibri" w:hAnsi="Calibri" w:hint="eastAsia"/>
          <w:bCs/>
          <w:sz w:val="24"/>
          <w:szCs w:val="24"/>
        </w:rPr>
        <w:t>ś</w:t>
      </w:r>
      <w:r w:rsidRPr="0036670A">
        <w:rPr>
          <w:rFonts w:ascii="Calibri" w:hAnsi="Calibri"/>
          <w:bCs/>
          <w:sz w:val="24"/>
          <w:szCs w:val="24"/>
        </w:rPr>
        <w:t>ci produkcyjno-us</w:t>
      </w:r>
      <w:r w:rsidRPr="0036670A">
        <w:rPr>
          <w:rFonts w:ascii="Calibri" w:hAnsi="Calibri" w:hint="eastAsia"/>
          <w:bCs/>
          <w:sz w:val="24"/>
          <w:szCs w:val="24"/>
        </w:rPr>
        <w:t>ł</w:t>
      </w:r>
      <w:r w:rsidRPr="0036670A">
        <w:rPr>
          <w:rFonts w:ascii="Calibri" w:hAnsi="Calibri"/>
          <w:bCs/>
          <w:sz w:val="24"/>
          <w:szCs w:val="24"/>
        </w:rPr>
        <w:t>ugowej, przyczyniaj</w:t>
      </w:r>
      <w:r w:rsidRPr="0036670A">
        <w:rPr>
          <w:rFonts w:ascii="Calibri" w:hAnsi="Calibri" w:hint="eastAsia"/>
          <w:bCs/>
          <w:sz w:val="24"/>
          <w:szCs w:val="24"/>
        </w:rPr>
        <w:t>ą</w:t>
      </w:r>
      <w:r w:rsidRPr="0036670A">
        <w:rPr>
          <w:rFonts w:ascii="Calibri" w:hAnsi="Calibri"/>
          <w:bCs/>
          <w:sz w:val="24"/>
          <w:szCs w:val="24"/>
        </w:rPr>
        <w:t>cych si</w:t>
      </w:r>
      <w:r w:rsidRPr="0036670A">
        <w:rPr>
          <w:rFonts w:ascii="Calibri" w:hAnsi="Calibri" w:hint="eastAsia"/>
          <w:bCs/>
          <w:sz w:val="24"/>
          <w:szCs w:val="24"/>
        </w:rPr>
        <w:t>ę</w:t>
      </w:r>
      <w:r w:rsidRPr="0036670A">
        <w:rPr>
          <w:rFonts w:ascii="Calibri" w:hAnsi="Calibri"/>
          <w:bCs/>
          <w:sz w:val="24"/>
          <w:szCs w:val="24"/>
        </w:rPr>
        <w:t xml:space="preserve"> do zwi</w:t>
      </w:r>
      <w:r w:rsidRPr="0036670A">
        <w:rPr>
          <w:rFonts w:ascii="Calibri" w:hAnsi="Calibri" w:hint="eastAsia"/>
          <w:bCs/>
          <w:sz w:val="24"/>
          <w:szCs w:val="24"/>
        </w:rPr>
        <w:t>ę</w:t>
      </w:r>
      <w:r w:rsidRPr="0036670A">
        <w:rPr>
          <w:rFonts w:ascii="Calibri" w:hAnsi="Calibri"/>
          <w:bCs/>
          <w:sz w:val="24"/>
          <w:szCs w:val="24"/>
        </w:rPr>
        <w:t>kszenia efektywno</w:t>
      </w:r>
      <w:r w:rsidRPr="0036670A">
        <w:rPr>
          <w:rFonts w:ascii="Calibri" w:hAnsi="Calibri" w:hint="eastAsia"/>
          <w:bCs/>
          <w:sz w:val="24"/>
          <w:szCs w:val="24"/>
        </w:rPr>
        <w:t>ś</w:t>
      </w:r>
      <w:r w:rsidRPr="0036670A">
        <w:rPr>
          <w:rFonts w:ascii="Calibri" w:hAnsi="Calibri"/>
          <w:bCs/>
          <w:sz w:val="24"/>
          <w:szCs w:val="24"/>
        </w:rPr>
        <w:t>ci energetycznej przedsi</w:t>
      </w:r>
      <w:r w:rsidRPr="0036670A">
        <w:rPr>
          <w:rFonts w:ascii="Calibri" w:hAnsi="Calibri" w:hint="eastAsia"/>
          <w:bCs/>
          <w:sz w:val="24"/>
          <w:szCs w:val="24"/>
        </w:rPr>
        <w:t>ę</w:t>
      </w:r>
      <w:r w:rsidRPr="0036670A">
        <w:rPr>
          <w:rFonts w:ascii="Calibri" w:hAnsi="Calibri"/>
          <w:bCs/>
          <w:sz w:val="24"/>
          <w:szCs w:val="24"/>
        </w:rPr>
        <w:t>biorstwa, w tym bezodpadowe lub niskoodpadowe technologie produkcji, instalacje do recyklingu i selektywnej zbiórki odpadów oraz s</w:t>
      </w:r>
      <w:r w:rsidRPr="0036670A">
        <w:rPr>
          <w:rFonts w:ascii="Calibri" w:hAnsi="Calibri" w:hint="eastAsia"/>
          <w:bCs/>
          <w:sz w:val="24"/>
          <w:szCs w:val="24"/>
        </w:rPr>
        <w:t>ł</w:t>
      </w:r>
      <w:r w:rsidRPr="0036670A">
        <w:rPr>
          <w:rFonts w:ascii="Calibri" w:hAnsi="Calibri"/>
          <w:bCs/>
          <w:sz w:val="24"/>
          <w:szCs w:val="24"/>
        </w:rPr>
        <w:t>u</w:t>
      </w:r>
      <w:r w:rsidRPr="0036670A">
        <w:rPr>
          <w:rFonts w:ascii="Calibri" w:hAnsi="Calibri" w:hint="eastAsia"/>
          <w:bCs/>
          <w:sz w:val="24"/>
          <w:szCs w:val="24"/>
        </w:rPr>
        <w:t>żą</w:t>
      </w:r>
      <w:r w:rsidRPr="0036670A">
        <w:rPr>
          <w:rFonts w:ascii="Calibri" w:hAnsi="Calibri"/>
          <w:bCs/>
          <w:sz w:val="24"/>
          <w:szCs w:val="24"/>
        </w:rPr>
        <w:t>ce zmniejszeniu zu</w:t>
      </w:r>
      <w:r w:rsidRPr="0036670A">
        <w:rPr>
          <w:rFonts w:ascii="Calibri" w:hAnsi="Calibri" w:hint="eastAsia"/>
          <w:bCs/>
          <w:sz w:val="24"/>
          <w:szCs w:val="24"/>
        </w:rPr>
        <w:t>ż</w:t>
      </w:r>
      <w:r w:rsidRPr="0036670A">
        <w:rPr>
          <w:rFonts w:ascii="Calibri" w:hAnsi="Calibri"/>
          <w:bCs/>
          <w:sz w:val="24"/>
          <w:szCs w:val="24"/>
        </w:rPr>
        <w:t>ycia</w:t>
      </w:r>
      <w:r w:rsidRPr="0036670A">
        <w:rPr>
          <w:rFonts w:ascii="Calibri" w:hAnsi="Calibri"/>
          <w:bCs/>
          <w:sz w:val="24"/>
          <w:szCs w:val="24"/>
        </w:rPr>
        <w:br/>
        <w:t>i odzyskiwaniu surowca w procesach produkcyjnych,</w:t>
      </w:r>
    </w:p>
    <w:p w14:paraId="01CCBB85" w14:textId="77777777" w:rsidR="0036670A" w:rsidRPr="0036670A" w:rsidRDefault="0036670A" w:rsidP="001B3EEE">
      <w:pPr>
        <w:numPr>
          <w:ilvl w:val="2"/>
          <w:numId w:val="16"/>
        </w:numPr>
        <w:ind w:left="851" w:hanging="284"/>
        <w:jc w:val="both"/>
        <w:outlineLvl w:val="0"/>
        <w:rPr>
          <w:rFonts w:ascii="Calibri" w:hAnsi="Calibri"/>
          <w:bCs/>
          <w:sz w:val="24"/>
          <w:szCs w:val="24"/>
        </w:rPr>
      </w:pPr>
      <w:r w:rsidRPr="0036670A">
        <w:rPr>
          <w:rFonts w:ascii="Calibri" w:hAnsi="Calibri"/>
          <w:bCs/>
          <w:sz w:val="24"/>
          <w:szCs w:val="24"/>
        </w:rPr>
        <w:t>budowa, rozbudowa, wymiana lub odnowienie systemów ciep</w:t>
      </w:r>
      <w:r w:rsidRPr="0036670A">
        <w:rPr>
          <w:rFonts w:ascii="Calibri" w:hAnsi="Calibri" w:hint="eastAsia"/>
          <w:bCs/>
          <w:sz w:val="24"/>
          <w:szCs w:val="24"/>
        </w:rPr>
        <w:t>ł</w:t>
      </w:r>
      <w:r w:rsidRPr="0036670A">
        <w:rPr>
          <w:rFonts w:ascii="Calibri" w:hAnsi="Calibri"/>
          <w:bCs/>
          <w:sz w:val="24"/>
          <w:szCs w:val="24"/>
        </w:rPr>
        <w:t>owniczych i ch</w:t>
      </w:r>
      <w:r w:rsidRPr="0036670A">
        <w:rPr>
          <w:rFonts w:ascii="Calibri" w:hAnsi="Calibri" w:hint="eastAsia"/>
          <w:bCs/>
          <w:sz w:val="24"/>
          <w:szCs w:val="24"/>
        </w:rPr>
        <w:t>ł</w:t>
      </w:r>
      <w:r w:rsidRPr="0036670A">
        <w:rPr>
          <w:rFonts w:ascii="Calibri" w:hAnsi="Calibri"/>
          <w:bCs/>
          <w:sz w:val="24"/>
          <w:szCs w:val="24"/>
        </w:rPr>
        <w:t>odniczych</w:t>
      </w:r>
      <w:r w:rsidRPr="0036670A">
        <w:rPr>
          <w:rFonts w:ascii="Calibri" w:hAnsi="Calibri"/>
          <w:bCs/>
          <w:sz w:val="24"/>
          <w:szCs w:val="24"/>
        </w:rPr>
        <w:br/>
        <w:t>w celu zwi</w:t>
      </w:r>
      <w:r w:rsidRPr="0036670A">
        <w:rPr>
          <w:rFonts w:ascii="Calibri" w:hAnsi="Calibri" w:hint="eastAsia"/>
          <w:bCs/>
          <w:sz w:val="24"/>
          <w:szCs w:val="24"/>
        </w:rPr>
        <w:t>ę</w:t>
      </w:r>
      <w:r w:rsidRPr="0036670A">
        <w:rPr>
          <w:rFonts w:ascii="Calibri" w:hAnsi="Calibri"/>
          <w:bCs/>
          <w:sz w:val="24"/>
          <w:szCs w:val="24"/>
        </w:rPr>
        <w:t>kszenia efektywno</w:t>
      </w:r>
      <w:r w:rsidRPr="0036670A">
        <w:rPr>
          <w:rFonts w:ascii="Calibri" w:hAnsi="Calibri" w:hint="eastAsia"/>
          <w:bCs/>
          <w:sz w:val="24"/>
          <w:szCs w:val="24"/>
        </w:rPr>
        <w:t>ś</w:t>
      </w:r>
      <w:r w:rsidRPr="0036670A">
        <w:rPr>
          <w:rFonts w:ascii="Calibri" w:hAnsi="Calibri"/>
          <w:bCs/>
          <w:sz w:val="24"/>
          <w:szCs w:val="24"/>
        </w:rPr>
        <w:t xml:space="preserve">ci energetycznej </w:t>
      </w:r>
      <w:r w:rsidRPr="0036670A">
        <w:rPr>
          <w:rFonts w:ascii="Calibri" w:hAnsi="Calibri" w:hint="eastAsia"/>
          <w:bCs/>
          <w:sz w:val="24"/>
          <w:szCs w:val="24"/>
        </w:rPr>
        <w:t>ź</w:t>
      </w:r>
      <w:r w:rsidRPr="0036670A">
        <w:rPr>
          <w:rFonts w:ascii="Calibri" w:hAnsi="Calibri"/>
          <w:bCs/>
          <w:sz w:val="24"/>
          <w:szCs w:val="24"/>
        </w:rPr>
        <w:t>róde</w:t>
      </w:r>
      <w:r w:rsidRPr="0036670A">
        <w:rPr>
          <w:rFonts w:ascii="Calibri" w:hAnsi="Calibri" w:hint="eastAsia"/>
          <w:bCs/>
          <w:sz w:val="24"/>
          <w:szCs w:val="24"/>
        </w:rPr>
        <w:t>ł</w:t>
      </w:r>
      <w:r w:rsidRPr="0036670A">
        <w:rPr>
          <w:rFonts w:ascii="Calibri" w:hAnsi="Calibri"/>
          <w:bCs/>
          <w:sz w:val="24"/>
          <w:szCs w:val="24"/>
        </w:rPr>
        <w:t xml:space="preserve"> ciep</w:t>
      </w:r>
      <w:r w:rsidRPr="0036670A">
        <w:rPr>
          <w:rFonts w:ascii="Calibri" w:hAnsi="Calibri" w:hint="eastAsia"/>
          <w:bCs/>
          <w:sz w:val="24"/>
          <w:szCs w:val="24"/>
        </w:rPr>
        <w:t>ł</w:t>
      </w:r>
      <w:r w:rsidRPr="0036670A">
        <w:rPr>
          <w:rFonts w:ascii="Calibri" w:hAnsi="Calibri"/>
          <w:bCs/>
          <w:sz w:val="24"/>
          <w:szCs w:val="24"/>
        </w:rPr>
        <w:t>a lub zimna wykorzystywanych w prowadzonej dzia</w:t>
      </w:r>
      <w:r w:rsidRPr="0036670A">
        <w:rPr>
          <w:rFonts w:ascii="Calibri" w:hAnsi="Calibri" w:hint="eastAsia"/>
          <w:bCs/>
          <w:sz w:val="24"/>
          <w:szCs w:val="24"/>
        </w:rPr>
        <w:t>ł</w:t>
      </w:r>
      <w:r w:rsidRPr="0036670A">
        <w:rPr>
          <w:rFonts w:ascii="Calibri" w:hAnsi="Calibri"/>
          <w:bCs/>
          <w:sz w:val="24"/>
          <w:szCs w:val="24"/>
        </w:rPr>
        <w:t>alno</w:t>
      </w:r>
      <w:r w:rsidRPr="0036670A">
        <w:rPr>
          <w:rFonts w:ascii="Calibri" w:hAnsi="Calibri" w:hint="eastAsia"/>
          <w:bCs/>
          <w:sz w:val="24"/>
          <w:szCs w:val="24"/>
        </w:rPr>
        <w:t>ś</w:t>
      </w:r>
      <w:r w:rsidRPr="0036670A">
        <w:rPr>
          <w:rFonts w:ascii="Calibri" w:hAnsi="Calibri"/>
          <w:bCs/>
          <w:sz w:val="24"/>
          <w:szCs w:val="24"/>
        </w:rPr>
        <w:t>ci produkcyjno-us</w:t>
      </w:r>
      <w:r w:rsidRPr="0036670A">
        <w:rPr>
          <w:rFonts w:ascii="Calibri" w:hAnsi="Calibri" w:hint="eastAsia"/>
          <w:bCs/>
          <w:sz w:val="24"/>
          <w:szCs w:val="24"/>
        </w:rPr>
        <w:t>ł</w:t>
      </w:r>
      <w:r w:rsidRPr="0036670A">
        <w:rPr>
          <w:rFonts w:ascii="Calibri" w:hAnsi="Calibri"/>
          <w:bCs/>
          <w:sz w:val="24"/>
          <w:szCs w:val="24"/>
        </w:rPr>
        <w:t>ugowej,</w:t>
      </w:r>
    </w:p>
    <w:p w14:paraId="26429A3C" w14:textId="77777777" w:rsidR="0036670A" w:rsidRPr="0036670A" w:rsidRDefault="0036670A" w:rsidP="001B3EEE">
      <w:pPr>
        <w:numPr>
          <w:ilvl w:val="2"/>
          <w:numId w:val="16"/>
        </w:numPr>
        <w:ind w:left="851" w:hanging="284"/>
        <w:jc w:val="both"/>
        <w:outlineLvl w:val="0"/>
        <w:rPr>
          <w:rFonts w:ascii="Calibri" w:hAnsi="Calibri"/>
          <w:bCs/>
          <w:sz w:val="24"/>
          <w:szCs w:val="24"/>
        </w:rPr>
      </w:pPr>
      <w:r w:rsidRPr="0036670A">
        <w:rPr>
          <w:rFonts w:ascii="Calibri" w:hAnsi="Calibri"/>
          <w:bCs/>
          <w:sz w:val="24"/>
          <w:szCs w:val="24"/>
        </w:rPr>
        <w:t>rozwi</w:t>
      </w:r>
      <w:r w:rsidRPr="0036670A">
        <w:rPr>
          <w:rFonts w:ascii="Calibri" w:hAnsi="Calibri" w:hint="eastAsia"/>
          <w:bCs/>
          <w:sz w:val="24"/>
          <w:szCs w:val="24"/>
        </w:rPr>
        <w:t>ą</w:t>
      </w:r>
      <w:r w:rsidRPr="0036670A">
        <w:rPr>
          <w:rFonts w:ascii="Calibri" w:hAnsi="Calibri"/>
          <w:bCs/>
          <w:sz w:val="24"/>
          <w:szCs w:val="24"/>
        </w:rPr>
        <w:t>za</w:t>
      </w:r>
      <w:r w:rsidRPr="0036670A">
        <w:rPr>
          <w:rFonts w:ascii="Calibri" w:hAnsi="Calibri" w:hint="eastAsia"/>
          <w:bCs/>
          <w:sz w:val="24"/>
          <w:szCs w:val="24"/>
        </w:rPr>
        <w:t>ń</w:t>
      </w:r>
      <w:r w:rsidRPr="0036670A">
        <w:rPr>
          <w:rFonts w:ascii="Calibri" w:hAnsi="Calibri"/>
          <w:bCs/>
          <w:sz w:val="24"/>
          <w:szCs w:val="24"/>
        </w:rPr>
        <w:t xml:space="preserve"> s</w:t>
      </w:r>
      <w:r w:rsidRPr="0036670A">
        <w:rPr>
          <w:rFonts w:ascii="Calibri" w:hAnsi="Calibri" w:hint="eastAsia"/>
          <w:bCs/>
          <w:sz w:val="24"/>
          <w:szCs w:val="24"/>
        </w:rPr>
        <w:t>ł</w:t>
      </w:r>
      <w:r w:rsidRPr="0036670A">
        <w:rPr>
          <w:rFonts w:ascii="Calibri" w:hAnsi="Calibri"/>
          <w:bCs/>
          <w:sz w:val="24"/>
          <w:szCs w:val="24"/>
        </w:rPr>
        <w:t>u</w:t>
      </w:r>
      <w:r w:rsidRPr="0036670A">
        <w:rPr>
          <w:rFonts w:ascii="Calibri" w:hAnsi="Calibri" w:hint="eastAsia"/>
          <w:bCs/>
          <w:sz w:val="24"/>
          <w:szCs w:val="24"/>
        </w:rPr>
        <w:t>żą</w:t>
      </w:r>
      <w:r w:rsidRPr="0036670A">
        <w:rPr>
          <w:rFonts w:ascii="Calibri" w:hAnsi="Calibri"/>
          <w:bCs/>
          <w:sz w:val="24"/>
          <w:szCs w:val="24"/>
        </w:rPr>
        <w:t>cych retencjonowaniu, oczyszczaniu i uzdatnianiu wody, w tym technologie ograniczaj</w:t>
      </w:r>
      <w:r w:rsidRPr="0036670A">
        <w:rPr>
          <w:rFonts w:ascii="Calibri" w:hAnsi="Calibri" w:hint="eastAsia"/>
          <w:bCs/>
          <w:sz w:val="24"/>
          <w:szCs w:val="24"/>
        </w:rPr>
        <w:t>ą</w:t>
      </w:r>
      <w:r w:rsidRPr="0036670A">
        <w:rPr>
          <w:rFonts w:ascii="Calibri" w:hAnsi="Calibri"/>
          <w:bCs/>
          <w:sz w:val="24"/>
          <w:szCs w:val="24"/>
        </w:rPr>
        <w:t>ce zu</w:t>
      </w:r>
      <w:r w:rsidRPr="0036670A">
        <w:rPr>
          <w:rFonts w:ascii="Calibri" w:hAnsi="Calibri" w:hint="eastAsia"/>
          <w:bCs/>
          <w:sz w:val="24"/>
          <w:szCs w:val="24"/>
        </w:rPr>
        <w:t>ż</w:t>
      </w:r>
      <w:r w:rsidRPr="0036670A">
        <w:rPr>
          <w:rFonts w:ascii="Calibri" w:hAnsi="Calibri"/>
          <w:bCs/>
          <w:sz w:val="24"/>
          <w:szCs w:val="24"/>
        </w:rPr>
        <w:t>ycie wody w procesach produkcyjnych (w warto</w:t>
      </w:r>
      <w:r w:rsidRPr="0036670A">
        <w:rPr>
          <w:rFonts w:ascii="Calibri" w:hAnsi="Calibri" w:hint="eastAsia"/>
          <w:bCs/>
          <w:sz w:val="24"/>
          <w:szCs w:val="24"/>
        </w:rPr>
        <w:t>ś</w:t>
      </w:r>
      <w:r w:rsidRPr="0036670A">
        <w:rPr>
          <w:rFonts w:ascii="Calibri" w:hAnsi="Calibri"/>
          <w:bCs/>
          <w:sz w:val="24"/>
          <w:szCs w:val="24"/>
        </w:rPr>
        <w:t>ciach bezwzgl</w:t>
      </w:r>
      <w:r w:rsidRPr="0036670A">
        <w:rPr>
          <w:rFonts w:ascii="Calibri" w:hAnsi="Calibri" w:hint="eastAsia"/>
          <w:bCs/>
          <w:sz w:val="24"/>
          <w:szCs w:val="24"/>
        </w:rPr>
        <w:t>ę</w:t>
      </w:r>
      <w:r w:rsidRPr="0036670A">
        <w:rPr>
          <w:rFonts w:ascii="Calibri" w:hAnsi="Calibri"/>
          <w:bCs/>
          <w:sz w:val="24"/>
          <w:szCs w:val="24"/>
        </w:rPr>
        <w:t>dnych lub na jednostk</w:t>
      </w:r>
      <w:r w:rsidRPr="0036670A">
        <w:rPr>
          <w:rFonts w:ascii="Calibri" w:hAnsi="Calibri" w:hint="eastAsia"/>
          <w:bCs/>
          <w:sz w:val="24"/>
          <w:szCs w:val="24"/>
        </w:rPr>
        <w:t>ę</w:t>
      </w:r>
      <w:r w:rsidRPr="0036670A">
        <w:rPr>
          <w:rFonts w:ascii="Calibri" w:hAnsi="Calibri"/>
          <w:bCs/>
          <w:sz w:val="24"/>
          <w:szCs w:val="24"/>
        </w:rPr>
        <w:t xml:space="preserve"> produktu) lub systemy zamkni</w:t>
      </w:r>
      <w:r w:rsidRPr="0036670A">
        <w:rPr>
          <w:rFonts w:ascii="Calibri" w:hAnsi="Calibri" w:hint="eastAsia"/>
          <w:bCs/>
          <w:sz w:val="24"/>
          <w:szCs w:val="24"/>
        </w:rPr>
        <w:t>ę</w:t>
      </w:r>
      <w:r w:rsidRPr="0036670A">
        <w:rPr>
          <w:rFonts w:ascii="Calibri" w:hAnsi="Calibri"/>
          <w:bCs/>
          <w:sz w:val="24"/>
          <w:szCs w:val="24"/>
        </w:rPr>
        <w:t>tych obiegów wody.</w:t>
      </w:r>
    </w:p>
    <w:p w14:paraId="6423BD20" w14:textId="77777777" w:rsidR="0036670A" w:rsidRPr="0036670A" w:rsidRDefault="0036670A" w:rsidP="001B3EEE">
      <w:pPr>
        <w:numPr>
          <w:ilvl w:val="3"/>
          <w:numId w:val="23"/>
        </w:numPr>
        <w:ind w:left="284" w:hanging="284"/>
        <w:jc w:val="both"/>
        <w:outlineLvl w:val="0"/>
        <w:rPr>
          <w:rFonts w:ascii="Calibri" w:hAnsi="Calibri"/>
          <w:bCs/>
          <w:sz w:val="24"/>
          <w:szCs w:val="24"/>
        </w:rPr>
      </w:pPr>
      <w:r w:rsidRPr="0036670A">
        <w:rPr>
          <w:rFonts w:ascii="Calibri" w:hAnsi="Calibri"/>
          <w:bCs/>
          <w:sz w:val="24"/>
          <w:szCs w:val="24"/>
        </w:rPr>
        <w:t>Osiągnięcie wskazanego w ust. 1 pkt 2 poziomu minimum 30% oszczędności energii pierwotnej jest możliwe poprzez realizację:</w:t>
      </w:r>
    </w:p>
    <w:p w14:paraId="4A1B507D" w14:textId="77777777" w:rsidR="0036670A" w:rsidRPr="0036670A" w:rsidRDefault="0036670A" w:rsidP="001B3EEE">
      <w:pPr>
        <w:numPr>
          <w:ilvl w:val="0"/>
          <w:numId w:val="29"/>
        </w:numPr>
        <w:ind w:left="709" w:hanging="425"/>
        <w:contextualSpacing/>
        <w:jc w:val="both"/>
        <w:outlineLvl w:val="0"/>
        <w:rPr>
          <w:rFonts w:ascii="Calibri" w:hAnsi="Calibri"/>
          <w:bCs/>
          <w:sz w:val="24"/>
          <w:szCs w:val="24"/>
        </w:rPr>
      </w:pPr>
      <w:r w:rsidRPr="0036670A">
        <w:rPr>
          <w:rFonts w:ascii="Calibri" w:hAnsi="Calibri"/>
          <w:bCs/>
          <w:sz w:val="24"/>
          <w:szCs w:val="24"/>
        </w:rPr>
        <w:t>tylko komponentu obligatoryjnego (termomodernizacja),</w:t>
      </w:r>
    </w:p>
    <w:p w14:paraId="14EB996A" w14:textId="77777777" w:rsidR="0036670A" w:rsidRPr="0036670A" w:rsidRDefault="0036670A" w:rsidP="001B3EEE">
      <w:pPr>
        <w:numPr>
          <w:ilvl w:val="0"/>
          <w:numId w:val="29"/>
        </w:numPr>
        <w:ind w:left="709" w:hanging="425"/>
        <w:contextualSpacing/>
        <w:jc w:val="both"/>
        <w:outlineLvl w:val="0"/>
        <w:rPr>
          <w:rFonts w:ascii="Calibri" w:hAnsi="Calibri"/>
          <w:bCs/>
          <w:sz w:val="24"/>
          <w:szCs w:val="24"/>
        </w:rPr>
      </w:pPr>
      <w:r w:rsidRPr="0036670A">
        <w:rPr>
          <w:rFonts w:ascii="Calibri" w:hAnsi="Calibri"/>
          <w:bCs/>
          <w:sz w:val="24"/>
          <w:szCs w:val="24"/>
        </w:rPr>
        <w:t>komponentu obligatoryjnego wraz z jednym/kilkoma komponentami dodatkowymi,</w:t>
      </w:r>
    </w:p>
    <w:p w14:paraId="2D692E5B" w14:textId="77777777" w:rsidR="0036670A" w:rsidRPr="0036670A" w:rsidRDefault="0036670A" w:rsidP="001B3EEE">
      <w:pPr>
        <w:numPr>
          <w:ilvl w:val="0"/>
          <w:numId w:val="29"/>
        </w:numPr>
        <w:ind w:left="709" w:hanging="425"/>
        <w:contextualSpacing/>
        <w:jc w:val="both"/>
        <w:outlineLvl w:val="0"/>
        <w:rPr>
          <w:rFonts w:ascii="Calibri" w:hAnsi="Calibri"/>
          <w:bCs/>
          <w:sz w:val="24"/>
          <w:szCs w:val="24"/>
        </w:rPr>
      </w:pPr>
      <w:r w:rsidRPr="0036670A">
        <w:rPr>
          <w:rFonts w:ascii="Calibri" w:hAnsi="Calibri"/>
          <w:bCs/>
          <w:sz w:val="24"/>
          <w:szCs w:val="24"/>
        </w:rPr>
        <w:t>jednego lub kilku komponentów dodatkowych pod warunkiem, że dokument audytu energetycznego wskazuje na brak konieczności wykonania komponentu obligatoryjnego (termomodernizacji).</w:t>
      </w:r>
    </w:p>
    <w:p w14:paraId="37243166" w14:textId="71EA8684" w:rsidR="0036670A" w:rsidRPr="0036670A" w:rsidRDefault="0036670A" w:rsidP="001B3EEE">
      <w:pPr>
        <w:numPr>
          <w:ilvl w:val="3"/>
          <w:numId w:val="23"/>
        </w:numPr>
        <w:ind w:left="284" w:hanging="284"/>
        <w:jc w:val="both"/>
        <w:outlineLvl w:val="0"/>
        <w:rPr>
          <w:rFonts w:ascii="Calibri" w:hAnsi="Calibri"/>
          <w:bCs/>
          <w:sz w:val="24"/>
          <w:szCs w:val="24"/>
        </w:rPr>
      </w:pPr>
      <w:r w:rsidRPr="0036670A">
        <w:rPr>
          <w:rFonts w:ascii="Calibri" w:hAnsi="Calibri"/>
          <w:bCs/>
          <w:sz w:val="24"/>
          <w:szCs w:val="24"/>
        </w:rPr>
        <w:t>Dokument audytu energetycznego powinien potwierdzać, że realizacja przynajmniej jednego z wymienionych w ust. 1 typów projektów przyczyni się do wprowadzenia oszczędności zużycia energii pierwotnej na poziomie minimum 30% w porównaniu do zużycia pochodzącego z działalności objętej projektem przed realizacją inwestycji.</w:t>
      </w:r>
    </w:p>
    <w:p w14:paraId="0287F5D1" w14:textId="77777777" w:rsidR="0036670A" w:rsidRPr="0036670A" w:rsidRDefault="0036670A" w:rsidP="001B3EEE">
      <w:pPr>
        <w:numPr>
          <w:ilvl w:val="3"/>
          <w:numId w:val="23"/>
        </w:numPr>
        <w:ind w:left="284" w:hanging="284"/>
        <w:jc w:val="both"/>
        <w:outlineLvl w:val="0"/>
        <w:rPr>
          <w:rFonts w:ascii="Calibri" w:hAnsi="Calibri"/>
          <w:bCs/>
          <w:sz w:val="24"/>
          <w:szCs w:val="24"/>
        </w:rPr>
      </w:pPr>
      <w:r w:rsidRPr="0036670A">
        <w:rPr>
          <w:rFonts w:ascii="Calibri" w:hAnsi="Calibri"/>
          <w:bCs/>
          <w:sz w:val="24"/>
          <w:szCs w:val="24"/>
        </w:rPr>
        <w:t>Dokument audytu energetycznego może składać się z 2 rodzajów audytu:</w:t>
      </w:r>
    </w:p>
    <w:p w14:paraId="34EE0BA6" w14:textId="77777777" w:rsidR="0036670A" w:rsidRPr="0036670A" w:rsidRDefault="0036670A" w:rsidP="001B3EEE">
      <w:pPr>
        <w:numPr>
          <w:ilvl w:val="0"/>
          <w:numId w:val="30"/>
        </w:numPr>
        <w:ind w:left="567" w:hanging="283"/>
        <w:contextualSpacing/>
        <w:jc w:val="both"/>
        <w:outlineLvl w:val="0"/>
        <w:rPr>
          <w:rFonts w:ascii="Calibri" w:hAnsi="Calibri"/>
          <w:bCs/>
          <w:sz w:val="24"/>
          <w:szCs w:val="24"/>
        </w:rPr>
      </w:pPr>
      <w:r w:rsidRPr="0036670A">
        <w:rPr>
          <w:rFonts w:ascii="Calibri" w:hAnsi="Calibri"/>
          <w:bCs/>
          <w:sz w:val="24"/>
          <w:szCs w:val="24"/>
        </w:rPr>
        <w:t>audyt energetyczny przedsięwzięcia termomodernizacyjnego,</w:t>
      </w:r>
    </w:p>
    <w:p w14:paraId="2B41A60A" w14:textId="77777777" w:rsidR="0036670A" w:rsidRPr="0036670A" w:rsidRDefault="0036670A" w:rsidP="001B3EEE">
      <w:pPr>
        <w:numPr>
          <w:ilvl w:val="0"/>
          <w:numId w:val="30"/>
        </w:numPr>
        <w:ind w:left="567" w:hanging="283"/>
        <w:contextualSpacing/>
        <w:jc w:val="both"/>
        <w:outlineLvl w:val="0"/>
        <w:rPr>
          <w:rFonts w:ascii="Calibri" w:hAnsi="Calibri"/>
          <w:bCs/>
          <w:sz w:val="24"/>
          <w:szCs w:val="24"/>
        </w:rPr>
      </w:pPr>
      <w:r w:rsidRPr="0036670A">
        <w:rPr>
          <w:rFonts w:ascii="Calibri" w:hAnsi="Calibri"/>
          <w:bCs/>
          <w:sz w:val="24"/>
          <w:szCs w:val="24"/>
        </w:rPr>
        <w:t>audyt efektywności energetycznej,</w:t>
      </w:r>
    </w:p>
    <w:p w14:paraId="108BAA19" w14:textId="3C46A98A" w:rsidR="0036670A" w:rsidRPr="0036670A" w:rsidRDefault="0036670A" w:rsidP="00C01661">
      <w:pPr>
        <w:ind w:left="284"/>
        <w:jc w:val="both"/>
        <w:outlineLvl w:val="0"/>
        <w:rPr>
          <w:rFonts w:ascii="Calibri" w:hAnsi="Calibri"/>
          <w:bCs/>
          <w:sz w:val="24"/>
          <w:szCs w:val="24"/>
        </w:rPr>
      </w:pPr>
      <w:r w:rsidRPr="0036670A">
        <w:rPr>
          <w:rFonts w:ascii="Calibri" w:hAnsi="Calibri"/>
          <w:bCs/>
          <w:sz w:val="24"/>
          <w:szCs w:val="24"/>
        </w:rPr>
        <w:t xml:space="preserve">przy czym audyt wymieniony w pkt 1) jest elementem obligatoryjnym, z zastrzeżeniem </w:t>
      </w:r>
      <w:r w:rsidR="00C01661">
        <w:rPr>
          <w:rFonts w:ascii="Calibri" w:hAnsi="Calibri"/>
          <w:bCs/>
          <w:sz w:val="24"/>
          <w:szCs w:val="24"/>
        </w:rPr>
        <w:br/>
      </w:r>
      <w:r w:rsidRPr="0036670A">
        <w:rPr>
          <w:rFonts w:ascii="Calibri" w:hAnsi="Calibri"/>
          <w:bCs/>
          <w:sz w:val="24"/>
          <w:szCs w:val="24"/>
        </w:rPr>
        <w:t>ust. 2 pkt 3.</w:t>
      </w:r>
    </w:p>
    <w:p w14:paraId="59093A1A" w14:textId="57FEFD0E" w:rsidR="0036670A" w:rsidRPr="0036670A" w:rsidRDefault="0036670A" w:rsidP="001B3EEE">
      <w:pPr>
        <w:numPr>
          <w:ilvl w:val="3"/>
          <w:numId w:val="23"/>
        </w:numPr>
        <w:ind w:left="284" w:hanging="284"/>
        <w:jc w:val="both"/>
        <w:outlineLvl w:val="0"/>
        <w:rPr>
          <w:rFonts w:ascii="Calibri" w:hAnsi="Calibri"/>
          <w:bCs/>
          <w:sz w:val="24"/>
          <w:szCs w:val="24"/>
        </w:rPr>
      </w:pPr>
      <w:r w:rsidRPr="0036670A">
        <w:rPr>
          <w:rFonts w:ascii="Calibri" w:hAnsi="Calibri"/>
          <w:bCs/>
          <w:sz w:val="24"/>
          <w:szCs w:val="24"/>
        </w:rPr>
        <w:t>Bank Kredytujący przyjmuje, w Planie projektu inwestycyjnego</w:t>
      </w:r>
      <w:r w:rsidRPr="0036670A">
        <w:rPr>
          <w:rFonts w:ascii="Calibri" w:hAnsi="Calibri"/>
          <w:bCs/>
          <w:i/>
          <w:sz w:val="24"/>
          <w:szCs w:val="24"/>
        </w:rPr>
        <w:t xml:space="preserve"> </w:t>
      </w:r>
      <w:r w:rsidRPr="0036670A">
        <w:rPr>
          <w:rFonts w:ascii="Calibri" w:hAnsi="Calibri"/>
          <w:bCs/>
          <w:sz w:val="24"/>
          <w:szCs w:val="24"/>
        </w:rPr>
        <w:t>lub w</w:t>
      </w:r>
      <w:r w:rsidRPr="0036670A">
        <w:rPr>
          <w:rFonts w:ascii="Calibri" w:hAnsi="Calibri"/>
          <w:bCs/>
          <w:i/>
          <w:sz w:val="24"/>
          <w:szCs w:val="24"/>
        </w:rPr>
        <w:t xml:space="preserve"> </w:t>
      </w:r>
      <w:r w:rsidRPr="0036670A">
        <w:rPr>
          <w:rFonts w:ascii="Calibri" w:hAnsi="Calibri"/>
          <w:bCs/>
          <w:iCs/>
          <w:sz w:val="24"/>
          <w:szCs w:val="24"/>
        </w:rPr>
        <w:t>Informacji</w:t>
      </w:r>
      <w:r w:rsidRPr="0036670A">
        <w:rPr>
          <w:rFonts w:ascii="Calibri" w:hAnsi="Calibri"/>
          <w:bCs/>
          <w:i/>
          <w:sz w:val="24"/>
          <w:szCs w:val="24"/>
        </w:rPr>
        <w:t xml:space="preserve"> </w:t>
      </w:r>
      <w:r w:rsidRPr="0036670A">
        <w:rPr>
          <w:rFonts w:ascii="Calibri" w:hAnsi="Calibri"/>
          <w:iCs/>
          <w:sz w:val="24"/>
          <w:szCs w:val="24"/>
        </w:rPr>
        <w:t xml:space="preserve">potwierdzającej spełnienie kryteriów pozwalających na objęcie kredytu gwarancją w ramach portfelowej linii gwarancyjnej FG FENG w formie pomocy de minimis, </w:t>
      </w:r>
      <w:r w:rsidRPr="0036670A">
        <w:rPr>
          <w:rFonts w:ascii="Calibri" w:hAnsi="Calibri"/>
          <w:bCs/>
          <w:sz w:val="24"/>
          <w:szCs w:val="24"/>
        </w:rPr>
        <w:t xml:space="preserve">oświadczenie Kredytobiorcy o spełnieniu przez audytora warunków wymaganych do sporządzania dokumentu audytu. </w:t>
      </w:r>
    </w:p>
    <w:p w14:paraId="6BE8000F" w14:textId="70FEA1E5" w:rsidR="0036670A" w:rsidRPr="0036670A" w:rsidRDefault="0036670A" w:rsidP="001B3EEE">
      <w:pPr>
        <w:numPr>
          <w:ilvl w:val="3"/>
          <w:numId w:val="23"/>
        </w:numPr>
        <w:ind w:left="284" w:hanging="284"/>
        <w:jc w:val="both"/>
        <w:outlineLvl w:val="0"/>
        <w:rPr>
          <w:rFonts w:ascii="Calibri" w:hAnsi="Calibri"/>
          <w:bCs/>
          <w:sz w:val="24"/>
          <w:szCs w:val="24"/>
          <w:lang w:val="x-none"/>
        </w:rPr>
      </w:pPr>
      <w:r w:rsidRPr="0036670A">
        <w:rPr>
          <w:rFonts w:ascii="Calibri" w:hAnsi="Calibri"/>
          <w:bCs/>
          <w:sz w:val="24"/>
          <w:szCs w:val="24"/>
          <w:lang w:val="x-none"/>
        </w:rPr>
        <w:t>Ze środków kredytu zabezpieczonego gwarancją stanowiącą regionalną pomoc inwestycyjną mogą być finansowane koszty kwalifikowalne wykazane w planie projektu inwestycyjnego,</w:t>
      </w:r>
      <w:r w:rsidRPr="0036670A">
        <w:rPr>
          <w:rFonts w:ascii="Calibri" w:hAnsi="Calibri"/>
          <w:bCs/>
          <w:sz w:val="24"/>
          <w:szCs w:val="24"/>
        </w:rPr>
        <w:t xml:space="preserve"> </w:t>
      </w:r>
      <w:r w:rsidRPr="0036670A">
        <w:rPr>
          <w:rFonts w:ascii="Calibri" w:hAnsi="Calibri"/>
          <w:bCs/>
          <w:sz w:val="24"/>
          <w:szCs w:val="24"/>
          <w:lang w:val="x-none"/>
        </w:rPr>
        <w:t xml:space="preserve">które zostaną poniesione i udokumentowane przez Kredytobiorcę. </w:t>
      </w:r>
    </w:p>
    <w:p w14:paraId="3E572966" w14:textId="2E89AAF6" w:rsidR="0036670A" w:rsidRPr="0036670A" w:rsidRDefault="0036670A" w:rsidP="001B3EEE">
      <w:pPr>
        <w:numPr>
          <w:ilvl w:val="3"/>
          <w:numId w:val="23"/>
        </w:numPr>
        <w:ind w:left="284" w:hanging="284"/>
        <w:jc w:val="both"/>
        <w:outlineLvl w:val="0"/>
        <w:rPr>
          <w:rFonts w:ascii="Calibri" w:hAnsi="Calibri"/>
          <w:bCs/>
          <w:sz w:val="24"/>
          <w:szCs w:val="24"/>
          <w:lang w:val="x-none"/>
        </w:rPr>
      </w:pPr>
      <w:r w:rsidRPr="0036670A">
        <w:rPr>
          <w:rFonts w:ascii="Calibri" w:hAnsi="Calibri"/>
          <w:bCs/>
          <w:sz w:val="24"/>
          <w:szCs w:val="24"/>
          <w:lang w:val="x-none"/>
        </w:rPr>
        <w:t>Do kosztów kwalifikowalnych projektu, które mogą być finansowane kredytem zabezpieczonym gwarancją stanowiącą regionalną pomoc inwestycyjną zalicza się koszty:</w:t>
      </w:r>
    </w:p>
    <w:p w14:paraId="0341B837" w14:textId="5DF2D8BF" w:rsidR="0036670A" w:rsidRPr="0036670A" w:rsidRDefault="0036670A" w:rsidP="0036670A">
      <w:pPr>
        <w:numPr>
          <w:ilvl w:val="4"/>
          <w:numId w:val="2"/>
        </w:numPr>
        <w:ind w:left="567" w:hanging="283"/>
        <w:jc w:val="both"/>
        <w:outlineLvl w:val="0"/>
        <w:rPr>
          <w:rFonts w:ascii="Calibri" w:hAnsi="Calibri"/>
          <w:bCs/>
          <w:sz w:val="24"/>
          <w:szCs w:val="24"/>
          <w:lang w:val="x-none"/>
        </w:rPr>
      </w:pPr>
      <w:r w:rsidRPr="0036670A">
        <w:rPr>
          <w:rFonts w:ascii="Calibri" w:hAnsi="Calibri"/>
          <w:bCs/>
          <w:sz w:val="24"/>
          <w:szCs w:val="24"/>
          <w:lang w:val="x-none"/>
        </w:rPr>
        <w:t>nabycia albo wytworzenia środków trwałych;</w:t>
      </w:r>
    </w:p>
    <w:p w14:paraId="0B44B96D" w14:textId="77777777" w:rsidR="0036670A" w:rsidRPr="0036670A" w:rsidRDefault="0036670A" w:rsidP="0036670A">
      <w:pPr>
        <w:numPr>
          <w:ilvl w:val="4"/>
          <w:numId w:val="2"/>
        </w:numPr>
        <w:ind w:left="567" w:hanging="283"/>
        <w:jc w:val="both"/>
        <w:outlineLvl w:val="0"/>
        <w:rPr>
          <w:rFonts w:ascii="Calibri" w:hAnsi="Calibri"/>
          <w:bCs/>
          <w:sz w:val="24"/>
          <w:szCs w:val="24"/>
          <w:lang w:val="x-none"/>
        </w:rPr>
      </w:pPr>
      <w:r w:rsidRPr="0036670A">
        <w:rPr>
          <w:rFonts w:ascii="Calibri" w:hAnsi="Calibri"/>
          <w:bCs/>
          <w:sz w:val="24"/>
          <w:szCs w:val="24"/>
          <w:lang w:val="x-none"/>
        </w:rPr>
        <w:t>nabycia robót i materiałów budowlanych;</w:t>
      </w:r>
    </w:p>
    <w:p w14:paraId="668A3ADA" w14:textId="77777777" w:rsidR="0036670A" w:rsidRPr="0036670A" w:rsidRDefault="0036670A" w:rsidP="0036670A">
      <w:pPr>
        <w:numPr>
          <w:ilvl w:val="4"/>
          <w:numId w:val="2"/>
        </w:numPr>
        <w:ind w:left="567" w:hanging="283"/>
        <w:jc w:val="both"/>
        <w:outlineLvl w:val="0"/>
        <w:rPr>
          <w:rFonts w:ascii="Calibri" w:hAnsi="Calibri"/>
          <w:bCs/>
          <w:sz w:val="24"/>
          <w:szCs w:val="24"/>
          <w:lang w:val="x-none"/>
        </w:rPr>
      </w:pPr>
      <w:r w:rsidRPr="0036670A">
        <w:rPr>
          <w:rFonts w:ascii="Calibri" w:hAnsi="Calibri"/>
          <w:bCs/>
          <w:sz w:val="24"/>
          <w:szCs w:val="24"/>
          <w:lang w:val="x-none"/>
        </w:rPr>
        <w:t>nabycia oraz ochrony warto</w:t>
      </w:r>
      <w:r w:rsidRPr="0036670A">
        <w:rPr>
          <w:rFonts w:ascii="Calibri" w:hAnsi="Calibri" w:hint="eastAsia"/>
          <w:bCs/>
          <w:sz w:val="24"/>
          <w:szCs w:val="24"/>
          <w:lang w:val="x-none"/>
        </w:rPr>
        <w:t>ś</w:t>
      </w:r>
      <w:r w:rsidRPr="0036670A">
        <w:rPr>
          <w:rFonts w:ascii="Calibri" w:hAnsi="Calibri"/>
          <w:bCs/>
          <w:sz w:val="24"/>
          <w:szCs w:val="24"/>
          <w:lang w:val="x-none"/>
        </w:rPr>
        <w:t>ci niematerialnych i prawnych, w tym w formie patentów, licencji, know-how oraz innych praw w</w:t>
      </w:r>
      <w:r w:rsidRPr="0036670A">
        <w:rPr>
          <w:rFonts w:ascii="Calibri" w:hAnsi="Calibri" w:hint="eastAsia"/>
          <w:bCs/>
          <w:sz w:val="24"/>
          <w:szCs w:val="24"/>
          <w:lang w:val="x-none"/>
        </w:rPr>
        <w:t>ł</w:t>
      </w:r>
      <w:r w:rsidRPr="0036670A">
        <w:rPr>
          <w:rFonts w:ascii="Calibri" w:hAnsi="Calibri"/>
          <w:bCs/>
          <w:sz w:val="24"/>
          <w:szCs w:val="24"/>
          <w:lang w:val="x-none"/>
        </w:rPr>
        <w:t>asno</w:t>
      </w:r>
      <w:r w:rsidRPr="0036670A">
        <w:rPr>
          <w:rFonts w:ascii="Calibri" w:hAnsi="Calibri" w:hint="eastAsia"/>
          <w:bCs/>
          <w:sz w:val="24"/>
          <w:szCs w:val="24"/>
          <w:lang w:val="x-none"/>
        </w:rPr>
        <w:t>ś</w:t>
      </w:r>
      <w:r w:rsidRPr="0036670A">
        <w:rPr>
          <w:rFonts w:ascii="Calibri" w:hAnsi="Calibri"/>
          <w:bCs/>
          <w:sz w:val="24"/>
          <w:szCs w:val="24"/>
          <w:lang w:val="x-none"/>
        </w:rPr>
        <w:t>ci intelektualnej, które b</w:t>
      </w:r>
      <w:r w:rsidRPr="0036670A">
        <w:rPr>
          <w:rFonts w:ascii="Calibri" w:hAnsi="Calibri" w:hint="eastAsia"/>
          <w:bCs/>
          <w:sz w:val="24"/>
          <w:szCs w:val="24"/>
          <w:lang w:val="x-none"/>
        </w:rPr>
        <w:t>ę</w:t>
      </w:r>
      <w:r w:rsidRPr="0036670A">
        <w:rPr>
          <w:rFonts w:ascii="Calibri" w:hAnsi="Calibri"/>
          <w:bCs/>
          <w:sz w:val="24"/>
          <w:szCs w:val="24"/>
          <w:lang w:val="x-none"/>
        </w:rPr>
        <w:t>d</w:t>
      </w:r>
      <w:r w:rsidRPr="0036670A">
        <w:rPr>
          <w:rFonts w:ascii="Calibri" w:hAnsi="Calibri" w:hint="eastAsia"/>
          <w:bCs/>
          <w:sz w:val="24"/>
          <w:szCs w:val="24"/>
          <w:lang w:val="x-none"/>
        </w:rPr>
        <w:t>ą</w:t>
      </w:r>
      <w:r w:rsidRPr="0036670A">
        <w:rPr>
          <w:rFonts w:ascii="Calibri" w:hAnsi="Calibri"/>
          <w:bCs/>
          <w:sz w:val="24"/>
          <w:szCs w:val="24"/>
          <w:lang w:val="x-none"/>
        </w:rPr>
        <w:t>:</w:t>
      </w:r>
    </w:p>
    <w:p w14:paraId="6000AD21" w14:textId="77777777" w:rsidR="0036670A" w:rsidRPr="0036670A" w:rsidRDefault="0036670A" w:rsidP="0036670A">
      <w:pPr>
        <w:ind w:left="851" w:hanging="284"/>
        <w:jc w:val="both"/>
        <w:outlineLvl w:val="0"/>
        <w:rPr>
          <w:rFonts w:ascii="Calibri" w:hAnsi="Calibri"/>
          <w:bCs/>
          <w:sz w:val="24"/>
          <w:szCs w:val="24"/>
          <w:lang w:val="x-none"/>
        </w:rPr>
      </w:pPr>
      <w:r w:rsidRPr="0036670A">
        <w:rPr>
          <w:rFonts w:ascii="Calibri" w:hAnsi="Calibri"/>
          <w:bCs/>
          <w:sz w:val="24"/>
          <w:szCs w:val="24"/>
          <w:lang w:val="x-none"/>
        </w:rPr>
        <w:t>a)</w:t>
      </w:r>
      <w:r w:rsidRPr="0036670A">
        <w:rPr>
          <w:rFonts w:ascii="Calibri" w:hAnsi="Calibri"/>
          <w:bCs/>
          <w:sz w:val="24"/>
          <w:szCs w:val="24"/>
          <w:lang w:val="x-none"/>
        </w:rPr>
        <w:tab/>
        <w:t>wykorzystywane wy</w:t>
      </w:r>
      <w:r w:rsidRPr="0036670A">
        <w:rPr>
          <w:rFonts w:ascii="Calibri" w:hAnsi="Calibri" w:hint="eastAsia"/>
          <w:bCs/>
          <w:sz w:val="24"/>
          <w:szCs w:val="24"/>
          <w:lang w:val="x-none"/>
        </w:rPr>
        <w:t>łą</w:t>
      </w:r>
      <w:r w:rsidRPr="0036670A">
        <w:rPr>
          <w:rFonts w:ascii="Calibri" w:hAnsi="Calibri"/>
          <w:bCs/>
          <w:sz w:val="24"/>
          <w:szCs w:val="24"/>
          <w:lang w:val="x-none"/>
        </w:rPr>
        <w:t>cznie w zak</w:t>
      </w:r>
      <w:r w:rsidRPr="0036670A">
        <w:rPr>
          <w:rFonts w:ascii="Calibri" w:hAnsi="Calibri" w:hint="eastAsia"/>
          <w:bCs/>
          <w:sz w:val="24"/>
          <w:szCs w:val="24"/>
          <w:lang w:val="x-none"/>
        </w:rPr>
        <w:t>ł</w:t>
      </w:r>
      <w:r w:rsidRPr="0036670A">
        <w:rPr>
          <w:rFonts w:ascii="Calibri" w:hAnsi="Calibri"/>
          <w:bCs/>
          <w:sz w:val="24"/>
          <w:szCs w:val="24"/>
          <w:lang w:val="x-none"/>
        </w:rPr>
        <w:t>adzie otrzymuj</w:t>
      </w:r>
      <w:r w:rsidRPr="0036670A">
        <w:rPr>
          <w:rFonts w:ascii="Calibri" w:hAnsi="Calibri" w:hint="eastAsia"/>
          <w:bCs/>
          <w:sz w:val="24"/>
          <w:szCs w:val="24"/>
          <w:lang w:val="x-none"/>
        </w:rPr>
        <w:t>ą</w:t>
      </w:r>
      <w:r w:rsidRPr="0036670A">
        <w:rPr>
          <w:rFonts w:ascii="Calibri" w:hAnsi="Calibri"/>
          <w:bCs/>
          <w:sz w:val="24"/>
          <w:szCs w:val="24"/>
          <w:lang w:val="x-none"/>
        </w:rPr>
        <w:t>cym pomoc,</w:t>
      </w:r>
    </w:p>
    <w:p w14:paraId="14FEA3C8" w14:textId="77777777" w:rsidR="0036670A" w:rsidRPr="0036670A" w:rsidRDefault="0036670A" w:rsidP="0036670A">
      <w:pPr>
        <w:ind w:left="851" w:hanging="284"/>
        <w:jc w:val="both"/>
        <w:outlineLvl w:val="0"/>
        <w:rPr>
          <w:rFonts w:ascii="Calibri" w:hAnsi="Calibri"/>
          <w:bCs/>
          <w:sz w:val="24"/>
          <w:szCs w:val="24"/>
          <w:lang w:val="x-none"/>
        </w:rPr>
      </w:pPr>
      <w:r w:rsidRPr="0036670A">
        <w:rPr>
          <w:rFonts w:ascii="Calibri" w:hAnsi="Calibri"/>
          <w:bCs/>
          <w:sz w:val="24"/>
          <w:szCs w:val="24"/>
          <w:lang w:val="x-none"/>
        </w:rPr>
        <w:t>b)</w:t>
      </w:r>
      <w:r w:rsidRPr="0036670A">
        <w:rPr>
          <w:rFonts w:ascii="Calibri" w:hAnsi="Calibri"/>
          <w:bCs/>
          <w:sz w:val="24"/>
          <w:szCs w:val="24"/>
          <w:lang w:val="x-none"/>
        </w:rPr>
        <w:tab/>
        <w:t>podlega</w:t>
      </w:r>
      <w:r w:rsidRPr="0036670A">
        <w:rPr>
          <w:rFonts w:ascii="Calibri" w:hAnsi="Calibri" w:hint="eastAsia"/>
          <w:bCs/>
          <w:sz w:val="24"/>
          <w:szCs w:val="24"/>
          <w:lang w:val="x-none"/>
        </w:rPr>
        <w:t>ć</w:t>
      </w:r>
      <w:r w:rsidRPr="0036670A">
        <w:rPr>
          <w:rFonts w:ascii="Calibri" w:hAnsi="Calibri"/>
          <w:bCs/>
          <w:sz w:val="24"/>
          <w:szCs w:val="24"/>
          <w:lang w:val="x-none"/>
        </w:rPr>
        <w:t xml:space="preserve"> amortyzacji zgodnie z przepisami o rachunkowo</w:t>
      </w:r>
      <w:r w:rsidRPr="0036670A">
        <w:rPr>
          <w:rFonts w:ascii="Calibri" w:hAnsi="Calibri" w:hint="eastAsia"/>
          <w:bCs/>
          <w:sz w:val="24"/>
          <w:szCs w:val="24"/>
          <w:lang w:val="x-none"/>
        </w:rPr>
        <w:t>ś</w:t>
      </w:r>
      <w:r w:rsidRPr="0036670A">
        <w:rPr>
          <w:rFonts w:ascii="Calibri" w:hAnsi="Calibri"/>
          <w:bCs/>
          <w:sz w:val="24"/>
          <w:szCs w:val="24"/>
          <w:lang w:val="x-none"/>
        </w:rPr>
        <w:t>ci,</w:t>
      </w:r>
    </w:p>
    <w:p w14:paraId="07DDEC80" w14:textId="77777777" w:rsidR="0036670A" w:rsidRPr="0036670A" w:rsidRDefault="0036670A" w:rsidP="0036670A">
      <w:pPr>
        <w:ind w:left="851" w:hanging="284"/>
        <w:jc w:val="both"/>
        <w:outlineLvl w:val="0"/>
        <w:rPr>
          <w:rFonts w:ascii="Calibri" w:hAnsi="Calibri"/>
          <w:bCs/>
          <w:sz w:val="24"/>
          <w:szCs w:val="24"/>
          <w:lang w:val="x-none"/>
        </w:rPr>
      </w:pPr>
      <w:r w:rsidRPr="0036670A">
        <w:rPr>
          <w:rFonts w:ascii="Calibri" w:hAnsi="Calibri"/>
          <w:bCs/>
          <w:sz w:val="24"/>
          <w:szCs w:val="24"/>
          <w:lang w:val="x-none"/>
        </w:rPr>
        <w:t>c)</w:t>
      </w:r>
      <w:r w:rsidRPr="0036670A">
        <w:rPr>
          <w:rFonts w:ascii="Calibri" w:hAnsi="Calibri"/>
          <w:bCs/>
          <w:sz w:val="24"/>
          <w:szCs w:val="24"/>
          <w:lang w:val="x-none"/>
        </w:rPr>
        <w:tab/>
        <w:t>nabyte od osób trzecich niepowi</w:t>
      </w:r>
      <w:r w:rsidRPr="0036670A">
        <w:rPr>
          <w:rFonts w:ascii="Calibri" w:hAnsi="Calibri" w:hint="eastAsia"/>
          <w:bCs/>
          <w:sz w:val="24"/>
          <w:szCs w:val="24"/>
          <w:lang w:val="x-none"/>
        </w:rPr>
        <w:t>ą</w:t>
      </w:r>
      <w:r w:rsidRPr="0036670A">
        <w:rPr>
          <w:rFonts w:ascii="Calibri" w:hAnsi="Calibri"/>
          <w:bCs/>
          <w:sz w:val="24"/>
          <w:szCs w:val="24"/>
          <w:lang w:val="x-none"/>
        </w:rPr>
        <w:t>zanych z przedsi</w:t>
      </w:r>
      <w:r w:rsidRPr="0036670A">
        <w:rPr>
          <w:rFonts w:ascii="Calibri" w:hAnsi="Calibri" w:hint="eastAsia"/>
          <w:bCs/>
          <w:sz w:val="24"/>
          <w:szCs w:val="24"/>
          <w:lang w:val="x-none"/>
        </w:rPr>
        <w:t>ę</w:t>
      </w:r>
      <w:r w:rsidRPr="0036670A">
        <w:rPr>
          <w:rFonts w:ascii="Calibri" w:hAnsi="Calibri"/>
          <w:bCs/>
          <w:sz w:val="24"/>
          <w:szCs w:val="24"/>
          <w:lang w:val="x-none"/>
        </w:rPr>
        <w:t>biorc</w:t>
      </w:r>
      <w:r w:rsidRPr="0036670A">
        <w:rPr>
          <w:rFonts w:ascii="Calibri" w:hAnsi="Calibri" w:hint="eastAsia"/>
          <w:bCs/>
          <w:sz w:val="24"/>
          <w:szCs w:val="24"/>
          <w:lang w:val="x-none"/>
        </w:rPr>
        <w:t>ą</w:t>
      </w:r>
      <w:r w:rsidRPr="0036670A">
        <w:rPr>
          <w:rFonts w:ascii="Calibri" w:hAnsi="Calibri"/>
          <w:bCs/>
          <w:sz w:val="24"/>
          <w:szCs w:val="24"/>
          <w:lang w:val="x-none"/>
        </w:rPr>
        <w:t xml:space="preserve"> na warunkach rynkowych,</w:t>
      </w:r>
    </w:p>
    <w:p w14:paraId="4C7BB0E7" w14:textId="423FD957" w:rsidR="0036670A" w:rsidRPr="0036670A" w:rsidRDefault="0036670A" w:rsidP="0036670A">
      <w:pPr>
        <w:ind w:left="851" w:hanging="284"/>
        <w:jc w:val="both"/>
        <w:outlineLvl w:val="0"/>
        <w:rPr>
          <w:rFonts w:ascii="Calibri" w:hAnsi="Calibri"/>
          <w:bCs/>
          <w:sz w:val="24"/>
          <w:szCs w:val="24"/>
          <w:lang w:val="x-none"/>
        </w:rPr>
      </w:pPr>
      <w:r w:rsidRPr="0036670A">
        <w:rPr>
          <w:rFonts w:ascii="Calibri" w:hAnsi="Calibri"/>
          <w:bCs/>
          <w:sz w:val="24"/>
          <w:szCs w:val="24"/>
          <w:lang w:val="x-none"/>
        </w:rPr>
        <w:t>d)</w:t>
      </w:r>
      <w:r w:rsidRPr="0036670A">
        <w:rPr>
          <w:rFonts w:ascii="Calibri" w:hAnsi="Calibri"/>
          <w:bCs/>
          <w:sz w:val="24"/>
          <w:szCs w:val="24"/>
          <w:lang w:val="x-none"/>
        </w:rPr>
        <w:tab/>
        <w:t>stanowi</w:t>
      </w:r>
      <w:r w:rsidRPr="0036670A">
        <w:rPr>
          <w:rFonts w:ascii="Calibri" w:hAnsi="Calibri" w:hint="eastAsia"/>
          <w:bCs/>
          <w:sz w:val="24"/>
          <w:szCs w:val="24"/>
          <w:lang w:val="x-none"/>
        </w:rPr>
        <w:t>ć</w:t>
      </w:r>
      <w:r w:rsidRPr="0036670A">
        <w:rPr>
          <w:rFonts w:ascii="Calibri" w:hAnsi="Calibri"/>
          <w:bCs/>
          <w:sz w:val="24"/>
          <w:szCs w:val="24"/>
          <w:lang w:val="x-none"/>
        </w:rPr>
        <w:t xml:space="preserve"> aktywa przedsi</w:t>
      </w:r>
      <w:r w:rsidRPr="0036670A">
        <w:rPr>
          <w:rFonts w:ascii="Calibri" w:hAnsi="Calibri" w:hint="eastAsia"/>
          <w:bCs/>
          <w:sz w:val="24"/>
          <w:szCs w:val="24"/>
          <w:lang w:val="x-none"/>
        </w:rPr>
        <w:t>ę</w:t>
      </w:r>
      <w:r w:rsidRPr="0036670A">
        <w:rPr>
          <w:rFonts w:ascii="Calibri" w:hAnsi="Calibri"/>
          <w:bCs/>
          <w:sz w:val="24"/>
          <w:szCs w:val="24"/>
          <w:lang w:val="x-none"/>
        </w:rPr>
        <w:t>biorcy otrzymuj</w:t>
      </w:r>
      <w:r w:rsidRPr="0036670A">
        <w:rPr>
          <w:rFonts w:ascii="Calibri" w:hAnsi="Calibri" w:hint="eastAsia"/>
          <w:bCs/>
          <w:sz w:val="24"/>
          <w:szCs w:val="24"/>
          <w:lang w:val="x-none"/>
        </w:rPr>
        <w:t>ą</w:t>
      </w:r>
      <w:r w:rsidRPr="0036670A">
        <w:rPr>
          <w:rFonts w:ascii="Calibri" w:hAnsi="Calibri"/>
          <w:bCs/>
          <w:sz w:val="24"/>
          <w:szCs w:val="24"/>
          <w:lang w:val="x-none"/>
        </w:rPr>
        <w:t>cego pomoc i pozostan</w:t>
      </w:r>
      <w:r w:rsidRPr="0036670A">
        <w:rPr>
          <w:rFonts w:ascii="Calibri" w:hAnsi="Calibri" w:hint="eastAsia"/>
          <w:bCs/>
          <w:sz w:val="24"/>
          <w:szCs w:val="24"/>
          <w:lang w:val="x-none"/>
        </w:rPr>
        <w:t>ą</w:t>
      </w:r>
      <w:r w:rsidRPr="0036670A">
        <w:rPr>
          <w:rFonts w:ascii="Calibri" w:hAnsi="Calibri"/>
          <w:bCs/>
          <w:sz w:val="24"/>
          <w:szCs w:val="24"/>
          <w:lang w:val="x-none"/>
        </w:rPr>
        <w:t xml:space="preserve"> zwi</w:t>
      </w:r>
      <w:r w:rsidRPr="0036670A">
        <w:rPr>
          <w:rFonts w:ascii="Calibri" w:hAnsi="Calibri" w:hint="eastAsia"/>
          <w:bCs/>
          <w:sz w:val="24"/>
          <w:szCs w:val="24"/>
          <w:lang w:val="x-none"/>
        </w:rPr>
        <w:t>ą</w:t>
      </w:r>
      <w:r w:rsidRPr="0036670A">
        <w:rPr>
          <w:rFonts w:ascii="Calibri" w:hAnsi="Calibri"/>
          <w:bCs/>
          <w:sz w:val="24"/>
          <w:szCs w:val="24"/>
          <w:lang w:val="x-none"/>
        </w:rPr>
        <w:t>zane z projektem, na który przyznano pomoc, przez co najmniej 3 lata od dnia zako</w:t>
      </w:r>
      <w:r w:rsidRPr="0036670A">
        <w:rPr>
          <w:rFonts w:ascii="Calibri" w:hAnsi="Calibri" w:hint="eastAsia"/>
          <w:bCs/>
          <w:sz w:val="24"/>
          <w:szCs w:val="24"/>
          <w:lang w:val="x-none"/>
        </w:rPr>
        <w:t>ń</w:t>
      </w:r>
      <w:r w:rsidRPr="0036670A">
        <w:rPr>
          <w:rFonts w:ascii="Calibri" w:hAnsi="Calibri"/>
          <w:bCs/>
          <w:sz w:val="24"/>
          <w:szCs w:val="24"/>
          <w:lang w:val="x-none"/>
        </w:rPr>
        <w:t>czenia realizacji projektu.</w:t>
      </w:r>
    </w:p>
    <w:p w14:paraId="403E649C" w14:textId="77777777" w:rsidR="0036670A" w:rsidRPr="0036670A" w:rsidRDefault="0036670A" w:rsidP="001B3EEE">
      <w:pPr>
        <w:numPr>
          <w:ilvl w:val="3"/>
          <w:numId w:val="23"/>
        </w:numPr>
        <w:ind w:left="284" w:hanging="426"/>
        <w:jc w:val="both"/>
        <w:outlineLvl w:val="0"/>
        <w:rPr>
          <w:rFonts w:ascii="Calibri" w:hAnsi="Calibri"/>
          <w:bCs/>
          <w:sz w:val="24"/>
          <w:szCs w:val="24"/>
          <w:lang w:val="x-none"/>
        </w:rPr>
      </w:pPr>
      <w:r w:rsidRPr="0036670A">
        <w:rPr>
          <w:rFonts w:ascii="Calibri" w:hAnsi="Calibri"/>
          <w:bCs/>
          <w:sz w:val="24"/>
          <w:szCs w:val="24"/>
          <w:lang w:val="x-none"/>
        </w:rPr>
        <w:lastRenderedPageBreak/>
        <w:t>Kosztami kwalifikowalnymi są koszty poniesione po dniu złożenia Wniosku</w:t>
      </w:r>
      <w:r w:rsidRPr="0036670A">
        <w:rPr>
          <w:rFonts w:ascii="Calibri" w:hAnsi="Calibri"/>
          <w:bCs/>
          <w:sz w:val="24"/>
          <w:szCs w:val="24"/>
        </w:rPr>
        <w:t>.</w:t>
      </w:r>
      <w:r w:rsidRPr="0036670A">
        <w:rPr>
          <w:rFonts w:ascii="Calibri" w:hAnsi="Calibri"/>
          <w:bCs/>
          <w:sz w:val="24"/>
          <w:szCs w:val="24"/>
          <w:lang w:val="x-none"/>
        </w:rPr>
        <w:t xml:space="preserve"> </w:t>
      </w:r>
    </w:p>
    <w:p w14:paraId="34A69495" w14:textId="48720023" w:rsidR="0036670A" w:rsidRPr="0036670A" w:rsidRDefault="0036670A" w:rsidP="001B3EEE">
      <w:pPr>
        <w:numPr>
          <w:ilvl w:val="3"/>
          <w:numId w:val="23"/>
        </w:numPr>
        <w:ind w:left="284" w:hanging="426"/>
        <w:jc w:val="both"/>
        <w:outlineLvl w:val="0"/>
        <w:rPr>
          <w:rFonts w:ascii="Calibri" w:hAnsi="Calibri"/>
          <w:bCs/>
          <w:sz w:val="24"/>
          <w:szCs w:val="24"/>
          <w:lang w:val="x-none"/>
        </w:rPr>
      </w:pPr>
      <w:r w:rsidRPr="0036670A">
        <w:rPr>
          <w:rFonts w:ascii="Calibri" w:hAnsi="Calibri"/>
          <w:bCs/>
          <w:sz w:val="24"/>
          <w:szCs w:val="24"/>
          <w:lang w:val="x-none"/>
        </w:rPr>
        <w:t xml:space="preserve">W okresie realizacji projektu inwestycyjnego, Kredytobiorcy przysługuje prawo do przesunięć pomiędzy kategoriami kosztów kwalifikowalnych projektu, do 20% wartości każdej z kategorii wykazanej w planie projektu inwestycyjnego, o którym mowa w ust. </w:t>
      </w:r>
      <w:r w:rsidR="00C01661">
        <w:rPr>
          <w:rFonts w:ascii="Calibri" w:hAnsi="Calibri"/>
          <w:bCs/>
          <w:sz w:val="24"/>
          <w:szCs w:val="24"/>
        </w:rPr>
        <w:t>6</w:t>
      </w:r>
      <w:r w:rsidRPr="0036670A">
        <w:rPr>
          <w:rFonts w:ascii="Calibri" w:hAnsi="Calibri"/>
          <w:bCs/>
          <w:sz w:val="24"/>
          <w:szCs w:val="24"/>
          <w:lang w:val="x-none"/>
        </w:rPr>
        <w:t>.</w:t>
      </w:r>
    </w:p>
    <w:p w14:paraId="759EDEC9" w14:textId="77777777" w:rsidR="0036670A" w:rsidRPr="0036670A" w:rsidRDefault="0036670A" w:rsidP="001B3EEE">
      <w:pPr>
        <w:numPr>
          <w:ilvl w:val="3"/>
          <w:numId w:val="23"/>
        </w:numPr>
        <w:ind w:left="284" w:hanging="426"/>
        <w:jc w:val="both"/>
        <w:outlineLvl w:val="0"/>
        <w:rPr>
          <w:rFonts w:ascii="Calibri" w:hAnsi="Calibri"/>
          <w:bCs/>
          <w:sz w:val="24"/>
          <w:szCs w:val="24"/>
          <w:lang w:val="x-none"/>
        </w:rPr>
      </w:pPr>
      <w:r w:rsidRPr="0036670A">
        <w:rPr>
          <w:rFonts w:ascii="Calibri" w:hAnsi="Calibri"/>
          <w:bCs/>
          <w:sz w:val="24"/>
          <w:szCs w:val="24"/>
          <w:lang w:val="x-none"/>
        </w:rPr>
        <w:t xml:space="preserve">W celu uniknięcia ryzyka podwójnego finansowania, kredyt w kwocie zabezpieczonej gwarancją nie może być przeznaczony na finansowanie kosztów kwalifikowalnych, na które Kredytobiorca uzyskał wsparcie bądź ubiega się o przyznanie innego wsparcia finansowego pochodzącego ze środków UE. Projekt, którego koszty miałyby być finansowane kredytem objętym gwarancją w ramach portfelowej linii gwarancyjnej FG FENG, może być uzupełnieniem lub kontynuacją przedsięwzięcia, które otrzymało wsparcie dla sfinansowania odrębnych kosztów kwalifikowalnych, w stosunku do kosztów planowanych do sfinansowania kredytem zabezpieczonym gwarancją w ramach portfelowej linii gwarancyjnej FG FENG. </w:t>
      </w:r>
    </w:p>
    <w:p w14:paraId="6AD5A9DF" w14:textId="60589459" w:rsidR="0036670A" w:rsidRPr="0036670A" w:rsidRDefault="0036670A" w:rsidP="001B3EEE">
      <w:pPr>
        <w:numPr>
          <w:ilvl w:val="3"/>
          <w:numId w:val="23"/>
        </w:numPr>
        <w:ind w:left="284" w:hanging="426"/>
        <w:jc w:val="both"/>
        <w:outlineLvl w:val="0"/>
        <w:rPr>
          <w:rFonts w:ascii="Calibri" w:hAnsi="Calibri"/>
          <w:bCs/>
          <w:sz w:val="24"/>
          <w:szCs w:val="24"/>
          <w:lang w:val="x-none"/>
        </w:rPr>
      </w:pPr>
      <w:r w:rsidRPr="0036670A">
        <w:rPr>
          <w:rFonts w:ascii="Calibri" w:hAnsi="Calibri"/>
          <w:bCs/>
          <w:sz w:val="24"/>
          <w:szCs w:val="24"/>
          <w:lang w:val="x-none"/>
        </w:rPr>
        <w:t>W przypadku kredytu zabezpieczonego gwarancj</w:t>
      </w:r>
      <w:r w:rsidRPr="0036670A">
        <w:rPr>
          <w:rFonts w:ascii="Calibri" w:hAnsi="Calibri" w:hint="eastAsia"/>
          <w:bCs/>
          <w:sz w:val="24"/>
          <w:szCs w:val="24"/>
          <w:lang w:val="x-none"/>
        </w:rPr>
        <w:t>ą</w:t>
      </w:r>
      <w:r w:rsidRPr="0036670A">
        <w:rPr>
          <w:rFonts w:ascii="Calibri" w:hAnsi="Calibri"/>
          <w:bCs/>
          <w:sz w:val="24"/>
          <w:szCs w:val="24"/>
          <w:lang w:val="x-none"/>
        </w:rPr>
        <w:t xml:space="preserve"> stanowi</w:t>
      </w:r>
      <w:r w:rsidRPr="0036670A">
        <w:rPr>
          <w:rFonts w:ascii="Calibri" w:hAnsi="Calibri" w:hint="eastAsia"/>
          <w:bCs/>
          <w:sz w:val="24"/>
          <w:szCs w:val="24"/>
          <w:lang w:val="x-none"/>
        </w:rPr>
        <w:t>ą</w:t>
      </w:r>
      <w:r w:rsidRPr="0036670A">
        <w:rPr>
          <w:rFonts w:ascii="Calibri" w:hAnsi="Calibri"/>
          <w:bCs/>
          <w:sz w:val="24"/>
          <w:szCs w:val="24"/>
          <w:lang w:val="x-none"/>
        </w:rPr>
        <w:t>c</w:t>
      </w:r>
      <w:r w:rsidRPr="0036670A">
        <w:rPr>
          <w:rFonts w:ascii="Calibri" w:hAnsi="Calibri" w:hint="eastAsia"/>
          <w:bCs/>
          <w:sz w:val="24"/>
          <w:szCs w:val="24"/>
          <w:lang w:val="x-none"/>
        </w:rPr>
        <w:t>ą</w:t>
      </w:r>
      <w:r w:rsidRPr="0036670A">
        <w:rPr>
          <w:rFonts w:ascii="Calibri" w:hAnsi="Calibri"/>
          <w:bCs/>
          <w:sz w:val="24"/>
          <w:szCs w:val="24"/>
          <w:lang w:val="x-none"/>
        </w:rPr>
        <w:t xml:space="preserve"> pomoc de minimis wyp</w:t>
      </w:r>
      <w:r w:rsidRPr="0036670A">
        <w:rPr>
          <w:rFonts w:ascii="Calibri" w:hAnsi="Calibri" w:hint="eastAsia"/>
          <w:bCs/>
          <w:sz w:val="24"/>
          <w:szCs w:val="24"/>
          <w:lang w:val="x-none"/>
        </w:rPr>
        <w:t>ł</w:t>
      </w:r>
      <w:r w:rsidRPr="0036670A">
        <w:rPr>
          <w:rFonts w:ascii="Calibri" w:hAnsi="Calibri"/>
          <w:bCs/>
          <w:sz w:val="24"/>
          <w:szCs w:val="24"/>
          <w:lang w:val="x-none"/>
        </w:rPr>
        <w:t xml:space="preserve">ata </w:t>
      </w:r>
      <w:r w:rsidRPr="0036670A">
        <w:rPr>
          <w:rFonts w:ascii="Calibri" w:hAnsi="Calibri" w:hint="eastAsia"/>
          <w:bCs/>
          <w:sz w:val="24"/>
          <w:szCs w:val="24"/>
          <w:lang w:val="x-none"/>
        </w:rPr>
        <w:t>ś</w:t>
      </w:r>
      <w:r w:rsidRPr="0036670A">
        <w:rPr>
          <w:rFonts w:ascii="Calibri" w:hAnsi="Calibri"/>
          <w:bCs/>
          <w:sz w:val="24"/>
          <w:szCs w:val="24"/>
          <w:lang w:val="x-none"/>
        </w:rPr>
        <w:t>rodków z kredytu nast</w:t>
      </w:r>
      <w:r w:rsidRPr="0036670A">
        <w:rPr>
          <w:rFonts w:ascii="Calibri" w:hAnsi="Calibri" w:hint="eastAsia"/>
          <w:bCs/>
          <w:sz w:val="24"/>
          <w:szCs w:val="24"/>
          <w:lang w:val="x-none"/>
        </w:rPr>
        <w:t>ę</w:t>
      </w:r>
      <w:r w:rsidRPr="0036670A">
        <w:rPr>
          <w:rFonts w:ascii="Calibri" w:hAnsi="Calibri"/>
          <w:bCs/>
          <w:sz w:val="24"/>
          <w:szCs w:val="24"/>
          <w:lang w:val="x-none"/>
        </w:rPr>
        <w:t>puje na podstawie przekazywanych do Banku Kredytuj</w:t>
      </w:r>
      <w:r w:rsidRPr="0036670A">
        <w:rPr>
          <w:rFonts w:ascii="Calibri" w:hAnsi="Calibri" w:hint="eastAsia"/>
          <w:bCs/>
          <w:sz w:val="24"/>
          <w:szCs w:val="24"/>
          <w:lang w:val="x-none"/>
        </w:rPr>
        <w:t>ą</w:t>
      </w:r>
      <w:r w:rsidRPr="0036670A">
        <w:rPr>
          <w:rFonts w:ascii="Calibri" w:hAnsi="Calibri"/>
          <w:bCs/>
          <w:sz w:val="24"/>
          <w:szCs w:val="24"/>
          <w:lang w:val="x-none"/>
        </w:rPr>
        <w:t>cego dokumentów finansowo-ksi</w:t>
      </w:r>
      <w:r w:rsidRPr="0036670A">
        <w:rPr>
          <w:rFonts w:ascii="Calibri" w:hAnsi="Calibri" w:hint="eastAsia"/>
          <w:bCs/>
          <w:sz w:val="24"/>
          <w:szCs w:val="24"/>
          <w:lang w:val="x-none"/>
        </w:rPr>
        <w:t>ę</w:t>
      </w:r>
      <w:r w:rsidRPr="0036670A">
        <w:rPr>
          <w:rFonts w:ascii="Calibri" w:hAnsi="Calibri"/>
          <w:bCs/>
          <w:sz w:val="24"/>
          <w:szCs w:val="24"/>
          <w:lang w:val="x-none"/>
        </w:rPr>
        <w:t>gowych potwierdzaj</w:t>
      </w:r>
      <w:r w:rsidRPr="0036670A">
        <w:rPr>
          <w:rFonts w:ascii="Calibri" w:hAnsi="Calibri" w:hint="eastAsia"/>
          <w:bCs/>
          <w:sz w:val="24"/>
          <w:szCs w:val="24"/>
          <w:lang w:val="x-none"/>
        </w:rPr>
        <w:t>ą</w:t>
      </w:r>
      <w:r w:rsidRPr="0036670A">
        <w:rPr>
          <w:rFonts w:ascii="Calibri" w:hAnsi="Calibri"/>
          <w:bCs/>
          <w:sz w:val="24"/>
          <w:szCs w:val="24"/>
          <w:lang w:val="x-none"/>
        </w:rPr>
        <w:t xml:space="preserve">cych, </w:t>
      </w:r>
      <w:r w:rsidRPr="0036670A">
        <w:rPr>
          <w:rFonts w:ascii="Calibri" w:hAnsi="Calibri" w:hint="eastAsia"/>
          <w:bCs/>
          <w:sz w:val="24"/>
          <w:szCs w:val="24"/>
          <w:lang w:val="x-none"/>
        </w:rPr>
        <w:t>ż</w:t>
      </w:r>
      <w:r w:rsidRPr="0036670A">
        <w:rPr>
          <w:rFonts w:ascii="Calibri" w:hAnsi="Calibri"/>
          <w:bCs/>
          <w:sz w:val="24"/>
          <w:szCs w:val="24"/>
          <w:lang w:val="x-none"/>
        </w:rPr>
        <w:t>e kredyt zostanie wykorzystany zgodnie z celem kredytu okre</w:t>
      </w:r>
      <w:r w:rsidRPr="0036670A">
        <w:rPr>
          <w:rFonts w:ascii="Calibri" w:hAnsi="Calibri" w:hint="eastAsia"/>
          <w:bCs/>
          <w:sz w:val="24"/>
          <w:szCs w:val="24"/>
          <w:lang w:val="x-none"/>
        </w:rPr>
        <w:t>ś</w:t>
      </w:r>
      <w:r w:rsidRPr="0036670A">
        <w:rPr>
          <w:rFonts w:ascii="Calibri" w:hAnsi="Calibri"/>
          <w:bCs/>
          <w:sz w:val="24"/>
          <w:szCs w:val="24"/>
          <w:lang w:val="x-none"/>
        </w:rPr>
        <w:t>lonym w umowie kredytowej.</w:t>
      </w:r>
      <w:r w:rsidRPr="0036670A">
        <w:rPr>
          <w:rFonts w:ascii="Calibri" w:hAnsi="Calibri"/>
          <w:bCs/>
          <w:sz w:val="24"/>
          <w:szCs w:val="24"/>
        </w:rPr>
        <w:t xml:space="preserve"> </w:t>
      </w:r>
    </w:p>
    <w:p w14:paraId="3E72BC42" w14:textId="1647F19C" w:rsidR="00000FCA" w:rsidRPr="00156F62" w:rsidRDefault="0036670A" w:rsidP="001B3EEE">
      <w:pPr>
        <w:numPr>
          <w:ilvl w:val="3"/>
          <w:numId w:val="23"/>
        </w:numPr>
        <w:ind w:left="284" w:hanging="426"/>
        <w:jc w:val="both"/>
        <w:outlineLvl w:val="0"/>
        <w:rPr>
          <w:rFonts w:ascii="Calibri" w:hAnsi="Calibri"/>
          <w:bCs/>
          <w:sz w:val="24"/>
          <w:szCs w:val="24"/>
          <w:lang w:val="x-none"/>
        </w:rPr>
      </w:pPr>
      <w:r w:rsidRPr="0036670A">
        <w:rPr>
          <w:rFonts w:ascii="Calibri" w:hAnsi="Calibri"/>
          <w:bCs/>
          <w:sz w:val="24"/>
          <w:szCs w:val="24"/>
          <w:lang w:val="x-none"/>
        </w:rPr>
        <w:t>W przypadku kredytu zabezpieczonego gwarancj</w:t>
      </w:r>
      <w:r w:rsidRPr="0036670A">
        <w:rPr>
          <w:rFonts w:ascii="Calibri" w:hAnsi="Calibri" w:hint="eastAsia"/>
          <w:bCs/>
          <w:sz w:val="24"/>
          <w:szCs w:val="24"/>
          <w:lang w:val="x-none"/>
        </w:rPr>
        <w:t>ą</w:t>
      </w:r>
      <w:r w:rsidRPr="0036670A">
        <w:rPr>
          <w:rFonts w:ascii="Calibri" w:hAnsi="Calibri"/>
          <w:bCs/>
          <w:sz w:val="24"/>
          <w:szCs w:val="24"/>
          <w:lang w:val="x-none"/>
        </w:rPr>
        <w:t xml:space="preserve"> stanowi</w:t>
      </w:r>
      <w:r w:rsidRPr="0036670A">
        <w:rPr>
          <w:rFonts w:ascii="Calibri" w:hAnsi="Calibri" w:hint="eastAsia"/>
          <w:bCs/>
          <w:sz w:val="24"/>
          <w:szCs w:val="24"/>
          <w:lang w:val="x-none"/>
        </w:rPr>
        <w:t>ą</w:t>
      </w:r>
      <w:r w:rsidRPr="0036670A">
        <w:rPr>
          <w:rFonts w:ascii="Calibri" w:hAnsi="Calibri"/>
          <w:bCs/>
          <w:sz w:val="24"/>
          <w:szCs w:val="24"/>
          <w:lang w:val="x-none"/>
        </w:rPr>
        <w:t>c</w:t>
      </w:r>
      <w:r w:rsidRPr="0036670A">
        <w:rPr>
          <w:rFonts w:ascii="Calibri" w:hAnsi="Calibri" w:hint="eastAsia"/>
          <w:bCs/>
          <w:sz w:val="24"/>
          <w:szCs w:val="24"/>
          <w:lang w:val="x-none"/>
        </w:rPr>
        <w:t>ą</w:t>
      </w:r>
      <w:r w:rsidRPr="0036670A">
        <w:rPr>
          <w:rFonts w:ascii="Calibri" w:hAnsi="Calibri"/>
          <w:bCs/>
          <w:sz w:val="24"/>
          <w:szCs w:val="24"/>
          <w:lang w:val="x-none"/>
        </w:rPr>
        <w:t xml:space="preserve"> regionaln</w:t>
      </w:r>
      <w:r w:rsidRPr="0036670A">
        <w:rPr>
          <w:rFonts w:ascii="Calibri" w:hAnsi="Calibri" w:hint="eastAsia"/>
          <w:bCs/>
          <w:sz w:val="24"/>
          <w:szCs w:val="24"/>
          <w:lang w:val="x-none"/>
        </w:rPr>
        <w:t>ą</w:t>
      </w:r>
      <w:r w:rsidRPr="0036670A">
        <w:rPr>
          <w:rFonts w:ascii="Calibri" w:hAnsi="Calibri"/>
          <w:bCs/>
          <w:sz w:val="24"/>
          <w:szCs w:val="24"/>
          <w:lang w:val="x-none"/>
        </w:rPr>
        <w:t xml:space="preserve"> pomoc inwestycyjn</w:t>
      </w:r>
      <w:r w:rsidRPr="0036670A">
        <w:rPr>
          <w:rFonts w:ascii="Calibri" w:hAnsi="Calibri" w:hint="eastAsia"/>
          <w:bCs/>
          <w:sz w:val="24"/>
          <w:szCs w:val="24"/>
          <w:lang w:val="x-none"/>
        </w:rPr>
        <w:t>ą</w:t>
      </w:r>
      <w:r w:rsidRPr="0036670A">
        <w:rPr>
          <w:rFonts w:ascii="Calibri" w:hAnsi="Calibri"/>
          <w:bCs/>
          <w:sz w:val="24"/>
          <w:szCs w:val="24"/>
          <w:lang w:val="x-none"/>
        </w:rPr>
        <w:t xml:space="preserve"> wyp</w:t>
      </w:r>
      <w:r w:rsidRPr="0036670A">
        <w:rPr>
          <w:rFonts w:ascii="Calibri" w:hAnsi="Calibri" w:hint="eastAsia"/>
          <w:bCs/>
          <w:sz w:val="24"/>
          <w:szCs w:val="24"/>
          <w:lang w:val="x-none"/>
        </w:rPr>
        <w:t>ł</w:t>
      </w:r>
      <w:r w:rsidRPr="0036670A">
        <w:rPr>
          <w:rFonts w:ascii="Calibri" w:hAnsi="Calibri"/>
          <w:bCs/>
          <w:sz w:val="24"/>
          <w:szCs w:val="24"/>
          <w:lang w:val="x-none"/>
        </w:rPr>
        <w:t xml:space="preserve">ata </w:t>
      </w:r>
      <w:r w:rsidRPr="0036670A">
        <w:rPr>
          <w:rFonts w:ascii="Calibri" w:hAnsi="Calibri" w:hint="eastAsia"/>
          <w:bCs/>
          <w:sz w:val="24"/>
          <w:szCs w:val="24"/>
          <w:lang w:val="x-none"/>
        </w:rPr>
        <w:t>ś</w:t>
      </w:r>
      <w:r w:rsidRPr="0036670A">
        <w:rPr>
          <w:rFonts w:ascii="Calibri" w:hAnsi="Calibri"/>
          <w:bCs/>
          <w:sz w:val="24"/>
          <w:szCs w:val="24"/>
          <w:lang w:val="x-none"/>
        </w:rPr>
        <w:t>rodków z kredytu nast</w:t>
      </w:r>
      <w:r w:rsidRPr="0036670A">
        <w:rPr>
          <w:rFonts w:ascii="Calibri" w:hAnsi="Calibri" w:hint="eastAsia"/>
          <w:bCs/>
          <w:sz w:val="24"/>
          <w:szCs w:val="24"/>
          <w:lang w:val="x-none"/>
        </w:rPr>
        <w:t>ę</w:t>
      </w:r>
      <w:r w:rsidRPr="0036670A">
        <w:rPr>
          <w:rFonts w:ascii="Calibri" w:hAnsi="Calibri"/>
          <w:bCs/>
          <w:sz w:val="24"/>
          <w:szCs w:val="24"/>
          <w:lang w:val="x-none"/>
        </w:rPr>
        <w:t>puje na podstawie przekazywanych do Banku Kredytuj</w:t>
      </w:r>
      <w:r w:rsidRPr="0036670A">
        <w:rPr>
          <w:rFonts w:ascii="Calibri" w:hAnsi="Calibri" w:hint="eastAsia"/>
          <w:bCs/>
          <w:sz w:val="24"/>
          <w:szCs w:val="24"/>
          <w:lang w:val="x-none"/>
        </w:rPr>
        <w:t>ą</w:t>
      </w:r>
      <w:r w:rsidRPr="0036670A">
        <w:rPr>
          <w:rFonts w:ascii="Calibri" w:hAnsi="Calibri"/>
          <w:bCs/>
          <w:sz w:val="24"/>
          <w:szCs w:val="24"/>
          <w:lang w:val="x-none"/>
        </w:rPr>
        <w:t>cego dokumentów finansowo-ksi</w:t>
      </w:r>
      <w:r w:rsidRPr="0036670A">
        <w:rPr>
          <w:rFonts w:ascii="Calibri" w:hAnsi="Calibri" w:hint="eastAsia"/>
          <w:bCs/>
          <w:sz w:val="24"/>
          <w:szCs w:val="24"/>
          <w:lang w:val="x-none"/>
        </w:rPr>
        <w:t>ę</w:t>
      </w:r>
      <w:r w:rsidRPr="0036670A">
        <w:rPr>
          <w:rFonts w:ascii="Calibri" w:hAnsi="Calibri"/>
          <w:bCs/>
          <w:sz w:val="24"/>
          <w:szCs w:val="24"/>
          <w:lang w:val="x-none"/>
        </w:rPr>
        <w:t>gowych potwierdzaj</w:t>
      </w:r>
      <w:r w:rsidRPr="0036670A">
        <w:rPr>
          <w:rFonts w:ascii="Calibri" w:hAnsi="Calibri" w:hint="eastAsia"/>
          <w:bCs/>
          <w:sz w:val="24"/>
          <w:szCs w:val="24"/>
          <w:lang w:val="x-none"/>
        </w:rPr>
        <w:t>ą</w:t>
      </w:r>
      <w:r w:rsidRPr="0036670A">
        <w:rPr>
          <w:rFonts w:ascii="Calibri" w:hAnsi="Calibri"/>
          <w:bCs/>
          <w:sz w:val="24"/>
          <w:szCs w:val="24"/>
          <w:lang w:val="x-none"/>
        </w:rPr>
        <w:t xml:space="preserve">cych, </w:t>
      </w:r>
      <w:r w:rsidRPr="0036670A">
        <w:rPr>
          <w:rFonts w:ascii="Calibri" w:hAnsi="Calibri" w:hint="eastAsia"/>
          <w:bCs/>
          <w:sz w:val="24"/>
          <w:szCs w:val="24"/>
          <w:lang w:val="x-none"/>
        </w:rPr>
        <w:t>ż</w:t>
      </w:r>
      <w:r w:rsidRPr="0036670A">
        <w:rPr>
          <w:rFonts w:ascii="Calibri" w:hAnsi="Calibri"/>
          <w:bCs/>
          <w:sz w:val="24"/>
          <w:szCs w:val="24"/>
          <w:lang w:val="x-none"/>
        </w:rPr>
        <w:t>e kredyt zostanie wykorzystany na sfinansowanie kosztów kwalifikowalnych.</w:t>
      </w:r>
    </w:p>
    <w:p w14:paraId="7F7A0F62" w14:textId="74FA653B" w:rsidR="00156F62" w:rsidRPr="00390CDA" w:rsidRDefault="00156F62" w:rsidP="001B3EEE">
      <w:pPr>
        <w:numPr>
          <w:ilvl w:val="3"/>
          <w:numId w:val="23"/>
        </w:numPr>
        <w:ind w:left="284" w:hanging="426"/>
        <w:jc w:val="both"/>
        <w:outlineLvl w:val="0"/>
        <w:rPr>
          <w:rFonts w:ascii="Calibri" w:hAnsi="Calibri"/>
          <w:bCs/>
          <w:sz w:val="24"/>
          <w:szCs w:val="24"/>
          <w:lang w:val="x-none"/>
        </w:rPr>
      </w:pPr>
      <w:bookmarkStart w:id="5" w:name="_Hlk152915954"/>
      <w:r w:rsidRPr="0050578F">
        <w:rPr>
          <w:rFonts w:ascii="Calibri" w:hAnsi="Calibri"/>
          <w:bCs/>
          <w:sz w:val="24"/>
          <w:szCs w:val="24"/>
        </w:rPr>
        <w:t>Środki z kredytu obj</w:t>
      </w:r>
      <w:r w:rsidRPr="0050578F">
        <w:rPr>
          <w:rFonts w:ascii="Calibri" w:hAnsi="Calibri" w:hint="eastAsia"/>
          <w:bCs/>
          <w:sz w:val="24"/>
          <w:szCs w:val="24"/>
        </w:rPr>
        <w:t>ę</w:t>
      </w:r>
      <w:r w:rsidRPr="0050578F">
        <w:rPr>
          <w:rFonts w:ascii="Calibri" w:hAnsi="Calibri"/>
          <w:bCs/>
          <w:sz w:val="24"/>
          <w:szCs w:val="24"/>
        </w:rPr>
        <w:t>tego gwarancj</w:t>
      </w:r>
      <w:r w:rsidRPr="0050578F">
        <w:rPr>
          <w:rFonts w:ascii="Calibri" w:hAnsi="Calibri" w:hint="eastAsia"/>
          <w:bCs/>
          <w:sz w:val="24"/>
          <w:szCs w:val="24"/>
        </w:rPr>
        <w:t>ą</w:t>
      </w:r>
      <w:r w:rsidRPr="0050578F">
        <w:rPr>
          <w:rFonts w:ascii="Calibri" w:hAnsi="Calibri"/>
          <w:bCs/>
          <w:sz w:val="24"/>
          <w:szCs w:val="24"/>
        </w:rPr>
        <w:t>, aby mogły zostać uznane za wydatek kwalifikowalny, powinny być wyp</w:t>
      </w:r>
      <w:r w:rsidRPr="0050578F">
        <w:rPr>
          <w:rFonts w:ascii="Calibri" w:hAnsi="Calibri" w:hint="eastAsia"/>
          <w:bCs/>
          <w:sz w:val="24"/>
          <w:szCs w:val="24"/>
        </w:rPr>
        <w:t>ł</w:t>
      </w:r>
      <w:r w:rsidRPr="0050578F">
        <w:rPr>
          <w:rFonts w:ascii="Calibri" w:hAnsi="Calibri"/>
          <w:bCs/>
          <w:sz w:val="24"/>
          <w:szCs w:val="24"/>
        </w:rPr>
        <w:t xml:space="preserve">acone </w:t>
      </w:r>
      <w:r>
        <w:rPr>
          <w:rFonts w:ascii="Calibri" w:hAnsi="Calibri"/>
          <w:bCs/>
          <w:sz w:val="24"/>
          <w:szCs w:val="24"/>
        </w:rPr>
        <w:t>Kredytobiorcy</w:t>
      </w:r>
      <w:r w:rsidRPr="0050578F">
        <w:rPr>
          <w:rFonts w:ascii="Calibri" w:hAnsi="Calibri"/>
          <w:bCs/>
          <w:sz w:val="24"/>
          <w:szCs w:val="24"/>
        </w:rPr>
        <w:t xml:space="preserve"> </w:t>
      </w:r>
      <w:r>
        <w:rPr>
          <w:rFonts w:ascii="Calibri" w:hAnsi="Calibri"/>
          <w:bCs/>
          <w:sz w:val="24"/>
          <w:szCs w:val="24"/>
        </w:rPr>
        <w:t>do dnia</w:t>
      </w:r>
      <w:r w:rsidRPr="0050578F">
        <w:rPr>
          <w:rFonts w:ascii="Calibri" w:hAnsi="Calibri"/>
          <w:bCs/>
          <w:sz w:val="24"/>
          <w:szCs w:val="24"/>
        </w:rPr>
        <w:t xml:space="preserve"> zako</w:t>
      </w:r>
      <w:r w:rsidRPr="0050578F">
        <w:rPr>
          <w:rFonts w:ascii="Calibri" w:hAnsi="Calibri" w:hint="eastAsia"/>
          <w:bCs/>
          <w:sz w:val="24"/>
          <w:szCs w:val="24"/>
        </w:rPr>
        <w:t>ń</w:t>
      </w:r>
      <w:r w:rsidRPr="0050578F">
        <w:rPr>
          <w:rFonts w:ascii="Calibri" w:hAnsi="Calibri"/>
          <w:bCs/>
          <w:sz w:val="24"/>
          <w:szCs w:val="24"/>
        </w:rPr>
        <w:t>czenia okresu kwalifikowalno</w:t>
      </w:r>
      <w:r w:rsidRPr="0050578F">
        <w:rPr>
          <w:rFonts w:ascii="Calibri" w:hAnsi="Calibri" w:hint="eastAsia"/>
          <w:bCs/>
          <w:sz w:val="24"/>
          <w:szCs w:val="24"/>
        </w:rPr>
        <w:t>ś</w:t>
      </w:r>
      <w:r w:rsidRPr="0050578F">
        <w:rPr>
          <w:rFonts w:ascii="Calibri" w:hAnsi="Calibri"/>
          <w:bCs/>
          <w:sz w:val="24"/>
          <w:szCs w:val="24"/>
        </w:rPr>
        <w:t>ci programu, tj. 31.12.2029</w:t>
      </w:r>
      <w:r>
        <w:rPr>
          <w:rFonts w:ascii="Calibri" w:hAnsi="Calibri"/>
          <w:bCs/>
          <w:sz w:val="24"/>
          <w:szCs w:val="24"/>
        </w:rPr>
        <w:t xml:space="preserve"> r</w:t>
      </w:r>
      <w:r w:rsidR="00CD2D14">
        <w:rPr>
          <w:rFonts w:ascii="Calibri" w:hAnsi="Calibri"/>
          <w:bCs/>
          <w:sz w:val="24"/>
          <w:szCs w:val="24"/>
        </w:rPr>
        <w:t>.</w:t>
      </w:r>
    </w:p>
    <w:bookmarkEnd w:id="5"/>
    <w:p w14:paraId="6DDB9D20" w14:textId="587C1601" w:rsidR="00C50541" w:rsidRDefault="00C50541" w:rsidP="00CD7BB3">
      <w:pPr>
        <w:tabs>
          <w:tab w:val="left" w:pos="284"/>
        </w:tabs>
        <w:ind w:left="284"/>
        <w:jc w:val="both"/>
        <w:rPr>
          <w:rFonts w:ascii="Calibri" w:hAnsi="Calibri"/>
          <w:sz w:val="24"/>
          <w:szCs w:val="24"/>
        </w:rPr>
      </w:pPr>
    </w:p>
    <w:p w14:paraId="74AABCC5" w14:textId="77777777" w:rsidR="008531D8" w:rsidRDefault="008531D8" w:rsidP="008531D8">
      <w:pPr>
        <w:spacing w:before="120"/>
        <w:jc w:val="center"/>
        <w:rPr>
          <w:rFonts w:ascii="Calibri" w:hAnsi="Calibri" w:cs="Calibri"/>
          <w:b/>
          <w:sz w:val="24"/>
          <w:szCs w:val="24"/>
        </w:rPr>
      </w:pPr>
      <w:r>
        <w:rPr>
          <w:rFonts w:ascii="Calibri" w:hAnsi="Calibri" w:cs="Calibri"/>
          <w:b/>
          <w:sz w:val="24"/>
          <w:szCs w:val="24"/>
        </w:rPr>
        <w:t>Ogólne zasady udzielania wsparcia w formie pomocy de minimis</w:t>
      </w:r>
    </w:p>
    <w:p w14:paraId="5518CC86" w14:textId="215A5025" w:rsidR="008531D8" w:rsidRPr="009F0916" w:rsidRDefault="008531D8" w:rsidP="008531D8">
      <w:pPr>
        <w:spacing w:before="120"/>
        <w:jc w:val="center"/>
        <w:rPr>
          <w:rFonts w:ascii="Calibri" w:hAnsi="Calibri"/>
          <w:sz w:val="24"/>
          <w:szCs w:val="24"/>
        </w:rPr>
      </w:pPr>
      <w:r w:rsidRPr="009F0916">
        <w:rPr>
          <w:rFonts w:ascii="Calibri" w:hAnsi="Calibri" w:cs="Calibri"/>
          <w:sz w:val="24"/>
          <w:szCs w:val="24"/>
        </w:rPr>
        <w:t>§</w:t>
      </w:r>
      <w:r w:rsidRPr="009F0916">
        <w:rPr>
          <w:rFonts w:ascii="Calibri" w:hAnsi="Calibri"/>
          <w:sz w:val="24"/>
          <w:szCs w:val="24"/>
        </w:rPr>
        <w:t xml:space="preserve"> </w:t>
      </w:r>
      <w:r w:rsidR="009D5125">
        <w:rPr>
          <w:rFonts w:ascii="Calibri" w:hAnsi="Calibri"/>
          <w:sz w:val="24"/>
          <w:szCs w:val="24"/>
        </w:rPr>
        <w:t>5</w:t>
      </w:r>
      <w:r w:rsidRPr="009F0916">
        <w:rPr>
          <w:rFonts w:ascii="Calibri" w:hAnsi="Calibri"/>
          <w:sz w:val="24"/>
          <w:szCs w:val="24"/>
        </w:rPr>
        <w:t>.</w:t>
      </w:r>
    </w:p>
    <w:p w14:paraId="336B0D5E" w14:textId="77777777" w:rsidR="008531D8" w:rsidRPr="00E80D5C" w:rsidRDefault="008531D8" w:rsidP="001B3EEE">
      <w:pPr>
        <w:numPr>
          <w:ilvl w:val="0"/>
          <w:numId w:val="9"/>
        </w:numPr>
        <w:spacing w:before="120"/>
        <w:jc w:val="both"/>
        <w:rPr>
          <w:rFonts w:ascii="Calibri" w:hAnsi="Calibri"/>
          <w:bCs/>
          <w:sz w:val="24"/>
          <w:szCs w:val="24"/>
        </w:rPr>
      </w:pPr>
      <w:r w:rsidRPr="00E80D5C">
        <w:rPr>
          <w:rFonts w:ascii="Calibri" w:hAnsi="Calibri"/>
          <w:bCs/>
          <w:sz w:val="24"/>
          <w:szCs w:val="24"/>
        </w:rPr>
        <w:t>Maksymalna wysokość wsparcia stanowiącego pomoc de minimis (jednostkowej gwarancji, dopłaty do oprocentowania kredytu oraz dopłaty do kapitału kredytu) zależna jest od wielkości pomocy de minimis, którą jeden przedsiębiorca otrzymał w bieżącym roku podatkowym i dwóch poprzedzających go latach podatkowych. Łączna wartość pomocy de minimis lub pomocy de minimis w rolnictwie i rybołówstwie przyznana jednemu przedsiębiorcy nie może przekroczyć 200 000 EUR (dla jednego przedsiębiorcy działającego w sektorze transportu drogowego towarów 100 000 EUR) w roku podatkowym, w którym ubiega się o pomoc oraz w ciągu dwóch poprzedzających go lat podatkowych łącznie z wartością pomocy o którą się ubiega wnioskując o gwarancję (wynikającą z przeliczenia na ekwiwalent dotacji brutto kwoty tej gwarancji) lub dopłatę do oprocentowania kredytu oraz dopłatę do kapitału kredytu.</w:t>
      </w:r>
    </w:p>
    <w:p w14:paraId="2CEC9D13" w14:textId="77777777" w:rsidR="008531D8" w:rsidRPr="003F21D1" w:rsidRDefault="008531D8" w:rsidP="001B3EEE">
      <w:pPr>
        <w:numPr>
          <w:ilvl w:val="0"/>
          <w:numId w:val="9"/>
        </w:numPr>
        <w:spacing w:before="120"/>
        <w:ind w:left="357" w:hanging="357"/>
        <w:contextualSpacing/>
        <w:jc w:val="both"/>
        <w:rPr>
          <w:rFonts w:ascii="Calibri" w:hAnsi="Calibri"/>
          <w:bCs/>
          <w:sz w:val="24"/>
          <w:szCs w:val="24"/>
          <w:lang w:val="x-none"/>
        </w:rPr>
      </w:pPr>
      <w:r w:rsidRPr="003F21D1">
        <w:rPr>
          <w:rFonts w:ascii="Calibri" w:hAnsi="Calibri"/>
          <w:bCs/>
          <w:sz w:val="24"/>
          <w:szCs w:val="24"/>
        </w:rPr>
        <w:t>W przypadku, gdy Kredytobiorca w ciągu bieżącego roku podatkowego oraz w okresie dwóch poprzedzających lat podatkowych, powstał wskutek połączenia się co najmniej dwóch podmiotów lub przejął inny podmiot, przy obliczaniu otrzymanej już pomocy de minimis, należy uwzględnić pomoc de minimis otrzymaną przez łączące się podmioty lub przejęty podmiot.</w:t>
      </w:r>
    </w:p>
    <w:p w14:paraId="0C52B826" w14:textId="77777777" w:rsidR="008531D8" w:rsidRPr="003F21D1" w:rsidRDefault="008531D8" w:rsidP="001B3EEE">
      <w:pPr>
        <w:numPr>
          <w:ilvl w:val="0"/>
          <w:numId w:val="9"/>
        </w:numPr>
        <w:spacing w:before="120"/>
        <w:ind w:left="357" w:hanging="357"/>
        <w:contextualSpacing/>
        <w:jc w:val="both"/>
        <w:rPr>
          <w:rFonts w:ascii="Calibri" w:hAnsi="Calibri"/>
          <w:bCs/>
          <w:sz w:val="24"/>
          <w:szCs w:val="24"/>
          <w:lang w:val="x-none"/>
        </w:rPr>
      </w:pPr>
      <w:r w:rsidRPr="003F21D1">
        <w:rPr>
          <w:rFonts w:ascii="Calibri" w:hAnsi="Calibri"/>
          <w:bCs/>
          <w:sz w:val="24"/>
          <w:szCs w:val="24"/>
        </w:rPr>
        <w:t>W przypadku, gdy Kredytobiorca w ciągu bieżącego roku podatkowego oraz w okresie dwóch poprzedzających lat podatkowych, powstał wskutek podziału danego podmiotu na co najmniej dwa osobne podmioty, to do obliczenia otrzymanej już przez Kredytobiorcę pomocy de minimis należy uwzględnić pomoc otrzymaną przez dany podmiot przed podziałem, o ile to Kredytobiorca z niej skorzystał, tzn. o ile to Kredytobiorca przejął działalność, w odniesieniu do której pomoc de minimis została wykorzystana. Jeżeli taki podział (przypisanie działalności) jest niemożliwy przy obliczaniu wartości pomocy de minimis, z której skorzystał już Kredytobiorca uwzględnia się pomoc w kwocie proporcjonalnej do wartości księgowej jego kapitału podstawowego, zgodnie ze stanem na dzień wejścia podziału w życie.</w:t>
      </w:r>
    </w:p>
    <w:p w14:paraId="5C6F3FE7" w14:textId="77777777" w:rsidR="008531D8" w:rsidRPr="003F21D1" w:rsidRDefault="008531D8" w:rsidP="001B3EEE">
      <w:pPr>
        <w:numPr>
          <w:ilvl w:val="0"/>
          <w:numId w:val="9"/>
        </w:numPr>
        <w:spacing w:before="120"/>
        <w:ind w:left="357" w:hanging="357"/>
        <w:contextualSpacing/>
        <w:jc w:val="both"/>
        <w:rPr>
          <w:rFonts w:ascii="Calibri" w:hAnsi="Calibri"/>
          <w:bCs/>
          <w:sz w:val="24"/>
          <w:szCs w:val="24"/>
          <w:lang w:val="x-none"/>
        </w:rPr>
      </w:pPr>
      <w:r w:rsidRPr="003F21D1">
        <w:rPr>
          <w:rFonts w:ascii="Calibri" w:hAnsi="Calibri"/>
          <w:bCs/>
          <w:sz w:val="24"/>
          <w:szCs w:val="24"/>
          <w:lang w:val="x-none"/>
        </w:rPr>
        <w:lastRenderedPageBreak/>
        <w:t xml:space="preserve">W </w:t>
      </w:r>
      <w:r w:rsidRPr="00585B79">
        <w:rPr>
          <w:rFonts w:ascii="Calibri" w:hAnsi="Calibri"/>
          <w:bCs/>
          <w:sz w:val="24"/>
          <w:szCs w:val="24"/>
        </w:rPr>
        <w:t>przypadku</w:t>
      </w:r>
      <w:r w:rsidRPr="003F21D1">
        <w:rPr>
          <w:rFonts w:ascii="Calibri" w:hAnsi="Calibri"/>
          <w:bCs/>
          <w:sz w:val="24"/>
          <w:szCs w:val="24"/>
          <w:lang w:val="x-none"/>
        </w:rPr>
        <w:t xml:space="preserve"> przekroczenia limitu pomocy de minimis</w:t>
      </w:r>
      <w:r w:rsidRPr="003F21D1">
        <w:rPr>
          <w:rFonts w:ascii="Calibri" w:hAnsi="Calibri"/>
          <w:bCs/>
          <w:sz w:val="24"/>
          <w:szCs w:val="24"/>
        </w:rPr>
        <w:t xml:space="preserve"> lub </w:t>
      </w:r>
      <w:r w:rsidRPr="003F21D1">
        <w:rPr>
          <w:rFonts w:ascii="Calibri" w:hAnsi="Calibri"/>
          <w:bCs/>
          <w:sz w:val="24"/>
          <w:szCs w:val="24"/>
          <w:lang w:val="x-none"/>
        </w:rPr>
        <w:t>przeznaczenia środków z kredytu objętego gwarancją na działalność wykluczoną stosownie do rozporządzenia Komisji (UE)</w:t>
      </w:r>
      <w:r>
        <w:rPr>
          <w:rFonts w:ascii="Calibri" w:hAnsi="Calibri"/>
          <w:bCs/>
          <w:sz w:val="24"/>
          <w:szCs w:val="24"/>
          <w:lang w:val="x-none"/>
        </w:rPr>
        <w:br/>
      </w:r>
      <w:r w:rsidRPr="003F21D1">
        <w:rPr>
          <w:rFonts w:ascii="Calibri" w:hAnsi="Calibri"/>
          <w:bCs/>
          <w:sz w:val="24"/>
          <w:szCs w:val="24"/>
          <w:lang w:val="x-none"/>
        </w:rPr>
        <w:t>nr 1407/2013</w:t>
      </w:r>
      <w:r w:rsidRPr="003F21D1">
        <w:rPr>
          <w:rFonts w:ascii="Calibri" w:hAnsi="Calibri"/>
          <w:bCs/>
          <w:sz w:val="24"/>
          <w:szCs w:val="24"/>
        </w:rPr>
        <w:t xml:space="preserve">, </w:t>
      </w:r>
      <w:r w:rsidRPr="003F21D1">
        <w:rPr>
          <w:rFonts w:ascii="Calibri" w:hAnsi="Calibri"/>
          <w:bCs/>
          <w:sz w:val="24"/>
          <w:szCs w:val="24"/>
          <w:lang w:val="x-none"/>
        </w:rPr>
        <w:t>pomoc traktowana jest jako pomoc nielegalna i podlega zwrotowi wraz</w:t>
      </w:r>
      <w:r>
        <w:rPr>
          <w:rFonts w:ascii="Calibri" w:hAnsi="Calibri"/>
          <w:bCs/>
          <w:sz w:val="24"/>
          <w:szCs w:val="24"/>
          <w:lang w:val="x-none"/>
        </w:rPr>
        <w:br/>
      </w:r>
      <w:r w:rsidRPr="003F21D1">
        <w:rPr>
          <w:rFonts w:ascii="Calibri" w:hAnsi="Calibri"/>
          <w:bCs/>
          <w:sz w:val="24"/>
          <w:szCs w:val="24"/>
          <w:lang w:val="x-none"/>
        </w:rPr>
        <w:t>z odsetkami, o których mowa w art. 16 ust. 2 rozporządzenia Rady (UE) 2015/1589 z dnia 13 lipca 2015 ustanawiającego szczegółowe zasady stosowania art. 108 Traktatu o funkcjonowaniu Unii Europejskiej.</w:t>
      </w:r>
    </w:p>
    <w:p w14:paraId="32F3604E" w14:textId="77777777" w:rsidR="008531D8" w:rsidRPr="003F21D1" w:rsidRDefault="008531D8" w:rsidP="001B3EEE">
      <w:pPr>
        <w:numPr>
          <w:ilvl w:val="0"/>
          <w:numId w:val="9"/>
        </w:numPr>
        <w:spacing w:before="120"/>
        <w:ind w:left="357" w:hanging="357"/>
        <w:contextualSpacing/>
        <w:jc w:val="both"/>
        <w:rPr>
          <w:rFonts w:ascii="Calibri" w:hAnsi="Calibri"/>
          <w:bCs/>
          <w:sz w:val="24"/>
          <w:szCs w:val="24"/>
        </w:rPr>
      </w:pPr>
      <w:r w:rsidRPr="003F21D1">
        <w:rPr>
          <w:rFonts w:ascii="Calibri" w:hAnsi="Calibri"/>
          <w:bCs/>
          <w:sz w:val="24"/>
          <w:szCs w:val="24"/>
        </w:rPr>
        <w:t xml:space="preserve">Wartość pomocy de minimis udzielonej Kredytobiorcy przeliczana jest na EUR według kursu określonego w tabeli kursów średnich walut obcych Narodowego Banku Polskiego z dnia udzielenia pomocy de minimis. </w:t>
      </w:r>
    </w:p>
    <w:p w14:paraId="3DC24C94" w14:textId="77777777" w:rsidR="008531D8" w:rsidRPr="00E1383B" w:rsidRDefault="008531D8" w:rsidP="001B3EEE">
      <w:pPr>
        <w:numPr>
          <w:ilvl w:val="0"/>
          <w:numId w:val="9"/>
        </w:numPr>
        <w:spacing w:before="120"/>
        <w:ind w:left="357" w:hanging="357"/>
        <w:contextualSpacing/>
        <w:jc w:val="both"/>
        <w:rPr>
          <w:rFonts w:ascii="Calibri" w:hAnsi="Calibri"/>
          <w:bCs/>
          <w:sz w:val="24"/>
          <w:szCs w:val="24"/>
        </w:rPr>
      </w:pPr>
      <w:r w:rsidRPr="009A0186">
        <w:rPr>
          <w:rFonts w:ascii="Calibri" w:hAnsi="Calibri"/>
          <w:bCs/>
          <w:sz w:val="24"/>
          <w:szCs w:val="24"/>
        </w:rPr>
        <w:t>Pomoc de minimis w formie gwarancji</w:t>
      </w:r>
      <w:r>
        <w:rPr>
          <w:rStyle w:val="Odwoaniedokomentarza"/>
          <w:lang w:val="x-none" w:eastAsia="x-none"/>
        </w:rPr>
        <w:t xml:space="preserve">, </w:t>
      </w:r>
      <w:r>
        <w:rPr>
          <w:rFonts w:ascii="Calibri" w:hAnsi="Calibri"/>
          <w:bCs/>
          <w:sz w:val="24"/>
          <w:szCs w:val="24"/>
        </w:rPr>
        <w:t xml:space="preserve">dopłaty do oprocentowania kredytu i dopłaty do kapitału kredytu, </w:t>
      </w:r>
      <w:r w:rsidRPr="009A0186">
        <w:rPr>
          <w:rFonts w:ascii="Calibri" w:hAnsi="Calibri"/>
          <w:bCs/>
          <w:sz w:val="24"/>
          <w:szCs w:val="24"/>
        </w:rPr>
        <w:t xml:space="preserve">w ramach portfelowej linii gwarancyjnej FG FENG może być przyznawana </w:t>
      </w:r>
      <w:r w:rsidRPr="00E1383B">
        <w:rPr>
          <w:rFonts w:ascii="Calibri" w:hAnsi="Calibri"/>
          <w:bCs/>
          <w:sz w:val="24"/>
          <w:szCs w:val="24"/>
        </w:rPr>
        <w:t>Kredytobiorcom działającym we wszystkich sektorach z wyjątkiem:</w:t>
      </w:r>
    </w:p>
    <w:p w14:paraId="6200A51A" w14:textId="77777777" w:rsidR="008531D8" w:rsidRPr="00E1383B" w:rsidRDefault="008531D8" w:rsidP="001B3EEE">
      <w:pPr>
        <w:numPr>
          <w:ilvl w:val="0"/>
          <w:numId w:val="18"/>
        </w:numPr>
        <w:spacing w:before="120"/>
        <w:ind w:left="709" w:hanging="283"/>
        <w:contextualSpacing/>
        <w:jc w:val="both"/>
        <w:rPr>
          <w:rFonts w:ascii="Calibri" w:hAnsi="Calibri"/>
          <w:bCs/>
          <w:sz w:val="24"/>
          <w:szCs w:val="24"/>
        </w:rPr>
      </w:pPr>
      <w:r w:rsidRPr="00E1383B">
        <w:rPr>
          <w:rFonts w:ascii="Calibri" w:hAnsi="Calibri"/>
          <w:bCs/>
          <w:sz w:val="24"/>
          <w:szCs w:val="24"/>
        </w:rPr>
        <w:t>pomocy przyznawanej Kredytobiorcom w sektorze rybołówstwa i akwakultury, objętej rozporządzeniem 1379/2013;</w:t>
      </w:r>
    </w:p>
    <w:p w14:paraId="4DCAC065" w14:textId="77777777" w:rsidR="008531D8" w:rsidRPr="00E1383B" w:rsidRDefault="008531D8" w:rsidP="001B3EEE">
      <w:pPr>
        <w:numPr>
          <w:ilvl w:val="0"/>
          <w:numId w:val="18"/>
        </w:numPr>
        <w:spacing w:before="120"/>
        <w:ind w:left="709" w:hanging="283"/>
        <w:contextualSpacing/>
        <w:jc w:val="both"/>
        <w:rPr>
          <w:rFonts w:ascii="Calibri" w:hAnsi="Calibri"/>
          <w:bCs/>
          <w:sz w:val="24"/>
          <w:szCs w:val="24"/>
        </w:rPr>
      </w:pPr>
      <w:r w:rsidRPr="00E1383B">
        <w:rPr>
          <w:rFonts w:ascii="Calibri" w:hAnsi="Calibri"/>
          <w:bCs/>
          <w:sz w:val="24"/>
          <w:szCs w:val="24"/>
        </w:rPr>
        <w:t>pomocy przyznawanej Kredytobiorcom działającym w dziedzinie produkcji podstawowej produktów rolnych;</w:t>
      </w:r>
    </w:p>
    <w:p w14:paraId="7643B662" w14:textId="77777777" w:rsidR="008531D8" w:rsidRPr="00E1383B" w:rsidRDefault="008531D8" w:rsidP="001B3EEE">
      <w:pPr>
        <w:numPr>
          <w:ilvl w:val="0"/>
          <w:numId w:val="18"/>
        </w:numPr>
        <w:spacing w:before="120"/>
        <w:ind w:left="709" w:hanging="283"/>
        <w:contextualSpacing/>
        <w:jc w:val="both"/>
        <w:rPr>
          <w:rFonts w:ascii="Calibri" w:hAnsi="Calibri"/>
          <w:bCs/>
          <w:sz w:val="24"/>
          <w:szCs w:val="24"/>
        </w:rPr>
      </w:pPr>
      <w:r w:rsidRPr="00E1383B">
        <w:rPr>
          <w:rFonts w:ascii="Calibri" w:hAnsi="Calibri"/>
          <w:bCs/>
          <w:sz w:val="24"/>
          <w:szCs w:val="24"/>
        </w:rPr>
        <w:t xml:space="preserve">pomocy przyznawanej Kredytobiorcom działającym w dziedzinie przetwarzania </w:t>
      </w:r>
      <w:r w:rsidRPr="00E1383B">
        <w:rPr>
          <w:rFonts w:ascii="Calibri" w:hAnsi="Calibri"/>
          <w:bCs/>
          <w:sz w:val="24"/>
          <w:szCs w:val="24"/>
        </w:rPr>
        <w:br/>
        <w:t>i wprowadzania do obrotu produktów rolnych w następujących przypadkach:</w:t>
      </w:r>
    </w:p>
    <w:p w14:paraId="1EB8C9AF" w14:textId="77777777" w:rsidR="008531D8" w:rsidRPr="00E1383B" w:rsidRDefault="008531D8" w:rsidP="001B3EEE">
      <w:pPr>
        <w:numPr>
          <w:ilvl w:val="0"/>
          <w:numId w:val="21"/>
        </w:numPr>
        <w:spacing w:before="120"/>
        <w:ind w:left="993" w:hanging="284"/>
        <w:contextualSpacing/>
        <w:jc w:val="both"/>
        <w:rPr>
          <w:rFonts w:ascii="Calibri" w:hAnsi="Calibri"/>
          <w:bCs/>
          <w:sz w:val="24"/>
          <w:szCs w:val="24"/>
        </w:rPr>
      </w:pPr>
      <w:r w:rsidRPr="00E1383B">
        <w:rPr>
          <w:rFonts w:ascii="Calibri" w:hAnsi="Calibri"/>
          <w:bCs/>
          <w:sz w:val="24"/>
          <w:szCs w:val="24"/>
        </w:rPr>
        <w:t>kiedy wysokość pomocy ustalana jest na podstawie ceny lub ilości takich produktów zakupionych od producentów podstawowych lub wprowadzonych na rynek przez Kredytobiorców objętych pomocą,</w:t>
      </w:r>
    </w:p>
    <w:p w14:paraId="321E109F" w14:textId="77777777" w:rsidR="008531D8" w:rsidRPr="00E1383B" w:rsidRDefault="008531D8" w:rsidP="001B3EEE">
      <w:pPr>
        <w:numPr>
          <w:ilvl w:val="0"/>
          <w:numId w:val="21"/>
        </w:numPr>
        <w:spacing w:before="120"/>
        <w:ind w:left="993" w:hanging="284"/>
        <w:contextualSpacing/>
        <w:jc w:val="both"/>
        <w:rPr>
          <w:rFonts w:ascii="Calibri" w:hAnsi="Calibri"/>
          <w:bCs/>
          <w:sz w:val="24"/>
          <w:szCs w:val="24"/>
        </w:rPr>
      </w:pPr>
      <w:r w:rsidRPr="00E1383B">
        <w:rPr>
          <w:rFonts w:ascii="Calibri" w:hAnsi="Calibri"/>
          <w:bCs/>
          <w:sz w:val="24"/>
          <w:szCs w:val="24"/>
        </w:rPr>
        <w:t>kiedy przyznanie pomocy zależy od faktu jej przekazania w części lub w całości producentom podstawowym;</w:t>
      </w:r>
    </w:p>
    <w:p w14:paraId="467079A1" w14:textId="77777777" w:rsidR="008531D8" w:rsidRPr="00E1383B" w:rsidRDefault="008531D8" w:rsidP="001B3EEE">
      <w:pPr>
        <w:numPr>
          <w:ilvl w:val="0"/>
          <w:numId w:val="18"/>
        </w:numPr>
        <w:spacing w:before="120"/>
        <w:ind w:left="709" w:hanging="283"/>
        <w:contextualSpacing/>
        <w:jc w:val="both"/>
        <w:rPr>
          <w:rFonts w:ascii="Calibri" w:hAnsi="Calibri"/>
          <w:bCs/>
          <w:sz w:val="24"/>
          <w:szCs w:val="24"/>
        </w:rPr>
      </w:pPr>
      <w:r w:rsidRPr="00E1383B">
        <w:rPr>
          <w:rFonts w:ascii="Calibri" w:hAnsi="Calibri"/>
          <w:bCs/>
          <w:sz w:val="24"/>
          <w:szCs w:val="24"/>
        </w:rPr>
        <w:t>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63F6F578" w14:textId="77777777" w:rsidR="008531D8" w:rsidRPr="00E1383B" w:rsidRDefault="008531D8" w:rsidP="001B3EEE">
      <w:pPr>
        <w:numPr>
          <w:ilvl w:val="0"/>
          <w:numId w:val="18"/>
        </w:numPr>
        <w:ind w:left="709" w:hanging="284"/>
        <w:contextualSpacing/>
        <w:jc w:val="both"/>
        <w:rPr>
          <w:rFonts w:ascii="Calibri" w:hAnsi="Calibri"/>
          <w:bCs/>
          <w:sz w:val="24"/>
          <w:szCs w:val="24"/>
        </w:rPr>
      </w:pPr>
      <w:r w:rsidRPr="00E1383B">
        <w:rPr>
          <w:rFonts w:ascii="Calibri" w:hAnsi="Calibri"/>
          <w:bCs/>
          <w:sz w:val="24"/>
          <w:szCs w:val="24"/>
        </w:rPr>
        <w:t>pomocy uwarunkowanej pierwszeństwem korzystania z towarów krajowych w stosunku do towarów sprowadzanych z zagranicy;</w:t>
      </w:r>
    </w:p>
    <w:p w14:paraId="1433F096" w14:textId="77777777" w:rsidR="008531D8" w:rsidRPr="00E1383B" w:rsidRDefault="008531D8" w:rsidP="001B3EEE">
      <w:pPr>
        <w:numPr>
          <w:ilvl w:val="0"/>
          <w:numId w:val="18"/>
        </w:numPr>
        <w:ind w:left="709" w:hanging="284"/>
        <w:jc w:val="both"/>
        <w:rPr>
          <w:rFonts w:ascii="Calibri" w:hAnsi="Calibri"/>
          <w:bCs/>
          <w:sz w:val="24"/>
          <w:szCs w:val="24"/>
        </w:rPr>
      </w:pPr>
      <w:r w:rsidRPr="00E1383B">
        <w:rPr>
          <w:rFonts w:ascii="Calibri" w:hAnsi="Calibri"/>
          <w:bCs/>
          <w:sz w:val="24"/>
          <w:szCs w:val="24"/>
        </w:rPr>
        <w:t>pomocy na nabycie pojazdów przeznaczonych do transportu drogowego przyznawanej Kredytobiorcom prowadzącym działalność zarobkową w zakresie transportu drogowego towarów.</w:t>
      </w:r>
    </w:p>
    <w:p w14:paraId="66F3D223" w14:textId="77777777" w:rsidR="00000FCA" w:rsidRDefault="00000FCA" w:rsidP="009D5125">
      <w:pPr>
        <w:tabs>
          <w:tab w:val="left" w:pos="284"/>
        </w:tabs>
        <w:jc w:val="both"/>
        <w:rPr>
          <w:rFonts w:ascii="Calibri" w:hAnsi="Calibri"/>
          <w:b/>
          <w:sz w:val="24"/>
          <w:szCs w:val="24"/>
        </w:rPr>
      </w:pPr>
    </w:p>
    <w:p w14:paraId="1DD8DE55" w14:textId="77777777" w:rsidR="009D5125" w:rsidRDefault="009D5125" w:rsidP="009D5125">
      <w:pPr>
        <w:spacing w:before="120"/>
        <w:jc w:val="center"/>
        <w:rPr>
          <w:rFonts w:ascii="Calibri" w:hAnsi="Calibri" w:cs="Calibri"/>
          <w:b/>
          <w:sz w:val="24"/>
          <w:szCs w:val="24"/>
        </w:rPr>
      </w:pPr>
      <w:r>
        <w:rPr>
          <w:rFonts w:ascii="Calibri" w:hAnsi="Calibri" w:cs="Calibri"/>
          <w:b/>
          <w:sz w:val="24"/>
          <w:szCs w:val="24"/>
        </w:rPr>
        <w:t>Ogólne z</w:t>
      </w:r>
      <w:r w:rsidRPr="006967BF">
        <w:rPr>
          <w:rFonts w:ascii="Calibri" w:hAnsi="Calibri" w:cs="Calibri"/>
          <w:b/>
          <w:sz w:val="24"/>
          <w:szCs w:val="24"/>
        </w:rPr>
        <w:t xml:space="preserve">asady udzielania wsparcia w formie </w:t>
      </w:r>
      <w:r>
        <w:rPr>
          <w:rFonts w:ascii="Calibri" w:hAnsi="Calibri" w:cs="Calibri"/>
          <w:b/>
          <w:sz w:val="24"/>
          <w:szCs w:val="24"/>
        </w:rPr>
        <w:t>regionalnej pomocy inwestycyjnej</w:t>
      </w:r>
    </w:p>
    <w:p w14:paraId="23D622A5" w14:textId="3364DA63" w:rsidR="009D5125" w:rsidRPr="009F0916" w:rsidRDefault="009D5125" w:rsidP="009D5125">
      <w:pPr>
        <w:spacing w:before="120"/>
        <w:jc w:val="center"/>
        <w:rPr>
          <w:rFonts w:ascii="Calibri" w:hAnsi="Calibri"/>
          <w:sz w:val="24"/>
          <w:szCs w:val="24"/>
        </w:rPr>
      </w:pPr>
      <w:r w:rsidRPr="009F0916">
        <w:rPr>
          <w:rFonts w:ascii="Calibri" w:hAnsi="Calibri" w:cs="Calibri"/>
          <w:sz w:val="24"/>
          <w:szCs w:val="24"/>
        </w:rPr>
        <w:t>§</w:t>
      </w:r>
      <w:r w:rsidRPr="009F0916">
        <w:rPr>
          <w:rFonts w:ascii="Calibri" w:hAnsi="Calibri"/>
          <w:sz w:val="24"/>
          <w:szCs w:val="24"/>
        </w:rPr>
        <w:t xml:space="preserve"> </w:t>
      </w:r>
      <w:r>
        <w:rPr>
          <w:rFonts w:ascii="Calibri" w:hAnsi="Calibri"/>
          <w:sz w:val="24"/>
          <w:szCs w:val="24"/>
        </w:rPr>
        <w:t>6</w:t>
      </w:r>
      <w:r w:rsidRPr="009F0916">
        <w:rPr>
          <w:rFonts w:ascii="Calibri" w:hAnsi="Calibri"/>
          <w:sz w:val="24"/>
          <w:szCs w:val="24"/>
        </w:rPr>
        <w:t>.</w:t>
      </w:r>
    </w:p>
    <w:p w14:paraId="68FBDD85" w14:textId="6C37DDF1" w:rsidR="009D5125" w:rsidRDefault="009D5125" w:rsidP="001B3EEE">
      <w:pPr>
        <w:numPr>
          <w:ilvl w:val="0"/>
          <w:numId w:val="19"/>
        </w:numPr>
        <w:spacing w:before="120"/>
        <w:jc w:val="both"/>
        <w:rPr>
          <w:rFonts w:ascii="Calibri" w:hAnsi="Calibri"/>
          <w:bCs/>
          <w:sz w:val="24"/>
          <w:szCs w:val="24"/>
        </w:rPr>
      </w:pPr>
      <w:r w:rsidRPr="0040282C">
        <w:rPr>
          <w:rFonts w:ascii="Calibri" w:hAnsi="Calibri"/>
          <w:bCs/>
          <w:sz w:val="24"/>
          <w:szCs w:val="24"/>
        </w:rPr>
        <w:t>Maksymalna wysokość</w:t>
      </w:r>
      <w:r>
        <w:rPr>
          <w:rFonts w:ascii="Calibri" w:hAnsi="Calibri"/>
          <w:bCs/>
          <w:sz w:val="24"/>
          <w:szCs w:val="24"/>
        </w:rPr>
        <w:t xml:space="preserve"> wsparcia </w:t>
      </w:r>
      <w:r w:rsidRPr="0040282C">
        <w:rPr>
          <w:rFonts w:ascii="Calibri" w:hAnsi="Calibri"/>
          <w:bCs/>
          <w:sz w:val="24"/>
          <w:szCs w:val="24"/>
        </w:rPr>
        <w:t>stanowiące</w:t>
      </w:r>
      <w:r>
        <w:rPr>
          <w:rFonts w:ascii="Calibri" w:hAnsi="Calibri"/>
          <w:bCs/>
          <w:sz w:val="24"/>
          <w:szCs w:val="24"/>
        </w:rPr>
        <w:t>go</w:t>
      </w:r>
      <w:r w:rsidRPr="0040282C">
        <w:rPr>
          <w:rFonts w:ascii="Calibri" w:hAnsi="Calibri"/>
          <w:bCs/>
          <w:sz w:val="24"/>
          <w:szCs w:val="24"/>
        </w:rPr>
        <w:t xml:space="preserve"> regionalną pomoc inwestycyjną </w:t>
      </w:r>
      <w:r>
        <w:rPr>
          <w:rFonts w:ascii="Calibri" w:hAnsi="Calibri"/>
          <w:bCs/>
          <w:sz w:val="24"/>
          <w:szCs w:val="24"/>
        </w:rPr>
        <w:t xml:space="preserve">(jednostkowej gwarancji lub dopłaty do kapitału kredytu) </w:t>
      </w:r>
      <w:r w:rsidRPr="0040282C">
        <w:rPr>
          <w:rFonts w:ascii="Calibri" w:hAnsi="Calibri"/>
          <w:bCs/>
          <w:sz w:val="24"/>
          <w:szCs w:val="24"/>
        </w:rPr>
        <w:t>zależna jest od dopuszczalnej intensywności pomocy dostępnej dla Kredytobiorcy w ramach mapy pomocy regionalnej określonej w rozporz</w:t>
      </w:r>
      <w:r w:rsidRPr="0040282C">
        <w:rPr>
          <w:rFonts w:ascii="Calibri" w:hAnsi="Calibri" w:hint="eastAsia"/>
          <w:bCs/>
          <w:sz w:val="24"/>
          <w:szCs w:val="24"/>
        </w:rPr>
        <w:t>ą</w:t>
      </w:r>
      <w:r w:rsidRPr="0040282C">
        <w:rPr>
          <w:rFonts w:ascii="Calibri" w:hAnsi="Calibri"/>
          <w:bCs/>
          <w:sz w:val="24"/>
          <w:szCs w:val="24"/>
        </w:rPr>
        <w:t>dzeniu wydanym na podstawie art. 10 ust. 2 ustawy z dnia 30</w:t>
      </w:r>
      <w:r>
        <w:rPr>
          <w:rFonts w:ascii="Calibri" w:hAnsi="Calibri"/>
          <w:bCs/>
          <w:sz w:val="24"/>
          <w:szCs w:val="24"/>
        </w:rPr>
        <w:t> </w:t>
      </w:r>
      <w:r w:rsidRPr="0040282C">
        <w:rPr>
          <w:rFonts w:ascii="Calibri" w:hAnsi="Calibri"/>
          <w:bCs/>
          <w:sz w:val="24"/>
          <w:szCs w:val="24"/>
        </w:rPr>
        <w:t>kwietnia</w:t>
      </w:r>
      <w:r>
        <w:rPr>
          <w:rFonts w:ascii="Calibri" w:hAnsi="Calibri"/>
          <w:bCs/>
          <w:sz w:val="24"/>
          <w:szCs w:val="24"/>
        </w:rPr>
        <w:t> </w:t>
      </w:r>
      <w:r w:rsidRPr="0040282C">
        <w:rPr>
          <w:rFonts w:ascii="Calibri" w:hAnsi="Calibri"/>
          <w:bCs/>
          <w:sz w:val="24"/>
          <w:szCs w:val="24"/>
        </w:rPr>
        <w:t>2004 r. o post</w:t>
      </w:r>
      <w:r w:rsidRPr="0040282C">
        <w:rPr>
          <w:rFonts w:ascii="Calibri" w:hAnsi="Calibri" w:hint="eastAsia"/>
          <w:bCs/>
          <w:sz w:val="24"/>
          <w:szCs w:val="24"/>
        </w:rPr>
        <w:t>ę</w:t>
      </w:r>
      <w:r w:rsidRPr="0040282C">
        <w:rPr>
          <w:rFonts w:ascii="Calibri" w:hAnsi="Calibri"/>
          <w:bCs/>
          <w:sz w:val="24"/>
          <w:szCs w:val="24"/>
        </w:rPr>
        <w:t>powaniu w sprawach dotycz</w:t>
      </w:r>
      <w:r w:rsidRPr="0040282C">
        <w:rPr>
          <w:rFonts w:ascii="Calibri" w:hAnsi="Calibri" w:hint="eastAsia"/>
          <w:bCs/>
          <w:sz w:val="24"/>
          <w:szCs w:val="24"/>
        </w:rPr>
        <w:t>ą</w:t>
      </w:r>
      <w:r w:rsidRPr="0040282C">
        <w:rPr>
          <w:rFonts w:ascii="Calibri" w:hAnsi="Calibri"/>
          <w:bCs/>
          <w:sz w:val="24"/>
          <w:szCs w:val="24"/>
        </w:rPr>
        <w:t>cych pomocy publicznej</w:t>
      </w:r>
      <w:r>
        <w:rPr>
          <w:rFonts w:ascii="Calibri" w:hAnsi="Calibri"/>
          <w:bCs/>
          <w:sz w:val="24"/>
          <w:szCs w:val="24"/>
        </w:rPr>
        <w:t>.</w:t>
      </w:r>
      <w:r w:rsidRPr="0040282C">
        <w:rPr>
          <w:rFonts w:ascii="Calibri" w:hAnsi="Calibri"/>
          <w:bCs/>
          <w:sz w:val="24"/>
          <w:szCs w:val="24"/>
        </w:rPr>
        <w:t xml:space="preserve"> Wartość pomocy wyliczona jako ekwiwalent dotacji brutto, o którym mowa w </w:t>
      </w:r>
      <w:r>
        <w:rPr>
          <w:rFonts w:ascii="Calibri" w:hAnsi="Calibri" w:cs="Calibri"/>
          <w:bCs/>
          <w:sz w:val="24"/>
          <w:szCs w:val="24"/>
        </w:rPr>
        <w:t>§</w:t>
      </w:r>
      <w:r>
        <w:rPr>
          <w:rFonts w:ascii="Calibri" w:hAnsi="Calibri"/>
          <w:bCs/>
          <w:sz w:val="24"/>
          <w:szCs w:val="24"/>
        </w:rPr>
        <w:t xml:space="preserve"> </w:t>
      </w:r>
      <w:r w:rsidR="00632361">
        <w:rPr>
          <w:rFonts w:ascii="Calibri" w:hAnsi="Calibri"/>
          <w:bCs/>
          <w:sz w:val="24"/>
          <w:szCs w:val="24"/>
        </w:rPr>
        <w:t>2</w:t>
      </w:r>
      <w:r>
        <w:rPr>
          <w:rFonts w:ascii="Calibri" w:hAnsi="Calibri"/>
          <w:bCs/>
          <w:sz w:val="24"/>
          <w:szCs w:val="24"/>
        </w:rPr>
        <w:t xml:space="preserve"> </w:t>
      </w:r>
      <w:r w:rsidRPr="0040282C">
        <w:rPr>
          <w:rFonts w:ascii="Calibri" w:hAnsi="Calibri"/>
          <w:bCs/>
          <w:sz w:val="24"/>
          <w:szCs w:val="24"/>
        </w:rPr>
        <w:t xml:space="preserve">ust. </w:t>
      </w:r>
      <w:r w:rsidR="00632361">
        <w:rPr>
          <w:rFonts w:ascii="Calibri" w:hAnsi="Calibri"/>
          <w:bCs/>
          <w:sz w:val="24"/>
          <w:szCs w:val="24"/>
        </w:rPr>
        <w:t>6</w:t>
      </w:r>
      <w:r w:rsidRPr="0040282C">
        <w:rPr>
          <w:rFonts w:ascii="Calibri" w:hAnsi="Calibri"/>
          <w:bCs/>
          <w:sz w:val="24"/>
          <w:szCs w:val="24"/>
        </w:rPr>
        <w:t xml:space="preserve">, nie może przekroczyć maksymalnej intensywności pomocy określonej w mapie pomocy regionalnej obowiązującej na danym obszarze w dniu przyznania pomocy, z zastrzeżeniem ust. </w:t>
      </w:r>
      <w:r>
        <w:rPr>
          <w:rFonts w:ascii="Calibri" w:hAnsi="Calibri"/>
          <w:bCs/>
          <w:sz w:val="24"/>
          <w:szCs w:val="24"/>
        </w:rPr>
        <w:t>3</w:t>
      </w:r>
      <w:r w:rsidRPr="0040282C">
        <w:rPr>
          <w:rFonts w:ascii="Calibri" w:hAnsi="Calibri"/>
          <w:bCs/>
          <w:sz w:val="24"/>
          <w:szCs w:val="24"/>
        </w:rPr>
        <w:t xml:space="preserve">. </w:t>
      </w:r>
    </w:p>
    <w:p w14:paraId="216E1F65" w14:textId="7D3B528C" w:rsidR="009D5125" w:rsidRPr="00531C3B" w:rsidRDefault="009D5125" w:rsidP="001B3EEE">
      <w:pPr>
        <w:pStyle w:val="Akapitzlist"/>
        <w:numPr>
          <w:ilvl w:val="0"/>
          <w:numId w:val="19"/>
        </w:numPr>
        <w:ind w:left="714" w:hanging="357"/>
        <w:jc w:val="both"/>
        <w:rPr>
          <w:rFonts w:ascii="Calibri" w:hAnsi="Calibri"/>
          <w:bCs/>
          <w:sz w:val="24"/>
          <w:szCs w:val="24"/>
        </w:rPr>
      </w:pPr>
      <w:r w:rsidRPr="00531C3B">
        <w:rPr>
          <w:rFonts w:ascii="Calibri" w:hAnsi="Calibri"/>
          <w:bCs/>
          <w:sz w:val="24"/>
          <w:szCs w:val="24"/>
        </w:rPr>
        <w:t>Regionalna pomoc inwestycyjna mo</w:t>
      </w:r>
      <w:r w:rsidRPr="00531C3B">
        <w:rPr>
          <w:rFonts w:ascii="Calibri" w:hAnsi="Calibri" w:hint="eastAsia"/>
          <w:bCs/>
          <w:sz w:val="24"/>
          <w:szCs w:val="24"/>
        </w:rPr>
        <w:t>ż</w:t>
      </w:r>
      <w:r w:rsidRPr="00531C3B">
        <w:rPr>
          <w:rFonts w:ascii="Calibri" w:hAnsi="Calibri"/>
          <w:bCs/>
          <w:sz w:val="24"/>
          <w:szCs w:val="24"/>
        </w:rPr>
        <w:t>e by</w:t>
      </w:r>
      <w:r w:rsidRPr="00531C3B">
        <w:rPr>
          <w:rFonts w:ascii="Calibri" w:hAnsi="Calibri" w:hint="eastAsia"/>
          <w:bCs/>
          <w:sz w:val="24"/>
          <w:szCs w:val="24"/>
        </w:rPr>
        <w:t>ć</w:t>
      </w:r>
      <w:r w:rsidRPr="00531C3B">
        <w:rPr>
          <w:rFonts w:ascii="Calibri" w:hAnsi="Calibri"/>
          <w:bCs/>
          <w:sz w:val="24"/>
          <w:szCs w:val="24"/>
        </w:rPr>
        <w:t xml:space="preserve"> udzielona na inwestycj</w:t>
      </w:r>
      <w:r w:rsidRPr="00531C3B">
        <w:rPr>
          <w:rFonts w:ascii="Calibri" w:hAnsi="Calibri" w:hint="eastAsia"/>
          <w:bCs/>
          <w:sz w:val="24"/>
          <w:szCs w:val="24"/>
        </w:rPr>
        <w:t>ę</w:t>
      </w:r>
      <w:r w:rsidRPr="00531C3B">
        <w:rPr>
          <w:rFonts w:ascii="Calibri" w:hAnsi="Calibri"/>
          <w:bCs/>
          <w:sz w:val="24"/>
          <w:szCs w:val="24"/>
        </w:rPr>
        <w:t xml:space="preserve"> pocz</w:t>
      </w:r>
      <w:r w:rsidRPr="00531C3B">
        <w:rPr>
          <w:rFonts w:ascii="Calibri" w:hAnsi="Calibri" w:hint="eastAsia"/>
          <w:bCs/>
          <w:sz w:val="24"/>
          <w:szCs w:val="24"/>
        </w:rPr>
        <w:t>ą</w:t>
      </w:r>
      <w:r w:rsidRPr="00531C3B">
        <w:rPr>
          <w:rFonts w:ascii="Calibri" w:hAnsi="Calibri"/>
          <w:bCs/>
          <w:sz w:val="24"/>
          <w:szCs w:val="24"/>
        </w:rPr>
        <w:t>tkow</w:t>
      </w:r>
      <w:r w:rsidRPr="00531C3B">
        <w:rPr>
          <w:rFonts w:ascii="Calibri" w:hAnsi="Calibri" w:hint="eastAsia"/>
          <w:bCs/>
          <w:sz w:val="24"/>
          <w:szCs w:val="24"/>
        </w:rPr>
        <w:t>ą</w:t>
      </w:r>
      <w:r w:rsidRPr="00531C3B">
        <w:rPr>
          <w:rFonts w:ascii="Calibri" w:hAnsi="Calibri"/>
          <w:bCs/>
          <w:sz w:val="24"/>
          <w:szCs w:val="24"/>
        </w:rPr>
        <w:t xml:space="preserve"> </w:t>
      </w:r>
      <w:r>
        <w:rPr>
          <w:rFonts w:ascii="Calibri" w:hAnsi="Calibri"/>
          <w:bCs/>
          <w:sz w:val="24"/>
          <w:szCs w:val="24"/>
        </w:rPr>
        <w:t xml:space="preserve">zdefiniowaną </w:t>
      </w:r>
      <w:r w:rsidRPr="00531C3B">
        <w:rPr>
          <w:rFonts w:ascii="Calibri" w:hAnsi="Calibri"/>
          <w:bCs/>
          <w:sz w:val="24"/>
          <w:szCs w:val="24"/>
        </w:rPr>
        <w:t xml:space="preserve">w </w:t>
      </w:r>
      <w:r>
        <w:rPr>
          <w:rFonts w:ascii="Calibri" w:hAnsi="Calibri" w:cs="Calibri"/>
          <w:bCs/>
          <w:sz w:val="24"/>
          <w:szCs w:val="24"/>
        </w:rPr>
        <w:t>§</w:t>
      </w:r>
      <w:r>
        <w:rPr>
          <w:rFonts w:ascii="Calibri" w:hAnsi="Calibri"/>
          <w:bCs/>
          <w:sz w:val="24"/>
          <w:szCs w:val="24"/>
        </w:rPr>
        <w:t xml:space="preserve"> </w:t>
      </w:r>
      <w:r w:rsidR="001A4322">
        <w:rPr>
          <w:rFonts w:ascii="Calibri" w:hAnsi="Calibri"/>
          <w:bCs/>
          <w:sz w:val="24"/>
          <w:szCs w:val="24"/>
        </w:rPr>
        <w:t>16</w:t>
      </w:r>
      <w:r w:rsidR="00632361">
        <w:rPr>
          <w:rFonts w:ascii="Calibri" w:hAnsi="Calibri"/>
          <w:bCs/>
          <w:sz w:val="24"/>
          <w:szCs w:val="24"/>
        </w:rPr>
        <w:t xml:space="preserve"> </w:t>
      </w:r>
      <w:r>
        <w:rPr>
          <w:rFonts w:ascii="Calibri" w:hAnsi="Calibri"/>
          <w:bCs/>
          <w:sz w:val="24"/>
          <w:szCs w:val="24"/>
        </w:rPr>
        <w:t xml:space="preserve">pkt </w:t>
      </w:r>
      <w:r w:rsidR="001A4322">
        <w:rPr>
          <w:rFonts w:ascii="Calibri" w:hAnsi="Calibri"/>
          <w:bCs/>
          <w:sz w:val="24"/>
          <w:szCs w:val="24"/>
        </w:rPr>
        <w:t>21</w:t>
      </w:r>
      <w:r>
        <w:rPr>
          <w:rFonts w:ascii="Calibri" w:hAnsi="Calibri"/>
          <w:bCs/>
          <w:sz w:val="24"/>
          <w:szCs w:val="24"/>
        </w:rPr>
        <w:t xml:space="preserve">. </w:t>
      </w:r>
    </w:p>
    <w:p w14:paraId="18B724A2" w14:textId="77777777" w:rsidR="009D5125" w:rsidRDefault="009D5125" w:rsidP="001B3EEE">
      <w:pPr>
        <w:pStyle w:val="Akapitzlist"/>
        <w:numPr>
          <w:ilvl w:val="0"/>
          <w:numId w:val="19"/>
        </w:numPr>
        <w:ind w:left="714" w:hanging="357"/>
        <w:jc w:val="both"/>
        <w:rPr>
          <w:rFonts w:ascii="Calibri" w:hAnsi="Calibri"/>
          <w:bCs/>
          <w:sz w:val="24"/>
          <w:szCs w:val="24"/>
        </w:rPr>
      </w:pPr>
      <w:r w:rsidRPr="0040282C">
        <w:rPr>
          <w:rFonts w:ascii="Calibri" w:hAnsi="Calibri"/>
          <w:bCs/>
          <w:sz w:val="24"/>
          <w:szCs w:val="24"/>
        </w:rPr>
        <w:t>Regionalna pomoc inwestycyjna podlega sumowaniu z inną pomocą lub pomocą de minimis, udzieloną Kredytobiorcy, w odniesieniu do tych samych kosztów kwalifikowalnych, bez względu na jej formę i źródło pochodzenia i nie może przekroczyć maksymalnej intensywności lub kwoty pomocy</w:t>
      </w:r>
      <w:r>
        <w:rPr>
          <w:rFonts w:ascii="Calibri" w:hAnsi="Calibri"/>
          <w:bCs/>
          <w:sz w:val="24"/>
          <w:szCs w:val="24"/>
        </w:rPr>
        <w:t>.</w:t>
      </w:r>
      <w:r w:rsidRPr="0040282C">
        <w:rPr>
          <w:rFonts w:ascii="Calibri" w:hAnsi="Calibri"/>
          <w:bCs/>
          <w:i/>
          <w:sz w:val="24"/>
          <w:szCs w:val="24"/>
        </w:rPr>
        <w:t xml:space="preserve"> </w:t>
      </w:r>
      <w:r w:rsidRPr="0040282C">
        <w:rPr>
          <w:rFonts w:ascii="Calibri" w:hAnsi="Calibri"/>
          <w:bCs/>
          <w:sz w:val="24"/>
          <w:szCs w:val="24"/>
        </w:rPr>
        <w:t>Regionalna pomoc inwestycyjna wywo</w:t>
      </w:r>
      <w:r w:rsidRPr="0040282C">
        <w:rPr>
          <w:rFonts w:ascii="Calibri" w:hAnsi="Calibri" w:hint="eastAsia"/>
          <w:bCs/>
          <w:sz w:val="24"/>
          <w:szCs w:val="24"/>
        </w:rPr>
        <w:t>ł</w:t>
      </w:r>
      <w:r w:rsidRPr="0040282C">
        <w:rPr>
          <w:rFonts w:ascii="Calibri" w:hAnsi="Calibri"/>
          <w:bCs/>
          <w:sz w:val="24"/>
          <w:szCs w:val="24"/>
        </w:rPr>
        <w:t>uje efekt zach</w:t>
      </w:r>
      <w:r w:rsidRPr="0040282C">
        <w:rPr>
          <w:rFonts w:ascii="Calibri" w:hAnsi="Calibri" w:hint="eastAsia"/>
          <w:bCs/>
          <w:sz w:val="24"/>
          <w:szCs w:val="24"/>
        </w:rPr>
        <w:t>ę</w:t>
      </w:r>
      <w:r w:rsidRPr="0040282C">
        <w:rPr>
          <w:rFonts w:ascii="Calibri" w:hAnsi="Calibri"/>
          <w:bCs/>
          <w:sz w:val="24"/>
          <w:szCs w:val="24"/>
        </w:rPr>
        <w:t xml:space="preserve">ty, </w:t>
      </w:r>
      <w:r w:rsidRPr="0040282C">
        <w:rPr>
          <w:rFonts w:ascii="Calibri" w:hAnsi="Calibri"/>
          <w:bCs/>
          <w:sz w:val="24"/>
          <w:szCs w:val="24"/>
        </w:rPr>
        <w:lastRenderedPageBreak/>
        <w:t xml:space="preserve">co oznacza, </w:t>
      </w:r>
      <w:r w:rsidRPr="0040282C">
        <w:rPr>
          <w:rFonts w:ascii="Calibri" w:hAnsi="Calibri" w:hint="eastAsia"/>
          <w:bCs/>
          <w:sz w:val="24"/>
          <w:szCs w:val="24"/>
        </w:rPr>
        <w:t>ż</w:t>
      </w:r>
      <w:r w:rsidRPr="0040282C">
        <w:rPr>
          <w:rFonts w:ascii="Calibri" w:hAnsi="Calibri"/>
          <w:bCs/>
          <w:sz w:val="24"/>
          <w:szCs w:val="24"/>
        </w:rPr>
        <w:t>e jest udzielana Kredytobiorcy pod warunkiem z</w:t>
      </w:r>
      <w:r w:rsidRPr="0040282C">
        <w:rPr>
          <w:rFonts w:ascii="Calibri" w:hAnsi="Calibri" w:hint="eastAsia"/>
          <w:bCs/>
          <w:sz w:val="24"/>
          <w:szCs w:val="24"/>
        </w:rPr>
        <w:t>ł</w:t>
      </w:r>
      <w:r w:rsidRPr="0040282C">
        <w:rPr>
          <w:rFonts w:ascii="Calibri" w:hAnsi="Calibri"/>
          <w:bCs/>
          <w:sz w:val="24"/>
          <w:szCs w:val="24"/>
        </w:rPr>
        <w:t>o</w:t>
      </w:r>
      <w:r w:rsidRPr="0040282C">
        <w:rPr>
          <w:rFonts w:ascii="Calibri" w:hAnsi="Calibri" w:hint="eastAsia"/>
          <w:bCs/>
          <w:sz w:val="24"/>
          <w:szCs w:val="24"/>
        </w:rPr>
        <w:t>ż</w:t>
      </w:r>
      <w:r w:rsidRPr="0040282C">
        <w:rPr>
          <w:rFonts w:ascii="Calibri" w:hAnsi="Calibri"/>
          <w:bCs/>
          <w:sz w:val="24"/>
          <w:szCs w:val="24"/>
        </w:rPr>
        <w:t>enia do Banku Kredytującego Wniosku przed rozpocz</w:t>
      </w:r>
      <w:r w:rsidRPr="0040282C">
        <w:rPr>
          <w:rFonts w:ascii="Calibri" w:hAnsi="Calibri" w:hint="eastAsia"/>
          <w:bCs/>
          <w:sz w:val="24"/>
          <w:szCs w:val="24"/>
        </w:rPr>
        <w:t>ę</w:t>
      </w:r>
      <w:r w:rsidRPr="0040282C">
        <w:rPr>
          <w:rFonts w:ascii="Calibri" w:hAnsi="Calibri"/>
          <w:bCs/>
          <w:sz w:val="24"/>
          <w:szCs w:val="24"/>
        </w:rPr>
        <w:t>ciem prac nad projektem.</w:t>
      </w:r>
    </w:p>
    <w:p w14:paraId="45052482" w14:textId="77777777" w:rsidR="009D5125" w:rsidRPr="00C253DA" w:rsidRDefault="009D5125" w:rsidP="001B3EEE">
      <w:pPr>
        <w:pStyle w:val="Akapitzlist"/>
        <w:numPr>
          <w:ilvl w:val="0"/>
          <w:numId w:val="19"/>
        </w:numPr>
        <w:ind w:left="714" w:hanging="357"/>
        <w:jc w:val="both"/>
        <w:rPr>
          <w:rFonts w:ascii="Calibri" w:hAnsi="Calibri"/>
          <w:bCs/>
          <w:sz w:val="24"/>
          <w:szCs w:val="24"/>
        </w:rPr>
      </w:pPr>
      <w:r w:rsidRPr="00C253DA">
        <w:rPr>
          <w:rFonts w:ascii="Calibri" w:hAnsi="Calibri"/>
          <w:bCs/>
          <w:sz w:val="24"/>
          <w:szCs w:val="24"/>
        </w:rPr>
        <w:t xml:space="preserve">Regionalna pomoc inwestycyjna w formie gwarancji </w:t>
      </w:r>
      <w:r w:rsidRPr="00A647FD">
        <w:rPr>
          <w:rFonts w:ascii="Calibri" w:hAnsi="Calibri"/>
          <w:bCs/>
          <w:sz w:val="24"/>
          <w:szCs w:val="24"/>
        </w:rPr>
        <w:t>oraz dopłaty do kapitału kredytu</w:t>
      </w:r>
      <w:r>
        <w:rPr>
          <w:rFonts w:ascii="Calibri" w:hAnsi="Calibri"/>
          <w:bCs/>
          <w:sz w:val="24"/>
          <w:szCs w:val="24"/>
        </w:rPr>
        <w:br/>
      </w:r>
      <w:r w:rsidRPr="00C253DA">
        <w:rPr>
          <w:rFonts w:ascii="Calibri" w:hAnsi="Calibri"/>
          <w:bCs/>
          <w:sz w:val="24"/>
          <w:szCs w:val="24"/>
        </w:rPr>
        <w:t>w ramach portfelowej linii gwarancyjnej FG FENG może być przyznawana Kredytobiorcom działającym we wszystkich sektorach</w:t>
      </w:r>
      <w:r>
        <w:rPr>
          <w:rFonts w:ascii="Calibri" w:hAnsi="Calibri"/>
          <w:bCs/>
          <w:sz w:val="24"/>
          <w:szCs w:val="24"/>
        </w:rPr>
        <w:t xml:space="preserve"> </w:t>
      </w:r>
      <w:r w:rsidRPr="00C253DA">
        <w:rPr>
          <w:rFonts w:ascii="Calibri" w:hAnsi="Calibri"/>
          <w:bCs/>
          <w:sz w:val="24"/>
          <w:szCs w:val="24"/>
        </w:rPr>
        <w:t>z wyjątkiem:</w:t>
      </w:r>
    </w:p>
    <w:p w14:paraId="715657E8" w14:textId="77777777" w:rsidR="009D5125" w:rsidRPr="00C253DA" w:rsidRDefault="009D5125" w:rsidP="001B3EEE">
      <w:pPr>
        <w:numPr>
          <w:ilvl w:val="0"/>
          <w:numId w:val="20"/>
        </w:numPr>
        <w:ind w:left="993" w:hanging="284"/>
        <w:contextualSpacing/>
        <w:jc w:val="both"/>
        <w:rPr>
          <w:rFonts w:ascii="Calibri" w:hAnsi="Calibri"/>
          <w:bCs/>
          <w:sz w:val="24"/>
          <w:szCs w:val="24"/>
        </w:rPr>
      </w:pPr>
      <w:r w:rsidRPr="00C253DA">
        <w:rPr>
          <w:rFonts w:ascii="Calibri" w:hAnsi="Calibri"/>
          <w:bCs/>
          <w:sz w:val="24"/>
          <w:szCs w:val="24"/>
        </w:rPr>
        <w:t>pomocy przyznawanej Kredytobiorcom na działalność w sektorze żelaza i stali;</w:t>
      </w:r>
    </w:p>
    <w:p w14:paraId="18774077" w14:textId="77777777" w:rsidR="009D5125" w:rsidRPr="00C253DA" w:rsidRDefault="009D5125" w:rsidP="001B3EEE">
      <w:pPr>
        <w:numPr>
          <w:ilvl w:val="0"/>
          <w:numId w:val="20"/>
        </w:numPr>
        <w:spacing w:before="120"/>
        <w:ind w:left="993" w:hanging="284"/>
        <w:contextualSpacing/>
        <w:jc w:val="both"/>
        <w:rPr>
          <w:rFonts w:ascii="Calibri" w:hAnsi="Calibri"/>
          <w:bCs/>
          <w:sz w:val="24"/>
          <w:szCs w:val="24"/>
        </w:rPr>
      </w:pPr>
      <w:r w:rsidRPr="00C253DA">
        <w:rPr>
          <w:rFonts w:ascii="Calibri" w:hAnsi="Calibri"/>
          <w:bCs/>
          <w:sz w:val="24"/>
          <w:szCs w:val="24"/>
        </w:rPr>
        <w:t>pomocy przyznawanej Kredytobiorcom na działalność w sektorze węgla brunatnego</w:t>
      </w:r>
      <w:r>
        <w:rPr>
          <w:rFonts w:ascii="Calibri" w:hAnsi="Calibri"/>
          <w:bCs/>
          <w:sz w:val="24"/>
          <w:szCs w:val="24"/>
        </w:rPr>
        <w:br/>
      </w:r>
      <w:r w:rsidRPr="00C253DA">
        <w:rPr>
          <w:rFonts w:ascii="Calibri" w:hAnsi="Calibri"/>
          <w:bCs/>
          <w:sz w:val="24"/>
          <w:szCs w:val="24"/>
        </w:rPr>
        <w:t>i węglowym;</w:t>
      </w:r>
    </w:p>
    <w:p w14:paraId="31F0DF56" w14:textId="77777777" w:rsidR="009D5125" w:rsidRPr="00C253DA" w:rsidRDefault="009D5125" w:rsidP="001B3EEE">
      <w:pPr>
        <w:numPr>
          <w:ilvl w:val="0"/>
          <w:numId w:val="20"/>
        </w:numPr>
        <w:spacing w:before="120"/>
        <w:ind w:left="993" w:hanging="284"/>
        <w:contextualSpacing/>
        <w:jc w:val="both"/>
        <w:rPr>
          <w:rFonts w:ascii="Calibri" w:hAnsi="Calibri"/>
          <w:bCs/>
          <w:sz w:val="24"/>
          <w:szCs w:val="24"/>
        </w:rPr>
      </w:pPr>
      <w:r w:rsidRPr="00C253DA">
        <w:rPr>
          <w:rFonts w:ascii="Calibri" w:hAnsi="Calibri"/>
          <w:bCs/>
          <w:sz w:val="24"/>
          <w:szCs w:val="24"/>
        </w:rPr>
        <w:t>pomocy przyznawanej Kredytobiorcom na działalność w sektorze rybołówstwa</w:t>
      </w:r>
      <w:r>
        <w:rPr>
          <w:rFonts w:ascii="Calibri" w:hAnsi="Calibri"/>
          <w:bCs/>
          <w:sz w:val="24"/>
          <w:szCs w:val="24"/>
        </w:rPr>
        <w:br/>
      </w:r>
      <w:r w:rsidRPr="00C253DA">
        <w:rPr>
          <w:rFonts w:ascii="Calibri" w:hAnsi="Calibri"/>
          <w:bCs/>
          <w:sz w:val="24"/>
          <w:szCs w:val="24"/>
        </w:rPr>
        <w:t>i akwakultury;</w:t>
      </w:r>
    </w:p>
    <w:p w14:paraId="00B4B260" w14:textId="77777777" w:rsidR="009D5125" w:rsidRDefault="009D5125" w:rsidP="001B3EEE">
      <w:pPr>
        <w:numPr>
          <w:ilvl w:val="0"/>
          <w:numId w:val="20"/>
        </w:numPr>
        <w:spacing w:before="120"/>
        <w:ind w:left="993" w:hanging="284"/>
        <w:contextualSpacing/>
        <w:jc w:val="both"/>
        <w:rPr>
          <w:rFonts w:ascii="Calibri" w:hAnsi="Calibri"/>
          <w:bCs/>
          <w:sz w:val="24"/>
          <w:szCs w:val="24"/>
        </w:rPr>
      </w:pPr>
      <w:r w:rsidRPr="00C253DA">
        <w:rPr>
          <w:rFonts w:ascii="Calibri" w:hAnsi="Calibri"/>
          <w:bCs/>
          <w:sz w:val="24"/>
          <w:szCs w:val="24"/>
        </w:rPr>
        <w:t xml:space="preserve">pomocy przyznawanej Kredytobiorcom na działalność w sektorze </w:t>
      </w:r>
      <w:r>
        <w:rPr>
          <w:rFonts w:ascii="Calibri" w:hAnsi="Calibri"/>
          <w:bCs/>
          <w:sz w:val="24"/>
          <w:szCs w:val="24"/>
        </w:rPr>
        <w:t>produkcji podstawowej produktów rolnych</w:t>
      </w:r>
      <w:r w:rsidRPr="00C253DA">
        <w:rPr>
          <w:rFonts w:ascii="Calibri" w:hAnsi="Calibri"/>
          <w:bCs/>
          <w:sz w:val="24"/>
          <w:szCs w:val="24"/>
        </w:rPr>
        <w:t>;</w:t>
      </w:r>
    </w:p>
    <w:p w14:paraId="2F2BAEF8" w14:textId="77777777" w:rsidR="009D5125" w:rsidRPr="00C253DA" w:rsidRDefault="009D5125" w:rsidP="001B3EEE">
      <w:pPr>
        <w:numPr>
          <w:ilvl w:val="0"/>
          <w:numId w:val="20"/>
        </w:numPr>
        <w:spacing w:before="120"/>
        <w:ind w:left="993" w:hanging="284"/>
        <w:contextualSpacing/>
        <w:jc w:val="both"/>
        <w:rPr>
          <w:rFonts w:ascii="Calibri" w:hAnsi="Calibri"/>
          <w:bCs/>
          <w:sz w:val="24"/>
          <w:szCs w:val="24"/>
        </w:rPr>
      </w:pPr>
      <w:r w:rsidRPr="003328A9">
        <w:rPr>
          <w:rFonts w:ascii="Calibri" w:hAnsi="Calibri"/>
          <w:bCs/>
          <w:sz w:val="24"/>
          <w:szCs w:val="24"/>
        </w:rPr>
        <w:t>pomoc</w:t>
      </w:r>
      <w:r>
        <w:rPr>
          <w:rFonts w:ascii="Calibri" w:hAnsi="Calibri"/>
          <w:bCs/>
          <w:sz w:val="24"/>
          <w:szCs w:val="24"/>
        </w:rPr>
        <w:t>y</w:t>
      </w:r>
      <w:r w:rsidRPr="003328A9">
        <w:rPr>
          <w:rFonts w:ascii="Calibri" w:hAnsi="Calibri"/>
          <w:bCs/>
          <w:sz w:val="24"/>
          <w:szCs w:val="24"/>
        </w:rPr>
        <w:t xml:space="preserve"> przyznawan</w:t>
      </w:r>
      <w:r>
        <w:rPr>
          <w:rFonts w:ascii="Calibri" w:hAnsi="Calibri"/>
          <w:bCs/>
          <w:sz w:val="24"/>
          <w:szCs w:val="24"/>
        </w:rPr>
        <w:t>ej</w:t>
      </w:r>
      <w:r w:rsidRPr="003328A9">
        <w:rPr>
          <w:rFonts w:ascii="Calibri" w:hAnsi="Calibri"/>
          <w:bCs/>
          <w:sz w:val="24"/>
          <w:szCs w:val="24"/>
        </w:rPr>
        <w:t xml:space="preserve"> w sektorze przetwarzania i wprowadzania do obrotu produktów rolnych w przypadk</w:t>
      </w:r>
      <w:r>
        <w:rPr>
          <w:rFonts w:ascii="Calibri" w:hAnsi="Calibri"/>
          <w:bCs/>
          <w:sz w:val="24"/>
          <w:szCs w:val="24"/>
        </w:rPr>
        <w:t>u gdy</w:t>
      </w:r>
      <w:r w:rsidRPr="003328A9">
        <w:rPr>
          <w:rFonts w:ascii="Calibri" w:hAnsi="Calibri"/>
          <w:bCs/>
          <w:sz w:val="24"/>
          <w:szCs w:val="24"/>
        </w:rPr>
        <w:t xml:space="preserve"> wysokość pomocy ustalana jest na podstawie ceny lub ilości takich produktów nabytych od producentów surowców lub wprowadzonych na rynek przez przedsiębiorstwa objęte pomocą</w:t>
      </w:r>
      <w:r>
        <w:rPr>
          <w:rFonts w:ascii="Calibri" w:hAnsi="Calibri"/>
          <w:bCs/>
          <w:sz w:val="24"/>
          <w:szCs w:val="24"/>
        </w:rPr>
        <w:t xml:space="preserve">, lub w przypadku gdy </w:t>
      </w:r>
      <w:r w:rsidRPr="003328A9">
        <w:rPr>
          <w:rFonts w:ascii="Calibri" w:hAnsi="Calibri"/>
          <w:bCs/>
          <w:sz w:val="24"/>
          <w:szCs w:val="24"/>
        </w:rPr>
        <w:t>przyznanie pomocy zależy od faktu przekazania jej w części lub w całości producentom surowców</w:t>
      </w:r>
      <w:r>
        <w:rPr>
          <w:rFonts w:ascii="Calibri" w:hAnsi="Calibri"/>
          <w:bCs/>
          <w:sz w:val="24"/>
          <w:szCs w:val="24"/>
        </w:rPr>
        <w:t>;</w:t>
      </w:r>
    </w:p>
    <w:p w14:paraId="39E42C5F" w14:textId="77777777" w:rsidR="009D5125" w:rsidRPr="009F0916" w:rsidRDefault="009D5125" w:rsidP="001B3EEE">
      <w:pPr>
        <w:numPr>
          <w:ilvl w:val="0"/>
          <w:numId w:val="20"/>
        </w:numPr>
        <w:spacing w:before="120"/>
        <w:ind w:left="993" w:hanging="284"/>
        <w:contextualSpacing/>
        <w:jc w:val="both"/>
        <w:rPr>
          <w:rFonts w:ascii="Calibri" w:hAnsi="Calibri"/>
          <w:bCs/>
          <w:sz w:val="24"/>
          <w:szCs w:val="24"/>
        </w:rPr>
      </w:pPr>
      <w:r w:rsidRPr="009F0916">
        <w:rPr>
          <w:rFonts w:ascii="Calibri" w:hAnsi="Calibri"/>
          <w:bCs/>
          <w:sz w:val="24"/>
          <w:szCs w:val="24"/>
        </w:rPr>
        <w:t>pomocy przyznawanej Kredytobiorcom na działalność transportową i związaną z nią infrastrukturą;</w:t>
      </w:r>
    </w:p>
    <w:p w14:paraId="01871A69" w14:textId="77777777" w:rsidR="009D5125" w:rsidRPr="00C253DA" w:rsidRDefault="009D5125" w:rsidP="001B3EEE">
      <w:pPr>
        <w:numPr>
          <w:ilvl w:val="0"/>
          <w:numId w:val="20"/>
        </w:numPr>
        <w:spacing w:before="120"/>
        <w:ind w:left="993" w:hanging="284"/>
        <w:contextualSpacing/>
        <w:jc w:val="both"/>
        <w:rPr>
          <w:rFonts w:ascii="Calibri" w:hAnsi="Calibri"/>
          <w:bCs/>
          <w:sz w:val="24"/>
          <w:szCs w:val="24"/>
        </w:rPr>
      </w:pPr>
      <w:r w:rsidRPr="00C253DA">
        <w:rPr>
          <w:rFonts w:ascii="Calibri" w:hAnsi="Calibri"/>
          <w:bCs/>
          <w:sz w:val="24"/>
          <w:szCs w:val="24"/>
        </w:rPr>
        <w:t xml:space="preserve">pomocy przyznawanej Kredytobiorcom na działalność w sektorze </w:t>
      </w:r>
      <w:r>
        <w:rPr>
          <w:rFonts w:ascii="Calibri" w:hAnsi="Calibri"/>
          <w:bCs/>
          <w:sz w:val="24"/>
          <w:szCs w:val="24"/>
        </w:rPr>
        <w:t>wytwarzania, magazynowania, przesyłu i dystrybucji energii oraz na związaną z tym infrastrukturę</w:t>
      </w:r>
      <w:r w:rsidRPr="00C253DA">
        <w:rPr>
          <w:rFonts w:ascii="Calibri" w:hAnsi="Calibri"/>
          <w:bCs/>
          <w:sz w:val="24"/>
          <w:szCs w:val="24"/>
        </w:rPr>
        <w:t>;</w:t>
      </w:r>
    </w:p>
    <w:p w14:paraId="370CDA81" w14:textId="77777777" w:rsidR="009D5125" w:rsidRDefault="009D5125" w:rsidP="001B3EEE">
      <w:pPr>
        <w:numPr>
          <w:ilvl w:val="0"/>
          <w:numId w:val="20"/>
        </w:numPr>
        <w:spacing w:before="120"/>
        <w:ind w:left="993" w:hanging="284"/>
        <w:contextualSpacing/>
        <w:jc w:val="both"/>
        <w:rPr>
          <w:rFonts w:ascii="Calibri" w:hAnsi="Calibri"/>
          <w:bCs/>
          <w:sz w:val="24"/>
          <w:szCs w:val="24"/>
        </w:rPr>
      </w:pPr>
      <w:r w:rsidRPr="00C253DA">
        <w:rPr>
          <w:rFonts w:ascii="Calibri" w:hAnsi="Calibri"/>
          <w:bCs/>
          <w:sz w:val="24"/>
          <w:szCs w:val="24"/>
        </w:rPr>
        <w:t xml:space="preserve">pomocy przyznawanej Kredytobiorcom na działalność w sektorze </w:t>
      </w:r>
      <w:r>
        <w:rPr>
          <w:rFonts w:ascii="Calibri" w:hAnsi="Calibri"/>
          <w:bCs/>
          <w:sz w:val="24"/>
          <w:szCs w:val="24"/>
        </w:rPr>
        <w:t xml:space="preserve">łączności </w:t>
      </w:r>
      <w:r w:rsidRPr="00C253DA">
        <w:rPr>
          <w:rFonts w:ascii="Calibri" w:hAnsi="Calibri"/>
          <w:bCs/>
          <w:sz w:val="24"/>
          <w:szCs w:val="24"/>
        </w:rPr>
        <w:t xml:space="preserve"> szerokopasmowych;</w:t>
      </w:r>
    </w:p>
    <w:p w14:paraId="03274EBA" w14:textId="77777777" w:rsidR="009D5125" w:rsidRPr="0020136F" w:rsidRDefault="009D5125" w:rsidP="001B3EEE">
      <w:pPr>
        <w:numPr>
          <w:ilvl w:val="0"/>
          <w:numId w:val="20"/>
        </w:numPr>
        <w:spacing w:before="120"/>
        <w:ind w:left="993" w:hanging="284"/>
        <w:contextualSpacing/>
        <w:jc w:val="both"/>
        <w:rPr>
          <w:rFonts w:ascii="Calibri" w:hAnsi="Calibri"/>
          <w:bCs/>
          <w:sz w:val="24"/>
          <w:szCs w:val="24"/>
        </w:rPr>
      </w:pPr>
      <w:r w:rsidRPr="0020136F">
        <w:rPr>
          <w:rFonts w:ascii="Calibri" w:hAnsi="Calibri"/>
          <w:bCs/>
          <w:sz w:val="24"/>
          <w:szCs w:val="24"/>
        </w:rPr>
        <w:t>pomocy pa</w:t>
      </w:r>
      <w:r w:rsidRPr="0020136F">
        <w:rPr>
          <w:rFonts w:ascii="Calibri" w:hAnsi="Calibri" w:hint="eastAsia"/>
          <w:bCs/>
          <w:sz w:val="24"/>
          <w:szCs w:val="24"/>
        </w:rPr>
        <w:t>ń</w:t>
      </w:r>
      <w:r w:rsidRPr="0020136F">
        <w:rPr>
          <w:rFonts w:ascii="Calibri" w:hAnsi="Calibri"/>
          <w:bCs/>
          <w:sz w:val="24"/>
          <w:szCs w:val="24"/>
        </w:rPr>
        <w:t>stwa u</w:t>
      </w:r>
      <w:r w:rsidRPr="0020136F">
        <w:rPr>
          <w:rFonts w:ascii="Calibri" w:hAnsi="Calibri" w:hint="eastAsia"/>
          <w:bCs/>
          <w:sz w:val="24"/>
          <w:szCs w:val="24"/>
        </w:rPr>
        <w:t>ł</w:t>
      </w:r>
      <w:r w:rsidRPr="0020136F">
        <w:rPr>
          <w:rFonts w:ascii="Calibri" w:hAnsi="Calibri"/>
          <w:bCs/>
          <w:sz w:val="24"/>
          <w:szCs w:val="24"/>
        </w:rPr>
        <w:t>atwiaj</w:t>
      </w:r>
      <w:r w:rsidRPr="0020136F">
        <w:rPr>
          <w:rFonts w:ascii="Calibri" w:hAnsi="Calibri" w:hint="eastAsia"/>
          <w:bCs/>
          <w:sz w:val="24"/>
          <w:szCs w:val="24"/>
        </w:rPr>
        <w:t>ą</w:t>
      </w:r>
      <w:r w:rsidRPr="0020136F">
        <w:rPr>
          <w:rFonts w:ascii="Calibri" w:hAnsi="Calibri"/>
          <w:bCs/>
          <w:sz w:val="24"/>
          <w:szCs w:val="24"/>
        </w:rPr>
        <w:t>cej zamykanie niekonkurencyjnych kopal</w:t>
      </w:r>
      <w:r w:rsidRPr="0020136F">
        <w:rPr>
          <w:rFonts w:ascii="Calibri" w:hAnsi="Calibri" w:hint="eastAsia"/>
          <w:bCs/>
          <w:sz w:val="24"/>
          <w:szCs w:val="24"/>
        </w:rPr>
        <w:t>ń</w:t>
      </w:r>
      <w:r w:rsidRPr="0020136F">
        <w:rPr>
          <w:rFonts w:ascii="Calibri" w:hAnsi="Calibri"/>
          <w:bCs/>
          <w:sz w:val="24"/>
          <w:szCs w:val="24"/>
        </w:rPr>
        <w:t xml:space="preserve"> w</w:t>
      </w:r>
      <w:r w:rsidRPr="0020136F">
        <w:rPr>
          <w:rFonts w:ascii="Calibri" w:hAnsi="Calibri" w:hint="eastAsia"/>
          <w:bCs/>
          <w:sz w:val="24"/>
          <w:szCs w:val="24"/>
        </w:rPr>
        <w:t>ę</w:t>
      </w:r>
      <w:r w:rsidRPr="0020136F">
        <w:rPr>
          <w:rFonts w:ascii="Calibri" w:hAnsi="Calibri"/>
          <w:bCs/>
          <w:sz w:val="24"/>
          <w:szCs w:val="24"/>
        </w:rPr>
        <w:t>gla, obj</w:t>
      </w:r>
      <w:r w:rsidRPr="0020136F">
        <w:rPr>
          <w:rFonts w:ascii="Calibri" w:hAnsi="Calibri" w:hint="eastAsia"/>
          <w:bCs/>
          <w:sz w:val="24"/>
          <w:szCs w:val="24"/>
        </w:rPr>
        <w:t>ę</w:t>
      </w:r>
      <w:r w:rsidRPr="0020136F">
        <w:rPr>
          <w:rFonts w:ascii="Calibri" w:hAnsi="Calibri"/>
          <w:bCs/>
          <w:sz w:val="24"/>
          <w:szCs w:val="24"/>
        </w:rPr>
        <w:t>tej decyzj</w:t>
      </w:r>
      <w:r w:rsidRPr="0020136F">
        <w:rPr>
          <w:rFonts w:ascii="Calibri" w:hAnsi="Calibri" w:hint="eastAsia"/>
          <w:bCs/>
          <w:sz w:val="24"/>
          <w:szCs w:val="24"/>
        </w:rPr>
        <w:t>ą</w:t>
      </w:r>
      <w:r w:rsidRPr="0020136F">
        <w:rPr>
          <w:rFonts w:ascii="Calibri" w:hAnsi="Calibri"/>
          <w:bCs/>
          <w:sz w:val="24"/>
          <w:szCs w:val="24"/>
        </w:rPr>
        <w:t xml:space="preserve"> Rady nr 2010/787/UE;</w:t>
      </w:r>
    </w:p>
    <w:p w14:paraId="1603D591" w14:textId="77777777" w:rsidR="009D5125" w:rsidRPr="0020136F" w:rsidRDefault="009D5125" w:rsidP="001B3EEE">
      <w:pPr>
        <w:numPr>
          <w:ilvl w:val="0"/>
          <w:numId w:val="20"/>
        </w:numPr>
        <w:spacing w:before="120"/>
        <w:ind w:left="993" w:hanging="426"/>
        <w:contextualSpacing/>
        <w:jc w:val="both"/>
        <w:rPr>
          <w:rFonts w:ascii="Calibri" w:hAnsi="Calibri"/>
          <w:bCs/>
          <w:sz w:val="24"/>
          <w:szCs w:val="24"/>
        </w:rPr>
      </w:pPr>
      <w:r w:rsidRPr="0020136F">
        <w:rPr>
          <w:rFonts w:ascii="Calibri" w:hAnsi="Calibri"/>
          <w:bCs/>
          <w:sz w:val="24"/>
          <w:szCs w:val="24"/>
        </w:rPr>
        <w:t>pomoc</w:t>
      </w:r>
      <w:r>
        <w:rPr>
          <w:rFonts w:ascii="Calibri" w:hAnsi="Calibri"/>
          <w:bCs/>
          <w:sz w:val="24"/>
          <w:szCs w:val="24"/>
        </w:rPr>
        <w:t>y</w:t>
      </w:r>
      <w:r w:rsidRPr="0020136F">
        <w:rPr>
          <w:rFonts w:ascii="Calibri" w:hAnsi="Calibri"/>
          <w:bCs/>
          <w:sz w:val="24"/>
          <w:szCs w:val="24"/>
        </w:rPr>
        <w:t xml:space="preserve"> uwarunkowan</w:t>
      </w:r>
      <w:r>
        <w:rPr>
          <w:rFonts w:ascii="Calibri" w:hAnsi="Calibri"/>
          <w:bCs/>
          <w:sz w:val="24"/>
          <w:szCs w:val="24"/>
        </w:rPr>
        <w:t>ej</w:t>
      </w:r>
      <w:r w:rsidRPr="0020136F">
        <w:rPr>
          <w:rFonts w:ascii="Calibri" w:hAnsi="Calibri"/>
          <w:bCs/>
          <w:sz w:val="24"/>
          <w:szCs w:val="24"/>
        </w:rPr>
        <w:t xml:space="preserve"> pierwsze</w:t>
      </w:r>
      <w:r w:rsidRPr="0020136F">
        <w:rPr>
          <w:rFonts w:ascii="Calibri" w:hAnsi="Calibri" w:hint="eastAsia"/>
          <w:bCs/>
          <w:sz w:val="24"/>
          <w:szCs w:val="24"/>
        </w:rPr>
        <w:t>ń</w:t>
      </w:r>
      <w:r w:rsidRPr="0020136F">
        <w:rPr>
          <w:rFonts w:ascii="Calibri" w:hAnsi="Calibri"/>
          <w:bCs/>
          <w:sz w:val="24"/>
          <w:szCs w:val="24"/>
        </w:rPr>
        <w:t>stwem u</w:t>
      </w:r>
      <w:r w:rsidRPr="0020136F">
        <w:rPr>
          <w:rFonts w:ascii="Calibri" w:hAnsi="Calibri" w:hint="eastAsia"/>
          <w:bCs/>
          <w:sz w:val="24"/>
          <w:szCs w:val="24"/>
        </w:rPr>
        <w:t>ż</w:t>
      </w:r>
      <w:r w:rsidRPr="0020136F">
        <w:rPr>
          <w:rFonts w:ascii="Calibri" w:hAnsi="Calibri"/>
          <w:bCs/>
          <w:sz w:val="24"/>
          <w:szCs w:val="24"/>
        </w:rPr>
        <w:t>ycia towarów produkcji krajowej w stosunku do towarów sprowadzanych z zagranicy;</w:t>
      </w:r>
    </w:p>
    <w:p w14:paraId="2C24E4A9" w14:textId="77777777" w:rsidR="009D5125" w:rsidRPr="0020136F" w:rsidRDefault="009D5125" w:rsidP="001B3EEE">
      <w:pPr>
        <w:numPr>
          <w:ilvl w:val="0"/>
          <w:numId w:val="20"/>
        </w:numPr>
        <w:spacing w:before="120"/>
        <w:ind w:left="993" w:hanging="426"/>
        <w:contextualSpacing/>
        <w:jc w:val="both"/>
        <w:rPr>
          <w:rFonts w:ascii="Calibri" w:hAnsi="Calibri"/>
          <w:bCs/>
          <w:sz w:val="24"/>
          <w:szCs w:val="24"/>
        </w:rPr>
      </w:pPr>
      <w:r w:rsidRPr="0020136F">
        <w:rPr>
          <w:rFonts w:ascii="Calibri" w:hAnsi="Calibri"/>
          <w:bCs/>
          <w:sz w:val="24"/>
          <w:szCs w:val="24"/>
        </w:rPr>
        <w:t>pomocy przyznawanej na dzia</w:t>
      </w:r>
      <w:r w:rsidRPr="0020136F">
        <w:rPr>
          <w:rFonts w:ascii="Calibri" w:hAnsi="Calibri" w:hint="eastAsia"/>
          <w:bCs/>
          <w:sz w:val="24"/>
          <w:szCs w:val="24"/>
        </w:rPr>
        <w:t>ł</w:t>
      </w:r>
      <w:r w:rsidRPr="0020136F">
        <w:rPr>
          <w:rFonts w:ascii="Calibri" w:hAnsi="Calibri"/>
          <w:bCs/>
          <w:sz w:val="24"/>
          <w:szCs w:val="24"/>
        </w:rPr>
        <w:t>alno</w:t>
      </w:r>
      <w:r w:rsidRPr="0020136F">
        <w:rPr>
          <w:rFonts w:ascii="Calibri" w:hAnsi="Calibri" w:hint="eastAsia"/>
          <w:bCs/>
          <w:sz w:val="24"/>
          <w:szCs w:val="24"/>
        </w:rPr>
        <w:t>ść</w:t>
      </w:r>
      <w:r w:rsidRPr="0020136F">
        <w:rPr>
          <w:rFonts w:ascii="Calibri" w:hAnsi="Calibri"/>
          <w:bCs/>
          <w:sz w:val="24"/>
          <w:szCs w:val="24"/>
        </w:rPr>
        <w:t xml:space="preserve"> zwi</w:t>
      </w:r>
      <w:r w:rsidRPr="0020136F">
        <w:rPr>
          <w:rFonts w:ascii="Calibri" w:hAnsi="Calibri" w:hint="eastAsia"/>
          <w:bCs/>
          <w:sz w:val="24"/>
          <w:szCs w:val="24"/>
        </w:rPr>
        <w:t>ą</w:t>
      </w:r>
      <w:r w:rsidRPr="0020136F">
        <w:rPr>
          <w:rFonts w:ascii="Calibri" w:hAnsi="Calibri"/>
          <w:bCs/>
          <w:sz w:val="24"/>
          <w:szCs w:val="24"/>
        </w:rPr>
        <w:t>zan</w:t>
      </w:r>
      <w:r w:rsidRPr="0020136F">
        <w:rPr>
          <w:rFonts w:ascii="Calibri" w:hAnsi="Calibri" w:hint="eastAsia"/>
          <w:bCs/>
          <w:sz w:val="24"/>
          <w:szCs w:val="24"/>
        </w:rPr>
        <w:t>ą</w:t>
      </w:r>
      <w:r w:rsidRPr="0020136F">
        <w:rPr>
          <w:rFonts w:ascii="Calibri" w:hAnsi="Calibri"/>
          <w:bCs/>
          <w:sz w:val="24"/>
          <w:szCs w:val="24"/>
        </w:rPr>
        <w:t xml:space="preserve"> z wywozem do pa</w:t>
      </w:r>
      <w:r w:rsidRPr="0020136F">
        <w:rPr>
          <w:rFonts w:ascii="Calibri" w:hAnsi="Calibri" w:hint="eastAsia"/>
          <w:bCs/>
          <w:sz w:val="24"/>
          <w:szCs w:val="24"/>
        </w:rPr>
        <w:t>ń</w:t>
      </w:r>
      <w:r w:rsidRPr="0020136F">
        <w:rPr>
          <w:rFonts w:ascii="Calibri" w:hAnsi="Calibri"/>
          <w:bCs/>
          <w:sz w:val="24"/>
          <w:szCs w:val="24"/>
        </w:rPr>
        <w:t>stw trzecich lub pa</w:t>
      </w:r>
      <w:r w:rsidRPr="0020136F">
        <w:rPr>
          <w:rFonts w:ascii="Calibri" w:hAnsi="Calibri" w:hint="eastAsia"/>
          <w:bCs/>
          <w:sz w:val="24"/>
          <w:szCs w:val="24"/>
        </w:rPr>
        <w:t>ń</w:t>
      </w:r>
      <w:r w:rsidRPr="0020136F">
        <w:rPr>
          <w:rFonts w:ascii="Calibri" w:hAnsi="Calibri"/>
          <w:bCs/>
          <w:sz w:val="24"/>
          <w:szCs w:val="24"/>
        </w:rPr>
        <w:t>stw cz</w:t>
      </w:r>
      <w:r w:rsidRPr="0020136F">
        <w:rPr>
          <w:rFonts w:ascii="Calibri" w:hAnsi="Calibri" w:hint="eastAsia"/>
          <w:bCs/>
          <w:sz w:val="24"/>
          <w:szCs w:val="24"/>
        </w:rPr>
        <w:t>ł</w:t>
      </w:r>
      <w:r w:rsidRPr="0020136F">
        <w:rPr>
          <w:rFonts w:ascii="Calibri" w:hAnsi="Calibri"/>
          <w:bCs/>
          <w:sz w:val="24"/>
          <w:szCs w:val="24"/>
        </w:rPr>
        <w:t>onkowskich, a mianowicie pomocy bezpo</w:t>
      </w:r>
      <w:r w:rsidRPr="0020136F">
        <w:rPr>
          <w:rFonts w:ascii="Calibri" w:hAnsi="Calibri" w:hint="eastAsia"/>
          <w:bCs/>
          <w:sz w:val="24"/>
          <w:szCs w:val="24"/>
        </w:rPr>
        <w:t>ś</w:t>
      </w:r>
      <w:r w:rsidRPr="0020136F">
        <w:rPr>
          <w:rFonts w:ascii="Calibri" w:hAnsi="Calibri"/>
          <w:bCs/>
          <w:sz w:val="24"/>
          <w:szCs w:val="24"/>
        </w:rPr>
        <w:t>rednio zwi</w:t>
      </w:r>
      <w:r w:rsidRPr="0020136F">
        <w:rPr>
          <w:rFonts w:ascii="Calibri" w:hAnsi="Calibri" w:hint="eastAsia"/>
          <w:bCs/>
          <w:sz w:val="24"/>
          <w:szCs w:val="24"/>
        </w:rPr>
        <w:t>ą</w:t>
      </w:r>
      <w:r w:rsidRPr="0020136F">
        <w:rPr>
          <w:rFonts w:ascii="Calibri" w:hAnsi="Calibri"/>
          <w:bCs/>
          <w:sz w:val="24"/>
          <w:szCs w:val="24"/>
        </w:rPr>
        <w:t>zanej z ilo</w:t>
      </w:r>
      <w:r w:rsidRPr="0020136F">
        <w:rPr>
          <w:rFonts w:ascii="Calibri" w:hAnsi="Calibri" w:hint="eastAsia"/>
          <w:bCs/>
          <w:sz w:val="24"/>
          <w:szCs w:val="24"/>
        </w:rPr>
        <w:t>ś</w:t>
      </w:r>
      <w:r w:rsidRPr="0020136F">
        <w:rPr>
          <w:rFonts w:ascii="Calibri" w:hAnsi="Calibri"/>
          <w:bCs/>
          <w:sz w:val="24"/>
          <w:szCs w:val="24"/>
        </w:rPr>
        <w:t>ci</w:t>
      </w:r>
      <w:r w:rsidRPr="0020136F">
        <w:rPr>
          <w:rFonts w:ascii="Calibri" w:hAnsi="Calibri" w:hint="eastAsia"/>
          <w:bCs/>
          <w:sz w:val="24"/>
          <w:szCs w:val="24"/>
        </w:rPr>
        <w:t>ą</w:t>
      </w:r>
      <w:r w:rsidRPr="0020136F">
        <w:rPr>
          <w:rFonts w:ascii="Calibri" w:hAnsi="Calibri"/>
          <w:bCs/>
          <w:sz w:val="24"/>
          <w:szCs w:val="24"/>
        </w:rPr>
        <w:t xml:space="preserve"> wywo</w:t>
      </w:r>
      <w:r w:rsidRPr="0020136F">
        <w:rPr>
          <w:rFonts w:ascii="Calibri" w:hAnsi="Calibri" w:hint="eastAsia"/>
          <w:bCs/>
          <w:sz w:val="24"/>
          <w:szCs w:val="24"/>
        </w:rPr>
        <w:t>ż</w:t>
      </w:r>
      <w:r w:rsidRPr="0020136F">
        <w:rPr>
          <w:rFonts w:ascii="Calibri" w:hAnsi="Calibri"/>
          <w:bCs/>
          <w:sz w:val="24"/>
          <w:szCs w:val="24"/>
        </w:rPr>
        <w:t>onych produktów, tworzeniem i prowadzeniem sieci dystrybucyjnej lub innymi wydatkami bie</w:t>
      </w:r>
      <w:r w:rsidRPr="0020136F">
        <w:rPr>
          <w:rFonts w:ascii="Calibri" w:hAnsi="Calibri" w:hint="eastAsia"/>
          <w:bCs/>
          <w:sz w:val="24"/>
          <w:szCs w:val="24"/>
        </w:rPr>
        <w:t>żą</w:t>
      </w:r>
      <w:r w:rsidRPr="0020136F">
        <w:rPr>
          <w:rFonts w:ascii="Calibri" w:hAnsi="Calibri"/>
          <w:bCs/>
          <w:sz w:val="24"/>
          <w:szCs w:val="24"/>
        </w:rPr>
        <w:t>cymi zwi</w:t>
      </w:r>
      <w:r w:rsidRPr="0020136F">
        <w:rPr>
          <w:rFonts w:ascii="Calibri" w:hAnsi="Calibri" w:hint="eastAsia"/>
          <w:bCs/>
          <w:sz w:val="24"/>
          <w:szCs w:val="24"/>
        </w:rPr>
        <w:t>ą</w:t>
      </w:r>
      <w:r w:rsidRPr="0020136F">
        <w:rPr>
          <w:rFonts w:ascii="Calibri" w:hAnsi="Calibri"/>
          <w:bCs/>
          <w:sz w:val="24"/>
          <w:szCs w:val="24"/>
        </w:rPr>
        <w:t>zanymi z prowadzeniem dzia</w:t>
      </w:r>
      <w:r w:rsidRPr="0020136F">
        <w:rPr>
          <w:rFonts w:ascii="Calibri" w:hAnsi="Calibri" w:hint="eastAsia"/>
          <w:bCs/>
          <w:sz w:val="24"/>
          <w:szCs w:val="24"/>
        </w:rPr>
        <w:t>ł</w:t>
      </w:r>
      <w:r w:rsidRPr="0020136F">
        <w:rPr>
          <w:rFonts w:ascii="Calibri" w:hAnsi="Calibri"/>
          <w:bCs/>
          <w:sz w:val="24"/>
          <w:szCs w:val="24"/>
        </w:rPr>
        <w:t>alno</w:t>
      </w:r>
      <w:r w:rsidRPr="0020136F">
        <w:rPr>
          <w:rFonts w:ascii="Calibri" w:hAnsi="Calibri" w:hint="eastAsia"/>
          <w:bCs/>
          <w:sz w:val="24"/>
          <w:szCs w:val="24"/>
        </w:rPr>
        <w:t>ś</w:t>
      </w:r>
      <w:r w:rsidRPr="0020136F">
        <w:rPr>
          <w:rFonts w:ascii="Calibri" w:hAnsi="Calibri"/>
          <w:bCs/>
          <w:sz w:val="24"/>
          <w:szCs w:val="24"/>
        </w:rPr>
        <w:t>ci wywozowej;</w:t>
      </w:r>
    </w:p>
    <w:p w14:paraId="1E64EEBB" w14:textId="7AC005B8" w:rsidR="009D5125" w:rsidRDefault="009D5125" w:rsidP="001B3EEE">
      <w:pPr>
        <w:numPr>
          <w:ilvl w:val="0"/>
          <w:numId w:val="20"/>
        </w:numPr>
        <w:spacing w:before="120"/>
        <w:ind w:left="993" w:hanging="426"/>
        <w:contextualSpacing/>
        <w:jc w:val="both"/>
        <w:rPr>
          <w:rFonts w:ascii="Calibri" w:hAnsi="Calibri"/>
          <w:bCs/>
          <w:sz w:val="24"/>
          <w:szCs w:val="24"/>
        </w:rPr>
      </w:pPr>
      <w:r w:rsidRPr="00C253DA">
        <w:rPr>
          <w:rFonts w:ascii="Calibri" w:hAnsi="Calibri"/>
          <w:bCs/>
          <w:sz w:val="24"/>
          <w:szCs w:val="24"/>
        </w:rPr>
        <w:t xml:space="preserve">pomocy przyznawanej Kredytobiorcy na działalność w sektorze finansowym w rozumieniu rozporządzenia Parlamentu Europejskiego i Rady (UE) nr 575/2013 z dnia </w:t>
      </w:r>
      <w:r w:rsidR="001A0B07">
        <w:rPr>
          <w:rFonts w:ascii="Calibri" w:hAnsi="Calibri"/>
          <w:bCs/>
          <w:sz w:val="24"/>
          <w:szCs w:val="24"/>
        </w:rPr>
        <w:br/>
      </w:r>
      <w:r w:rsidRPr="00C253DA">
        <w:rPr>
          <w:rFonts w:ascii="Calibri" w:hAnsi="Calibri"/>
          <w:bCs/>
          <w:sz w:val="24"/>
          <w:szCs w:val="24"/>
        </w:rPr>
        <w:t>26 czerwca 2013 r. w sprawie wymogów ostrożnościowych dla instytucji kredytowych i firm inwestycyjnych, zmieniającego rozporządzenie (UE) nr 648/2012;</w:t>
      </w:r>
    </w:p>
    <w:p w14:paraId="21272C6A" w14:textId="77777777" w:rsidR="009D5125" w:rsidRPr="007C2823" w:rsidRDefault="009D5125" w:rsidP="001B3EEE">
      <w:pPr>
        <w:numPr>
          <w:ilvl w:val="0"/>
          <w:numId w:val="20"/>
        </w:numPr>
        <w:spacing w:before="120"/>
        <w:ind w:left="993" w:hanging="426"/>
        <w:contextualSpacing/>
        <w:jc w:val="both"/>
        <w:rPr>
          <w:rFonts w:ascii="Calibri" w:hAnsi="Calibri"/>
          <w:bCs/>
          <w:sz w:val="24"/>
          <w:szCs w:val="24"/>
        </w:rPr>
      </w:pPr>
      <w:r w:rsidRPr="007C2823">
        <w:rPr>
          <w:rFonts w:ascii="Calibri" w:hAnsi="Calibri"/>
          <w:bCs/>
          <w:sz w:val="24"/>
          <w:szCs w:val="24"/>
        </w:rPr>
        <w:t>indywidualnej regionalnej pomocy inwestycyjnej na rzecz Kredytobiorcy, który zamknął taką samą lub podobną działalność w Europejskim Obszarze Gospodarczym w ciągu dwóch lat poprzedzających jego wniosek o przyznanie regionalnej pomocy inwestycyjnej lub który — w momencie składania wniosku o pomoc – ma konkretne plany zamknięcia takiej działalności w ciągu dwóch lat od zakończenia inwestycji początkowej, której dotyczy wniosek o pomoc, w danym obszarze.</w:t>
      </w:r>
    </w:p>
    <w:p w14:paraId="76DFA5FD" w14:textId="77777777" w:rsidR="009D5125" w:rsidRDefault="009D5125" w:rsidP="001B3EEE">
      <w:pPr>
        <w:numPr>
          <w:ilvl w:val="0"/>
          <w:numId w:val="19"/>
        </w:numPr>
        <w:spacing w:before="120"/>
        <w:contextualSpacing/>
        <w:jc w:val="both"/>
        <w:rPr>
          <w:rFonts w:ascii="Calibri" w:hAnsi="Calibri"/>
          <w:bCs/>
          <w:sz w:val="24"/>
          <w:szCs w:val="24"/>
        </w:rPr>
      </w:pPr>
      <w:r w:rsidRPr="00C253DA">
        <w:rPr>
          <w:rFonts w:ascii="Calibri" w:hAnsi="Calibri"/>
          <w:bCs/>
          <w:sz w:val="24"/>
          <w:szCs w:val="24"/>
        </w:rPr>
        <w:t xml:space="preserve">Regionalna pomoc inwestycyjna w formie gwarancji </w:t>
      </w:r>
      <w:r w:rsidRPr="00A647FD">
        <w:rPr>
          <w:rFonts w:ascii="Calibri" w:hAnsi="Calibri"/>
          <w:bCs/>
          <w:sz w:val="24"/>
          <w:szCs w:val="24"/>
        </w:rPr>
        <w:t>oraz dopłaty do kapitału kredytu</w:t>
      </w:r>
      <w:r>
        <w:rPr>
          <w:rFonts w:ascii="Calibri" w:hAnsi="Calibri"/>
          <w:bCs/>
          <w:sz w:val="24"/>
          <w:szCs w:val="24"/>
        </w:rPr>
        <w:t xml:space="preserve"> </w:t>
      </w:r>
      <w:r w:rsidRPr="00C253DA">
        <w:rPr>
          <w:rFonts w:ascii="Calibri" w:hAnsi="Calibri"/>
          <w:bCs/>
          <w:sz w:val="24"/>
          <w:szCs w:val="24"/>
        </w:rPr>
        <w:t>w ramach portfelowej linii gwarancyjnej FG FENG nie może być przyznawana Kredytobiorcy znajdującemu się w trudnej sytuacji</w:t>
      </w:r>
      <w:r>
        <w:rPr>
          <w:rFonts w:ascii="Calibri" w:hAnsi="Calibri"/>
          <w:bCs/>
          <w:sz w:val="24"/>
          <w:szCs w:val="24"/>
        </w:rPr>
        <w:t xml:space="preserve"> </w:t>
      </w:r>
      <w:r w:rsidRPr="00C253DA">
        <w:rPr>
          <w:rFonts w:ascii="Calibri" w:hAnsi="Calibri"/>
          <w:bCs/>
          <w:sz w:val="24"/>
          <w:szCs w:val="24"/>
        </w:rPr>
        <w:t>w rozumieniu art. 2 pkt 18 rozporządzenia 651/2014.</w:t>
      </w:r>
    </w:p>
    <w:p w14:paraId="7CEFBFAF" w14:textId="77777777" w:rsidR="009D5125" w:rsidRPr="003A0EF0" w:rsidRDefault="009D5125" w:rsidP="001B3EEE">
      <w:pPr>
        <w:numPr>
          <w:ilvl w:val="0"/>
          <w:numId w:val="19"/>
        </w:numPr>
        <w:spacing w:before="120"/>
        <w:contextualSpacing/>
        <w:jc w:val="both"/>
        <w:rPr>
          <w:rFonts w:ascii="Calibri" w:hAnsi="Calibri"/>
          <w:bCs/>
          <w:sz w:val="24"/>
          <w:szCs w:val="24"/>
        </w:rPr>
      </w:pPr>
      <w:r w:rsidRPr="003A0EF0">
        <w:rPr>
          <w:rFonts w:ascii="Calibri" w:hAnsi="Calibri"/>
          <w:bCs/>
          <w:sz w:val="24"/>
          <w:szCs w:val="24"/>
        </w:rPr>
        <w:t>Regionalna pomoc inwestycyjna nie mo</w:t>
      </w:r>
      <w:r w:rsidRPr="003A0EF0">
        <w:rPr>
          <w:rFonts w:ascii="Calibri" w:hAnsi="Calibri" w:hint="eastAsia"/>
          <w:bCs/>
          <w:sz w:val="24"/>
          <w:szCs w:val="24"/>
        </w:rPr>
        <w:t>ż</w:t>
      </w:r>
      <w:r w:rsidRPr="003A0EF0">
        <w:rPr>
          <w:rFonts w:ascii="Calibri" w:hAnsi="Calibri"/>
          <w:bCs/>
          <w:sz w:val="24"/>
          <w:szCs w:val="24"/>
        </w:rPr>
        <w:t>e by</w:t>
      </w:r>
      <w:r w:rsidRPr="003A0EF0">
        <w:rPr>
          <w:rFonts w:ascii="Calibri" w:hAnsi="Calibri" w:hint="eastAsia"/>
          <w:bCs/>
          <w:sz w:val="24"/>
          <w:szCs w:val="24"/>
        </w:rPr>
        <w:t>ć</w:t>
      </w:r>
      <w:r w:rsidRPr="003A0EF0">
        <w:rPr>
          <w:rFonts w:ascii="Calibri" w:hAnsi="Calibri"/>
          <w:bCs/>
          <w:sz w:val="24"/>
          <w:szCs w:val="24"/>
        </w:rPr>
        <w:t xml:space="preserve"> udzielona ani wyp</w:t>
      </w:r>
      <w:r w:rsidRPr="003A0EF0">
        <w:rPr>
          <w:rFonts w:ascii="Calibri" w:hAnsi="Calibri" w:hint="eastAsia"/>
          <w:bCs/>
          <w:sz w:val="24"/>
          <w:szCs w:val="24"/>
        </w:rPr>
        <w:t>ł</w:t>
      </w:r>
      <w:r w:rsidRPr="003A0EF0">
        <w:rPr>
          <w:rFonts w:ascii="Calibri" w:hAnsi="Calibri"/>
          <w:bCs/>
          <w:sz w:val="24"/>
          <w:szCs w:val="24"/>
        </w:rPr>
        <w:t>acona przedsi</w:t>
      </w:r>
      <w:r w:rsidRPr="003A0EF0">
        <w:rPr>
          <w:rFonts w:ascii="Calibri" w:hAnsi="Calibri" w:hint="eastAsia"/>
          <w:bCs/>
          <w:sz w:val="24"/>
          <w:szCs w:val="24"/>
        </w:rPr>
        <w:t>ę</w:t>
      </w:r>
      <w:r w:rsidRPr="003A0EF0">
        <w:rPr>
          <w:rFonts w:ascii="Calibri" w:hAnsi="Calibri"/>
          <w:bCs/>
          <w:sz w:val="24"/>
          <w:szCs w:val="24"/>
        </w:rPr>
        <w:t>biorcy:</w:t>
      </w:r>
    </w:p>
    <w:p w14:paraId="1499A89E" w14:textId="77777777" w:rsidR="009D5125" w:rsidRPr="003A0EF0" w:rsidRDefault="009D5125" w:rsidP="001B3EEE">
      <w:pPr>
        <w:pStyle w:val="Akapitzlist"/>
        <w:numPr>
          <w:ilvl w:val="0"/>
          <w:numId w:val="25"/>
        </w:numPr>
        <w:ind w:left="993" w:hanging="284"/>
        <w:jc w:val="both"/>
        <w:rPr>
          <w:rFonts w:ascii="Calibri" w:hAnsi="Calibri"/>
          <w:bCs/>
          <w:sz w:val="24"/>
          <w:szCs w:val="24"/>
        </w:rPr>
      </w:pPr>
      <w:r w:rsidRPr="003A0EF0">
        <w:rPr>
          <w:rFonts w:ascii="Calibri" w:hAnsi="Calibri"/>
          <w:bCs/>
          <w:sz w:val="24"/>
          <w:szCs w:val="24"/>
        </w:rPr>
        <w:t>na którym ci</w:t>
      </w:r>
      <w:r w:rsidRPr="003A0EF0">
        <w:rPr>
          <w:rFonts w:ascii="Calibri" w:hAnsi="Calibri" w:hint="eastAsia"/>
          <w:bCs/>
          <w:sz w:val="24"/>
          <w:szCs w:val="24"/>
        </w:rPr>
        <w:t>ąż</w:t>
      </w:r>
      <w:r w:rsidRPr="003A0EF0">
        <w:rPr>
          <w:rFonts w:ascii="Calibri" w:hAnsi="Calibri"/>
          <w:bCs/>
          <w:sz w:val="24"/>
          <w:szCs w:val="24"/>
        </w:rPr>
        <w:t>y obowi</w:t>
      </w:r>
      <w:r w:rsidRPr="003A0EF0">
        <w:rPr>
          <w:rFonts w:ascii="Calibri" w:hAnsi="Calibri" w:hint="eastAsia"/>
          <w:bCs/>
          <w:sz w:val="24"/>
          <w:szCs w:val="24"/>
        </w:rPr>
        <w:t>ą</w:t>
      </w:r>
      <w:r w:rsidRPr="003A0EF0">
        <w:rPr>
          <w:rFonts w:ascii="Calibri" w:hAnsi="Calibri"/>
          <w:bCs/>
          <w:sz w:val="24"/>
          <w:szCs w:val="24"/>
        </w:rPr>
        <w:t>zek zwrotu pomocy, wynikaj</w:t>
      </w:r>
      <w:r w:rsidRPr="003A0EF0">
        <w:rPr>
          <w:rFonts w:ascii="Calibri" w:hAnsi="Calibri" w:hint="eastAsia"/>
          <w:bCs/>
          <w:sz w:val="24"/>
          <w:szCs w:val="24"/>
        </w:rPr>
        <w:t>ą</w:t>
      </w:r>
      <w:r w:rsidRPr="003A0EF0">
        <w:rPr>
          <w:rFonts w:ascii="Calibri" w:hAnsi="Calibri"/>
          <w:bCs/>
          <w:sz w:val="24"/>
          <w:szCs w:val="24"/>
        </w:rPr>
        <w:t>cy z decyzji Komisji Europejskiej uznaj</w:t>
      </w:r>
      <w:r w:rsidRPr="003A0EF0">
        <w:rPr>
          <w:rFonts w:ascii="Calibri" w:hAnsi="Calibri" w:hint="eastAsia"/>
          <w:bCs/>
          <w:sz w:val="24"/>
          <w:szCs w:val="24"/>
        </w:rPr>
        <w:t>ą</w:t>
      </w:r>
      <w:r w:rsidRPr="003A0EF0">
        <w:rPr>
          <w:rFonts w:ascii="Calibri" w:hAnsi="Calibri"/>
          <w:bCs/>
          <w:sz w:val="24"/>
          <w:szCs w:val="24"/>
        </w:rPr>
        <w:t>cej tak</w:t>
      </w:r>
      <w:r w:rsidRPr="003A0EF0">
        <w:rPr>
          <w:rFonts w:ascii="Calibri" w:hAnsi="Calibri" w:hint="eastAsia"/>
          <w:bCs/>
          <w:sz w:val="24"/>
          <w:szCs w:val="24"/>
        </w:rPr>
        <w:t>ą</w:t>
      </w:r>
      <w:r w:rsidRPr="003A0EF0">
        <w:rPr>
          <w:rFonts w:ascii="Calibri" w:hAnsi="Calibri"/>
          <w:bCs/>
          <w:sz w:val="24"/>
          <w:szCs w:val="24"/>
        </w:rPr>
        <w:t xml:space="preserve"> pomoc przyznan</w:t>
      </w:r>
      <w:r w:rsidRPr="003A0EF0">
        <w:rPr>
          <w:rFonts w:ascii="Calibri" w:hAnsi="Calibri" w:hint="eastAsia"/>
          <w:bCs/>
          <w:sz w:val="24"/>
          <w:szCs w:val="24"/>
        </w:rPr>
        <w:t>ą</w:t>
      </w:r>
      <w:r w:rsidRPr="003A0EF0">
        <w:rPr>
          <w:rFonts w:ascii="Calibri" w:hAnsi="Calibri"/>
          <w:bCs/>
          <w:sz w:val="24"/>
          <w:szCs w:val="24"/>
        </w:rPr>
        <w:t xml:space="preserve"> przez Rzeczpospolit</w:t>
      </w:r>
      <w:r w:rsidRPr="003A0EF0">
        <w:rPr>
          <w:rFonts w:ascii="Calibri" w:hAnsi="Calibri" w:hint="eastAsia"/>
          <w:bCs/>
          <w:sz w:val="24"/>
          <w:szCs w:val="24"/>
        </w:rPr>
        <w:t>ą</w:t>
      </w:r>
      <w:r w:rsidRPr="003A0EF0">
        <w:rPr>
          <w:rFonts w:ascii="Calibri" w:hAnsi="Calibri"/>
          <w:bCs/>
          <w:sz w:val="24"/>
          <w:szCs w:val="24"/>
        </w:rPr>
        <w:t xml:space="preserve"> Polsk</w:t>
      </w:r>
      <w:r w:rsidRPr="003A0EF0">
        <w:rPr>
          <w:rFonts w:ascii="Calibri" w:hAnsi="Calibri" w:hint="eastAsia"/>
          <w:bCs/>
          <w:sz w:val="24"/>
          <w:szCs w:val="24"/>
        </w:rPr>
        <w:t>ą</w:t>
      </w:r>
      <w:r w:rsidRPr="003A0EF0">
        <w:rPr>
          <w:rFonts w:ascii="Calibri" w:hAnsi="Calibri"/>
          <w:bCs/>
          <w:sz w:val="24"/>
          <w:szCs w:val="24"/>
        </w:rPr>
        <w:t xml:space="preserve"> za niezgodn</w:t>
      </w:r>
      <w:r w:rsidRPr="003A0EF0">
        <w:rPr>
          <w:rFonts w:ascii="Calibri" w:hAnsi="Calibri" w:hint="eastAsia"/>
          <w:bCs/>
          <w:sz w:val="24"/>
          <w:szCs w:val="24"/>
        </w:rPr>
        <w:t>ą</w:t>
      </w:r>
      <w:r w:rsidRPr="003A0EF0">
        <w:rPr>
          <w:rFonts w:ascii="Calibri" w:hAnsi="Calibri"/>
          <w:bCs/>
          <w:sz w:val="24"/>
          <w:szCs w:val="24"/>
        </w:rPr>
        <w:t xml:space="preserve"> z prawem oraz z rynkiem wewn</w:t>
      </w:r>
      <w:r w:rsidRPr="003A0EF0">
        <w:rPr>
          <w:rFonts w:ascii="Calibri" w:hAnsi="Calibri" w:hint="eastAsia"/>
          <w:bCs/>
          <w:sz w:val="24"/>
          <w:szCs w:val="24"/>
        </w:rPr>
        <w:t>ę</w:t>
      </w:r>
      <w:r w:rsidRPr="003A0EF0">
        <w:rPr>
          <w:rFonts w:ascii="Calibri" w:hAnsi="Calibri"/>
          <w:bCs/>
          <w:sz w:val="24"/>
          <w:szCs w:val="24"/>
        </w:rPr>
        <w:t>trznym;</w:t>
      </w:r>
    </w:p>
    <w:p w14:paraId="65E67B9B" w14:textId="78AFFF7A" w:rsidR="009D5125" w:rsidRPr="003A0EF0" w:rsidRDefault="009D5125" w:rsidP="001B3EEE">
      <w:pPr>
        <w:pStyle w:val="Akapitzlist"/>
        <w:numPr>
          <w:ilvl w:val="0"/>
          <w:numId w:val="25"/>
        </w:numPr>
        <w:spacing w:before="120"/>
        <w:ind w:left="993" w:hanging="284"/>
        <w:jc w:val="both"/>
        <w:rPr>
          <w:rFonts w:ascii="Calibri" w:hAnsi="Calibri"/>
          <w:bCs/>
          <w:sz w:val="24"/>
          <w:szCs w:val="24"/>
        </w:rPr>
      </w:pPr>
      <w:r w:rsidRPr="003A0EF0">
        <w:rPr>
          <w:rFonts w:ascii="Calibri" w:hAnsi="Calibri"/>
          <w:bCs/>
          <w:sz w:val="24"/>
          <w:szCs w:val="24"/>
        </w:rPr>
        <w:t>obj</w:t>
      </w:r>
      <w:r w:rsidRPr="003A0EF0">
        <w:rPr>
          <w:rFonts w:ascii="Calibri" w:hAnsi="Calibri" w:hint="eastAsia"/>
          <w:bCs/>
          <w:sz w:val="24"/>
          <w:szCs w:val="24"/>
        </w:rPr>
        <w:t>ę</w:t>
      </w:r>
      <w:r w:rsidRPr="003A0EF0">
        <w:rPr>
          <w:rFonts w:ascii="Calibri" w:hAnsi="Calibri"/>
          <w:bCs/>
          <w:sz w:val="24"/>
          <w:szCs w:val="24"/>
        </w:rPr>
        <w:t xml:space="preserve">tego </w:t>
      </w:r>
      <w:r w:rsidRPr="003A0EF0">
        <w:rPr>
          <w:rFonts w:ascii="Calibri" w:hAnsi="Calibri" w:hint="eastAsia"/>
          <w:bCs/>
          <w:sz w:val="24"/>
          <w:szCs w:val="24"/>
        </w:rPr>
        <w:t>ś</w:t>
      </w:r>
      <w:r w:rsidRPr="003A0EF0">
        <w:rPr>
          <w:rFonts w:ascii="Calibri" w:hAnsi="Calibri"/>
          <w:bCs/>
          <w:sz w:val="24"/>
          <w:szCs w:val="24"/>
        </w:rPr>
        <w:t>rodkami ograniczaj</w:t>
      </w:r>
      <w:r w:rsidRPr="003A0EF0">
        <w:rPr>
          <w:rFonts w:ascii="Calibri" w:hAnsi="Calibri" w:hint="eastAsia"/>
          <w:bCs/>
          <w:sz w:val="24"/>
          <w:szCs w:val="24"/>
        </w:rPr>
        <w:t>ą</w:t>
      </w:r>
      <w:r w:rsidRPr="003A0EF0">
        <w:rPr>
          <w:rFonts w:ascii="Calibri" w:hAnsi="Calibri"/>
          <w:bCs/>
          <w:sz w:val="24"/>
          <w:szCs w:val="24"/>
        </w:rPr>
        <w:t>cymi, o których mowa w rozporz</w:t>
      </w:r>
      <w:r w:rsidRPr="003A0EF0">
        <w:rPr>
          <w:rFonts w:ascii="Calibri" w:hAnsi="Calibri" w:hint="eastAsia"/>
          <w:bCs/>
          <w:sz w:val="24"/>
          <w:szCs w:val="24"/>
        </w:rPr>
        <w:t>ą</w:t>
      </w:r>
      <w:r w:rsidRPr="003A0EF0">
        <w:rPr>
          <w:rFonts w:ascii="Calibri" w:hAnsi="Calibri"/>
          <w:bCs/>
          <w:sz w:val="24"/>
          <w:szCs w:val="24"/>
        </w:rPr>
        <w:t xml:space="preserve">dzeniu Rady (UE) nr 269/2014 z dnia 17 marca 2014 r. w sprawie </w:t>
      </w:r>
      <w:r w:rsidRPr="003A0EF0">
        <w:rPr>
          <w:rFonts w:ascii="Calibri" w:hAnsi="Calibri" w:hint="eastAsia"/>
          <w:bCs/>
          <w:sz w:val="24"/>
          <w:szCs w:val="24"/>
        </w:rPr>
        <w:t>ś</w:t>
      </w:r>
      <w:r w:rsidRPr="003A0EF0">
        <w:rPr>
          <w:rFonts w:ascii="Calibri" w:hAnsi="Calibri"/>
          <w:bCs/>
          <w:sz w:val="24"/>
          <w:szCs w:val="24"/>
        </w:rPr>
        <w:t>rodków ograniczaj</w:t>
      </w:r>
      <w:r w:rsidRPr="003A0EF0">
        <w:rPr>
          <w:rFonts w:ascii="Calibri" w:hAnsi="Calibri" w:hint="eastAsia"/>
          <w:bCs/>
          <w:sz w:val="24"/>
          <w:szCs w:val="24"/>
        </w:rPr>
        <w:t>ą</w:t>
      </w:r>
      <w:r w:rsidRPr="003A0EF0">
        <w:rPr>
          <w:rFonts w:ascii="Calibri" w:hAnsi="Calibri"/>
          <w:bCs/>
          <w:sz w:val="24"/>
          <w:szCs w:val="24"/>
        </w:rPr>
        <w:t xml:space="preserve">cych w odniesieniu do </w:t>
      </w:r>
      <w:r w:rsidRPr="003A0EF0">
        <w:rPr>
          <w:rFonts w:ascii="Calibri" w:hAnsi="Calibri"/>
          <w:bCs/>
          <w:sz w:val="24"/>
          <w:szCs w:val="24"/>
        </w:rPr>
        <w:lastRenderedPageBreak/>
        <w:t>dzia</w:t>
      </w:r>
      <w:r w:rsidRPr="003A0EF0">
        <w:rPr>
          <w:rFonts w:ascii="Calibri" w:hAnsi="Calibri" w:hint="eastAsia"/>
          <w:bCs/>
          <w:sz w:val="24"/>
          <w:szCs w:val="24"/>
        </w:rPr>
        <w:t>ł</w:t>
      </w:r>
      <w:r w:rsidRPr="003A0EF0">
        <w:rPr>
          <w:rFonts w:ascii="Calibri" w:hAnsi="Calibri"/>
          <w:bCs/>
          <w:sz w:val="24"/>
          <w:szCs w:val="24"/>
        </w:rPr>
        <w:t>a</w:t>
      </w:r>
      <w:r w:rsidRPr="003A0EF0">
        <w:rPr>
          <w:rFonts w:ascii="Calibri" w:hAnsi="Calibri" w:hint="eastAsia"/>
          <w:bCs/>
          <w:sz w:val="24"/>
          <w:szCs w:val="24"/>
        </w:rPr>
        <w:t>ń</w:t>
      </w:r>
      <w:r w:rsidRPr="003A0EF0">
        <w:rPr>
          <w:rFonts w:ascii="Calibri" w:hAnsi="Calibri"/>
          <w:bCs/>
          <w:sz w:val="24"/>
          <w:szCs w:val="24"/>
        </w:rPr>
        <w:t xml:space="preserve"> podwa</w:t>
      </w:r>
      <w:r w:rsidRPr="003A0EF0">
        <w:rPr>
          <w:rFonts w:ascii="Calibri" w:hAnsi="Calibri" w:hint="eastAsia"/>
          <w:bCs/>
          <w:sz w:val="24"/>
          <w:szCs w:val="24"/>
        </w:rPr>
        <w:t>ż</w:t>
      </w:r>
      <w:r w:rsidRPr="003A0EF0">
        <w:rPr>
          <w:rFonts w:ascii="Calibri" w:hAnsi="Calibri"/>
          <w:bCs/>
          <w:sz w:val="24"/>
          <w:szCs w:val="24"/>
        </w:rPr>
        <w:t>aj</w:t>
      </w:r>
      <w:r w:rsidRPr="003A0EF0">
        <w:rPr>
          <w:rFonts w:ascii="Calibri" w:hAnsi="Calibri" w:hint="eastAsia"/>
          <w:bCs/>
          <w:sz w:val="24"/>
          <w:szCs w:val="24"/>
        </w:rPr>
        <w:t>ą</w:t>
      </w:r>
      <w:r w:rsidRPr="003A0EF0">
        <w:rPr>
          <w:rFonts w:ascii="Calibri" w:hAnsi="Calibri"/>
          <w:bCs/>
          <w:sz w:val="24"/>
          <w:szCs w:val="24"/>
        </w:rPr>
        <w:t>cych integralno</w:t>
      </w:r>
      <w:r w:rsidRPr="003A0EF0">
        <w:rPr>
          <w:rFonts w:ascii="Calibri" w:hAnsi="Calibri" w:hint="eastAsia"/>
          <w:bCs/>
          <w:sz w:val="24"/>
          <w:szCs w:val="24"/>
        </w:rPr>
        <w:t>ść</w:t>
      </w:r>
      <w:r w:rsidRPr="003A0EF0">
        <w:rPr>
          <w:rFonts w:ascii="Calibri" w:hAnsi="Calibri"/>
          <w:bCs/>
          <w:sz w:val="24"/>
          <w:szCs w:val="24"/>
        </w:rPr>
        <w:t xml:space="preserve"> terytorialn</w:t>
      </w:r>
      <w:r w:rsidRPr="003A0EF0">
        <w:rPr>
          <w:rFonts w:ascii="Calibri" w:hAnsi="Calibri" w:hint="eastAsia"/>
          <w:bCs/>
          <w:sz w:val="24"/>
          <w:szCs w:val="24"/>
        </w:rPr>
        <w:t>ą</w:t>
      </w:r>
      <w:r w:rsidRPr="003A0EF0">
        <w:rPr>
          <w:rFonts w:ascii="Calibri" w:hAnsi="Calibri"/>
          <w:bCs/>
          <w:sz w:val="24"/>
          <w:szCs w:val="24"/>
        </w:rPr>
        <w:t>, suwerenno</w:t>
      </w:r>
      <w:r w:rsidRPr="003A0EF0">
        <w:rPr>
          <w:rFonts w:ascii="Calibri" w:hAnsi="Calibri" w:hint="eastAsia"/>
          <w:bCs/>
          <w:sz w:val="24"/>
          <w:szCs w:val="24"/>
        </w:rPr>
        <w:t>ść</w:t>
      </w:r>
      <w:r w:rsidRPr="003A0EF0">
        <w:rPr>
          <w:rFonts w:ascii="Calibri" w:hAnsi="Calibri"/>
          <w:bCs/>
          <w:sz w:val="24"/>
          <w:szCs w:val="24"/>
        </w:rPr>
        <w:t xml:space="preserve"> i niezale</w:t>
      </w:r>
      <w:r w:rsidRPr="003A0EF0">
        <w:rPr>
          <w:rFonts w:ascii="Calibri" w:hAnsi="Calibri" w:hint="eastAsia"/>
          <w:bCs/>
          <w:sz w:val="24"/>
          <w:szCs w:val="24"/>
        </w:rPr>
        <w:t>ż</w:t>
      </w:r>
      <w:r w:rsidRPr="003A0EF0">
        <w:rPr>
          <w:rFonts w:ascii="Calibri" w:hAnsi="Calibri"/>
          <w:bCs/>
          <w:sz w:val="24"/>
          <w:szCs w:val="24"/>
        </w:rPr>
        <w:t>no</w:t>
      </w:r>
      <w:r w:rsidRPr="003A0EF0">
        <w:rPr>
          <w:rFonts w:ascii="Calibri" w:hAnsi="Calibri" w:hint="eastAsia"/>
          <w:bCs/>
          <w:sz w:val="24"/>
          <w:szCs w:val="24"/>
        </w:rPr>
        <w:t>ść</w:t>
      </w:r>
      <w:r w:rsidRPr="003A0EF0">
        <w:rPr>
          <w:rFonts w:ascii="Calibri" w:hAnsi="Calibri"/>
          <w:bCs/>
          <w:sz w:val="24"/>
          <w:szCs w:val="24"/>
        </w:rPr>
        <w:t xml:space="preserve"> Ukrainy lub im zagra</w:t>
      </w:r>
      <w:r w:rsidRPr="003A0EF0">
        <w:rPr>
          <w:rFonts w:ascii="Calibri" w:hAnsi="Calibri" w:hint="eastAsia"/>
          <w:bCs/>
          <w:sz w:val="24"/>
          <w:szCs w:val="24"/>
        </w:rPr>
        <w:t>ż</w:t>
      </w:r>
      <w:r w:rsidRPr="003A0EF0">
        <w:rPr>
          <w:rFonts w:ascii="Calibri" w:hAnsi="Calibri"/>
          <w:bCs/>
          <w:sz w:val="24"/>
          <w:szCs w:val="24"/>
        </w:rPr>
        <w:t>aj</w:t>
      </w:r>
      <w:r w:rsidRPr="003A0EF0">
        <w:rPr>
          <w:rFonts w:ascii="Calibri" w:hAnsi="Calibri" w:hint="eastAsia"/>
          <w:bCs/>
          <w:sz w:val="24"/>
          <w:szCs w:val="24"/>
        </w:rPr>
        <w:t>ą</w:t>
      </w:r>
      <w:r w:rsidRPr="003A0EF0">
        <w:rPr>
          <w:rFonts w:ascii="Calibri" w:hAnsi="Calibri"/>
          <w:bCs/>
          <w:sz w:val="24"/>
          <w:szCs w:val="24"/>
        </w:rPr>
        <w:t>cych</w:t>
      </w:r>
      <w:r>
        <w:rPr>
          <w:rFonts w:ascii="Calibri" w:hAnsi="Calibri"/>
          <w:bCs/>
          <w:sz w:val="24"/>
          <w:szCs w:val="24"/>
        </w:rPr>
        <w:t>.</w:t>
      </w:r>
    </w:p>
    <w:p w14:paraId="50D34EC6" w14:textId="12E8E216" w:rsidR="00C50541" w:rsidRDefault="00C50541" w:rsidP="00CD7BB3">
      <w:pPr>
        <w:tabs>
          <w:tab w:val="left" w:pos="284"/>
        </w:tabs>
        <w:ind w:left="284"/>
        <w:jc w:val="both"/>
        <w:rPr>
          <w:rFonts w:ascii="Calibri" w:hAnsi="Calibri"/>
          <w:sz w:val="24"/>
          <w:szCs w:val="24"/>
        </w:rPr>
      </w:pPr>
    </w:p>
    <w:p w14:paraId="0C38EAAE" w14:textId="77777777" w:rsidR="00930FF4" w:rsidRPr="00C45AE1" w:rsidRDefault="00930FF4" w:rsidP="00930FF4">
      <w:pPr>
        <w:jc w:val="center"/>
        <w:rPr>
          <w:rFonts w:asciiTheme="minorHAnsi" w:hAnsiTheme="minorHAnsi"/>
          <w:b/>
          <w:sz w:val="24"/>
          <w:szCs w:val="24"/>
        </w:rPr>
      </w:pPr>
      <w:r w:rsidRPr="00C45AE1">
        <w:rPr>
          <w:rFonts w:asciiTheme="minorHAnsi" w:hAnsiTheme="minorHAnsi"/>
          <w:b/>
          <w:sz w:val="24"/>
          <w:szCs w:val="24"/>
        </w:rPr>
        <w:t>Ograniczenia w zakresie podmiotowym i przedmiotowym objęcia kredytu gwarancją</w:t>
      </w:r>
    </w:p>
    <w:p w14:paraId="7E8FCBC1" w14:textId="77777777" w:rsidR="00930FF4" w:rsidRPr="00BA5BE6" w:rsidRDefault="00930FF4" w:rsidP="001A0B07">
      <w:pPr>
        <w:spacing w:after="240"/>
        <w:jc w:val="center"/>
        <w:rPr>
          <w:rFonts w:asciiTheme="minorHAnsi" w:hAnsiTheme="minorHAnsi"/>
          <w:bCs/>
          <w:sz w:val="24"/>
          <w:szCs w:val="24"/>
        </w:rPr>
      </w:pPr>
      <w:r w:rsidRPr="00BA5BE6">
        <w:rPr>
          <w:rFonts w:asciiTheme="minorHAnsi" w:hAnsiTheme="minorHAnsi" w:cstheme="minorHAnsi"/>
          <w:bCs/>
          <w:sz w:val="24"/>
          <w:szCs w:val="24"/>
        </w:rPr>
        <w:t>§</w:t>
      </w:r>
      <w:r w:rsidRPr="00BA5BE6">
        <w:rPr>
          <w:rFonts w:asciiTheme="minorHAnsi" w:hAnsiTheme="minorHAnsi"/>
          <w:bCs/>
          <w:sz w:val="24"/>
          <w:szCs w:val="24"/>
        </w:rPr>
        <w:t xml:space="preserve"> 7.</w:t>
      </w:r>
    </w:p>
    <w:p w14:paraId="54115F4C" w14:textId="77777777" w:rsidR="00930FF4" w:rsidRPr="004B27B1" w:rsidRDefault="00930FF4" w:rsidP="001B3EEE">
      <w:pPr>
        <w:numPr>
          <w:ilvl w:val="0"/>
          <w:numId w:val="8"/>
        </w:numPr>
        <w:ind w:left="284" w:hanging="284"/>
        <w:jc w:val="both"/>
        <w:rPr>
          <w:rFonts w:asciiTheme="minorHAnsi" w:hAnsiTheme="minorHAnsi"/>
          <w:sz w:val="24"/>
          <w:szCs w:val="24"/>
        </w:rPr>
      </w:pPr>
      <w:r w:rsidRPr="004B27B1">
        <w:rPr>
          <w:rFonts w:asciiTheme="minorHAnsi" w:hAnsiTheme="minorHAnsi"/>
          <w:sz w:val="24"/>
          <w:szCs w:val="24"/>
        </w:rPr>
        <w:t>Gwarancją nie może być objęty kredyt udzielony Kredytobiorcy, który/któremu/którego:</w:t>
      </w:r>
    </w:p>
    <w:p w14:paraId="3981BE47" w14:textId="62E3758F" w:rsidR="00930FF4" w:rsidRPr="004B27B1" w:rsidRDefault="00930FF4" w:rsidP="00930FF4">
      <w:pPr>
        <w:numPr>
          <w:ilvl w:val="0"/>
          <w:numId w:val="3"/>
        </w:numPr>
        <w:tabs>
          <w:tab w:val="clear" w:pos="2263"/>
        </w:tabs>
        <w:ind w:left="567" w:hanging="283"/>
        <w:jc w:val="both"/>
        <w:rPr>
          <w:rFonts w:asciiTheme="minorHAnsi" w:hAnsiTheme="minorHAnsi"/>
          <w:sz w:val="24"/>
          <w:szCs w:val="24"/>
        </w:rPr>
      </w:pPr>
      <w:r w:rsidRPr="004B27B1">
        <w:rPr>
          <w:rFonts w:asciiTheme="minorHAnsi" w:hAnsiTheme="minorHAnsi"/>
          <w:sz w:val="24"/>
          <w:szCs w:val="24"/>
        </w:rPr>
        <w:t>by</w:t>
      </w:r>
      <w:r w:rsidRPr="004B27B1">
        <w:rPr>
          <w:rFonts w:asciiTheme="minorHAnsi" w:hAnsiTheme="minorHAnsi" w:hint="eastAsia"/>
          <w:sz w:val="24"/>
          <w:szCs w:val="24"/>
        </w:rPr>
        <w:t>ł</w:t>
      </w:r>
      <w:r w:rsidRPr="004B27B1">
        <w:rPr>
          <w:rFonts w:asciiTheme="minorHAnsi" w:hAnsiTheme="minorHAnsi"/>
          <w:sz w:val="24"/>
          <w:szCs w:val="24"/>
        </w:rPr>
        <w:t xml:space="preserve"> wpisany w jakimkolwiek systemie, w którym Kredytobiorca podlega</w:t>
      </w:r>
      <w:r w:rsidRPr="004B27B1">
        <w:rPr>
          <w:rFonts w:asciiTheme="minorHAnsi" w:hAnsiTheme="minorHAnsi" w:hint="eastAsia"/>
          <w:sz w:val="24"/>
          <w:szCs w:val="24"/>
        </w:rPr>
        <w:t>ł</w:t>
      </w:r>
      <w:r w:rsidRPr="004B27B1">
        <w:rPr>
          <w:rFonts w:asciiTheme="minorHAnsi" w:hAnsiTheme="minorHAnsi"/>
          <w:sz w:val="24"/>
          <w:szCs w:val="24"/>
        </w:rPr>
        <w:t xml:space="preserve"> weryfikacji na etapie udzielania kredytu zgodnie z wewn</w:t>
      </w:r>
      <w:r w:rsidRPr="004B27B1">
        <w:rPr>
          <w:rFonts w:asciiTheme="minorHAnsi" w:hAnsiTheme="minorHAnsi" w:hint="eastAsia"/>
          <w:sz w:val="24"/>
          <w:szCs w:val="24"/>
        </w:rPr>
        <w:t>ę</w:t>
      </w:r>
      <w:r w:rsidRPr="004B27B1">
        <w:rPr>
          <w:rFonts w:asciiTheme="minorHAnsi" w:hAnsiTheme="minorHAnsi"/>
          <w:sz w:val="24"/>
          <w:szCs w:val="24"/>
        </w:rPr>
        <w:t>trznymi przepisami Banku Kredytuj</w:t>
      </w:r>
      <w:r w:rsidRPr="004B27B1">
        <w:rPr>
          <w:rFonts w:asciiTheme="minorHAnsi" w:hAnsiTheme="minorHAnsi" w:hint="eastAsia"/>
          <w:sz w:val="24"/>
          <w:szCs w:val="24"/>
        </w:rPr>
        <w:t>ą</w:t>
      </w:r>
      <w:r w:rsidRPr="004B27B1">
        <w:rPr>
          <w:rFonts w:asciiTheme="minorHAnsi" w:hAnsiTheme="minorHAnsi"/>
          <w:sz w:val="24"/>
          <w:szCs w:val="24"/>
        </w:rPr>
        <w:t>cego i który to wpis zgodnie z tymi przepisami wyklucza go z mo</w:t>
      </w:r>
      <w:r w:rsidRPr="004B27B1">
        <w:rPr>
          <w:rFonts w:asciiTheme="minorHAnsi" w:hAnsiTheme="minorHAnsi" w:hint="eastAsia"/>
          <w:sz w:val="24"/>
          <w:szCs w:val="24"/>
        </w:rPr>
        <w:t>ż</w:t>
      </w:r>
      <w:r w:rsidRPr="004B27B1">
        <w:rPr>
          <w:rFonts w:asciiTheme="minorHAnsi" w:hAnsiTheme="minorHAnsi"/>
          <w:sz w:val="24"/>
          <w:szCs w:val="24"/>
        </w:rPr>
        <w:t>liwo</w:t>
      </w:r>
      <w:r w:rsidRPr="004B27B1">
        <w:rPr>
          <w:rFonts w:asciiTheme="minorHAnsi" w:hAnsiTheme="minorHAnsi" w:hint="eastAsia"/>
          <w:sz w:val="24"/>
          <w:szCs w:val="24"/>
        </w:rPr>
        <w:t>ś</w:t>
      </w:r>
      <w:r w:rsidRPr="004B27B1">
        <w:rPr>
          <w:rFonts w:asciiTheme="minorHAnsi" w:hAnsiTheme="minorHAnsi"/>
          <w:sz w:val="24"/>
          <w:szCs w:val="24"/>
        </w:rPr>
        <w:t>ci uzyskania kredytu w Banku Kredytuj</w:t>
      </w:r>
      <w:r w:rsidRPr="004B27B1">
        <w:rPr>
          <w:rFonts w:asciiTheme="minorHAnsi" w:hAnsiTheme="minorHAnsi" w:hint="eastAsia"/>
          <w:sz w:val="24"/>
          <w:szCs w:val="24"/>
        </w:rPr>
        <w:t>ą</w:t>
      </w:r>
      <w:r w:rsidRPr="004B27B1">
        <w:rPr>
          <w:rFonts w:asciiTheme="minorHAnsi" w:hAnsiTheme="minorHAnsi"/>
          <w:sz w:val="24"/>
          <w:szCs w:val="24"/>
        </w:rPr>
        <w:t>cym; z tym zastrze</w:t>
      </w:r>
      <w:r w:rsidRPr="004B27B1">
        <w:rPr>
          <w:rFonts w:asciiTheme="minorHAnsi" w:hAnsiTheme="minorHAnsi" w:hint="eastAsia"/>
          <w:sz w:val="24"/>
          <w:szCs w:val="24"/>
        </w:rPr>
        <w:t>ż</w:t>
      </w:r>
      <w:r w:rsidRPr="004B27B1">
        <w:rPr>
          <w:rFonts w:asciiTheme="minorHAnsi" w:hAnsiTheme="minorHAnsi"/>
          <w:sz w:val="24"/>
          <w:szCs w:val="24"/>
        </w:rPr>
        <w:t xml:space="preserve">eniem, </w:t>
      </w:r>
      <w:r w:rsidRPr="004B27B1">
        <w:rPr>
          <w:rFonts w:asciiTheme="minorHAnsi" w:hAnsiTheme="minorHAnsi" w:hint="eastAsia"/>
          <w:sz w:val="24"/>
          <w:szCs w:val="24"/>
        </w:rPr>
        <w:t>ż</w:t>
      </w:r>
      <w:r w:rsidRPr="004B27B1">
        <w:rPr>
          <w:rFonts w:asciiTheme="minorHAnsi" w:hAnsiTheme="minorHAnsi"/>
          <w:sz w:val="24"/>
          <w:szCs w:val="24"/>
        </w:rPr>
        <w:t>e w przypadku gdy wewn</w:t>
      </w:r>
      <w:r w:rsidRPr="004B27B1">
        <w:rPr>
          <w:rFonts w:asciiTheme="minorHAnsi" w:hAnsiTheme="minorHAnsi" w:hint="eastAsia"/>
          <w:sz w:val="24"/>
          <w:szCs w:val="24"/>
        </w:rPr>
        <w:t>ę</w:t>
      </w:r>
      <w:r w:rsidRPr="004B27B1">
        <w:rPr>
          <w:rFonts w:asciiTheme="minorHAnsi" w:hAnsiTheme="minorHAnsi"/>
          <w:sz w:val="24"/>
          <w:szCs w:val="24"/>
        </w:rPr>
        <w:t>trzne przepisy Banku Kredytuj</w:t>
      </w:r>
      <w:r w:rsidRPr="004B27B1">
        <w:rPr>
          <w:rFonts w:asciiTheme="minorHAnsi" w:hAnsiTheme="minorHAnsi" w:hint="eastAsia"/>
          <w:sz w:val="24"/>
          <w:szCs w:val="24"/>
        </w:rPr>
        <w:t>ą</w:t>
      </w:r>
      <w:r w:rsidRPr="004B27B1">
        <w:rPr>
          <w:rFonts w:asciiTheme="minorHAnsi" w:hAnsiTheme="minorHAnsi"/>
          <w:sz w:val="24"/>
          <w:szCs w:val="24"/>
        </w:rPr>
        <w:t>cego nie przewiduj</w:t>
      </w:r>
      <w:r w:rsidRPr="004B27B1">
        <w:rPr>
          <w:rFonts w:asciiTheme="minorHAnsi" w:hAnsiTheme="minorHAnsi" w:hint="eastAsia"/>
          <w:sz w:val="24"/>
          <w:szCs w:val="24"/>
        </w:rPr>
        <w:t>ą</w:t>
      </w:r>
      <w:r w:rsidRPr="004B27B1">
        <w:rPr>
          <w:rFonts w:asciiTheme="minorHAnsi" w:hAnsiTheme="minorHAnsi"/>
          <w:sz w:val="24"/>
          <w:szCs w:val="24"/>
        </w:rPr>
        <w:t xml:space="preserve"> weryfikacji Kredytobiorcy w systemie BR lub BIK, Bank Kredytuj</w:t>
      </w:r>
      <w:r w:rsidRPr="004B27B1">
        <w:rPr>
          <w:rFonts w:asciiTheme="minorHAnsi" w:hAnsiTheme="minorHAnsi" w:hint="eastAsia"/>
          <w:sz w:val="24"/>
          <w:szCs w:val="24"/>
        </w:rPr>
        <w:t>ą</w:t>
      </w:r>
      <w:r w:rsidRPr="004B27B1">
        <w:rPr>
          <w:rFonts w:asciiTheme="minorHAnsi" w:hAnsiTheme="minorHAnsi"/>
          <w:sz w:val="24"/>
          <w:szCs w:val="24"/>
        </w:rPr>
        <w:t>cy dodatkowo dokonuje weryfikacji Kredytobiorcy w co najmniej jednej z powy</w:t>
      </w:r>
      <w:r w:rsidRPr="004B27B1">
        <w:rPr>
          <w:rFonts w:asciiTheme="minorHAnsi" w:hAnsiTheme="minorHAnsi" w:hint="eastAsia"/>
          <w:sz w:val="24"/>
          <w:szCs w:val="24"/>
        </w:rPr>
        <w:t>ż</w:t>
      </w:r>
      <w:r w:rsidRPr="004B27B1">
        <w:rPr>
          <w:rFonts w:asciiTheme="minorHAnsi" w:hAnsiTheme="minorHAnsi"/>
          <w:sz w:val="24"/>
          <w:szCs w:val="24"/>
        </w:rPr>
        <w:t>szych baz</w:t>
      </w:r>
      <w:r w:rsidR="0085669E">
        <w:rPr>
          <w:rFonts w:asciiTheme="minorHAnsi" w:hAnsiTheme="minorHAnsi"/>
          <w:sz w:val="24"/>
          <w:szCs w:val="24"/>
        </w:rPr>
        <w:t>;</w:t>
      </w:r>
      <w:r w:rsidRPr="004B27B1">
        <w:rPr>
          <w:rFonts w:asciiTheme="minorHAnsi" w:hAnsiTheme="minorHAnsi"/>
          <w:sz w:val="24"/>
          <w:szCs w:val="24"/>
        </w:rPr>
        <w:t xml:space="preserve"> </w:t>
      </w:r>
      <w:r w:rsidR="0085669E">
        <w:rPr>
          <w:rFonts w:asciiTheme="minorHAnsi" w:hAnsiTheme="minorHAnsi"/>
          <w:sz w:val="24"/>
          <w:szCs w:val="24"/>
        </w:rPr>
        <w:t>k</w:t>
      </w:r>
      <w:r w:rsidRPr="004B27B1">
        <w:rPr>
          <w:rFonts w:asciiTheme="minorHAnsi" w:hAnsiTheme="minorHAnsi"/>
          <w:sz w:val="24"/>
          <w:szCs w:val="24"/>
        </w:rPr>
        <w:t>redyt udzielony Kredytobiorcy, dla którego ustalono w ramach powy</w:t>
      </w:r>
      <w:r w:rsidRPr="004B27B1">
        <w:rPr>
          <w:rFonts w:asciiTheme="minorHAnsi" w:hAnsiTheme="minorHAnsi" w:hint="eastAsia"/>
          <w:sz w:val="24"/>
          <w:szCs w:val="24"/>
        </w:rPr>
        <w:t>ż</w:t>
      </w:r>
      <w:r w:rsidRPr="004B27B1">
        <w:rPr>
          <w:rFonts w:asciiTheme="minorHAnsi" w:hAnsiTheme="minorHAnsi"/>
          <w:sz w:val="24"/>
          <w:szCs w:val="24"/>
        </w:rPr>
        <w:t>szej weryfikacji posiadanie wpisu</w:t>
      </w:r>
      <w:r>
        <w:rPr>
          <w:rFonts w:asciiTheme="minorHAnsi" w:hAnsiTheme="minorHAnsi"/>
          <w:sz w:val="24"/>
          <w:szCs w:val="24"/>
        </w:rPr>
        <w:br/>
      </w:r>
      <w:r w:rsidRPr="004B27B1">
        <w:rPr>
          <w:rFonts w:asciiTheme="minorHAnsi" w:hAnsiTheme="minorHAnsi"/>
          <w:sz w:val="24"/>
          <w:szCs w:val="24"/>
        </w:rPr>
        <w:t>w systemie BR lub odpowiadaj</w:t>
      </w:r>
      <w:r w:rsidRPr="004B27B1">
        <w:rPr>
          <w:rFonts w:asciiTheme="minorHAnsi" w:hAnsiTheme="minorHAnsi" w:hint="eastAsia"/>
          <w:sz w:val="24"/>
          <w:szCs w:val="24"/>
        </w:rPr>
        <w:t>ą</w:t>
      </w:r>
      <w:r w:rsidRPr="004B27B1">
        <w:rPr>
          <w:rFonts w:asciiTheme="minorHAnsi" w:hAnsiTheme="minorHAnsi"/>
          <w:sz w:val="24"/>
          <w:szCs w:val="24"/>
        </w:rPr>
        <w:t>cego mu w zakresie kwoty i dni przeterminowania wpisu</w:t>
      </w:r>
      <w:r>
        <w:rPr>
          <w:rFonts w:asciiTheme="minorHAnsi" w:hAnsiTheme="minorHAnsi"/>
          <w:sz w:val="24"/>
          <w:szCs w:val="24"/>
        </w:rPr>
        <w:br/>
      </w:r>
      <w:r w:rsidRPr="004B27B1">
        <w:rPr>
          <w:rFonts w:asciiTheme="minorHAnsi" w:hAnsiTheme="minorHAnsi"/>
          <w:sz w:val="24"/>
          <w:szCs w:val="24"/>
        </w:rPr>
        <w:t>w którejkolwiek z baz systemu BIK nie mo</w:t>
      </w:r>
      <w:r w:rsidRPr="004B27B1">
        <w:rPr>
          <w:rFonts w:asciiTheme="minorHAnsi" w:hAnsiTheme="minorHAnsi" w:hint="eastAsia"/>
          <w:sz w:val="24"/>
          <w:szCs w:val="24"/>
        </w:rPr>
        <w:t>ż</w:t>
      </w:r>
      <w:r w:rsidRPr="004B27B1">
        <w:rPr>
          <w:rFonts w:asciiTheme="minorHAnsi" w:hAnsiTheme="minorHAnsi"/>
          <w:sz w:val="24"/>
          <w:szCs w:val="24"/>
        </w:rPr>
        <w:t>e by</w:t>
      </w:r>
      <w:r w:rsidRPr="004B27B1">
        <w:rPr>
          <w:rFonts w:asciiTheme="minorHAnsi" w:hAnsiTheme="minorHAnsi" w:hint="eastAsia"/>
          <w:sz w:val="24"/>
          <w:szCs w:val="24"/>
        </w:rPr>
        <w:t>ć</w:t>
      </w:r>
      <w:r w:rsidRPr="004B27B1">
        <w:rPr>
          <w:rFonts w:asciiTheme="minorHAnsi" w:hAnsiTheme="minorHAnsi"/>
          <w:sz w:val="24"/>
          <w:szCs w:val="24"/>
        </w:rPr>
        <w:t xml:space="preserve"> obj</w:t>
      </w:r>
      <w:r w:rsidRPr="004B27B1">
        <w:rPr>
          <w:rFonts w:asciiTheme="minorHAnsi" w:hAnsiTheme="minorHAnsi" w:hint="eastAsia"/>
          <w:sz w:val="24"/>
          <w:szCs w:val="24"/>
        </w:rPr>
        <w:t>ę</w:t>
      </w:r>
      <w:r w:rsidRPr="004B27B1">
        <w:rPr>
          <w:rFonts w:asciiTheme="minorHAnsi" w:hAnsiTheme="minorHAnsi"/>
          <w:sz w:val="24"/>
          <w:szCs w:val="24"/>
        </w:rPr>
        <w:t>ty gwarancj</w:t>
      </w:r>
      <w:r w:rsidRPr="004B27B1">
        <w:rPr>
          <w:rFonts w:asciiTheme="minorHAnsi" w:hAnsiTheme="minorHAnsi" w:hint="eastAsia"/>
          <w:sz w:val="24"/>
          <w:szCs w:val="24"/>
        </w:rPr>
        <w:t>ą</w:t>
      </w:r>
      <w:r w:rsidRPr="004B27B1">
        <w:rPr>
          <w:rFonts w:asciiTheme="minorHAnsi" w:hAnsiTheme="minorHAnsi"/>
          <w:sz w:val="24"/>
          <w:szCs w:val="24"/>
        </w:rPr>
        <w:t>;</w:t>
      </w:r>
    </w:p>
    <w:p w14:paraId="416D7133" w14:textId="77777777" w:rsidR="00930FF4" w:rsidRPr="004B27B1" w:rsidRDefault="00930FF4" w:rsidP="00930FF4">
      <w:pPr>
        <w:numPr>
          <w:ilvl w:val="0"/>
          <w:numId w:val="3"/>
        </w:numPr>
        <w:tabs>
          <w:tab w:val="num" w:pos="709"/>
        </w:tabs>
        <w:ind w:left="567" w:hanging="283"/>
        <w:jc w:val="both"/>
        <w:rPr>
          <w:rFonts w:asciiTheme="minorHAnsi" w:hAnsiTheme="minorHAnsi"/>
          <w:sz w:val="24"/>
          <w:szCs w:val="24"/>
        </w:rPr>
      </w:pPr>
      <w:r w:rsidRPr="004B27B1">
        <w:rPr>
          <w:rFonts w:asciiTheme="minorHAnsi" w:hAnsiTheme="minorHAnsi"/>
          <w:sz w:val="24"/>
          <w:szCs w:val="24"/>
        </w:rPr>
        <w:t>podlega wykluczeniu z możliwości otrzymania wsparcia pochodzącego z budżetu Unii Europejskiej na podstawie art. 207 ustawy z dnia 27 sierpnia 2009 r. o finansach publicznych  oraz wobec którego orzeczono zakaz, o którym mowa w art. 12 ust. 1 pkt 1 ustawy z dnia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p>
    <w:p w14:paraId="1E9C8F57" w14:textId="77777777" w:rsidR="00930FF4" w:rsidRPr="004B27B1" w:rsidRDefault="00930FF4" w:rsidP="00930FF4">
      <w:pPr>
        <w:numPr>
          <w:ilvl w:val="0"/>
          <w:numId w:val="3"/>
        </w:numPr>
        <w:tabs>
          <w:tab w:val="num" w:pos="709"/>
        </w:tabs>
        <w:ind w:left="567" w:hanging="283"/>
        <w:jc w:val="both"/>
        <w:rPr>
          <w:rFonts w:asciiTheme="minorHAnsi" w:hAnsiTheme="minorHAnsi"/>
          <w:sz w:val="24"/>
          <w:szCs w:val="24"/>
        </w:rPr>
      </w:pPr>
      <w:r w:rsidRPr="004B27B1">
        <w:rPr>
          <w:rFonts w:asciiTheme="minorHAnsi" w:hAnsiTheme="minorHAnsi"/>
          <w:sz w:val="24"/>
          <w:szCs w:val="24"/>
        </w:rPr>
        <w:t>w okresie 3 miesięcy przed datą złożenia wniosku o udzielenie kredytu przewidzianego do objęcia gwarancją w ramach portfelowej linii gwarancyjnej FG FENG:</w:t>
      </w:r>
    </w:p>
    <w:p w14:paraId="7733BFF7" w14:textId="77777777" w:rsidR="00930FF4" w:rsidRPr="004B27B1" w:rsidRDefault="00930FF4" w:rsidP="00930FF4">
      <w:pPr>
        <w:numPr>
          <w:ilvl w:val="0"/>
          <w:numId w:val="2"/>
        </w:numPr>
        <w:tabs>
          <w:tab w:val="clear" w:pos="2160"/>
          <w:tab w:val="num" w:pos="1134"/>
        </w:tabs>
        <w:ind w:left="851" w:hanging="284"/>
        <w:jc w:val="both"/>
        <w:rPr>
          <w:rFonts w:asciiTheme="minorHAnsi" w:hAnsiTheme="minorHAnsi"/>
          <w:sz w:val="24"/>
          <w:szCs w:val="24"/>
        </w:rPr>
      </w:pPr>
      <w:r w:rsidRPr="004B27B1">
        <w:rPr>
          <w:rFonts w:asciiTheme="minorHAnsi" w:hAnsiTheme="minorHAnsi"/>
          <w:sz w:val="24"/>
          <w:szCs w:val="24"/>
        </w:rPr>
        <w:t>Bank Kredytujący wypowiedział jakąkolwiek ekspozycję kredytową,</w:t>
      </w:r>
    </w:p>
    <w:p w14:paraId="17584BE3" w14:textId="77777777" w:rsidR="00930FF4" w:rsidRPr="004B27B1" w:rsidRDefault="00930FF4" w:rsidP="00930FF4">
      <w:pPr>
        <w:numPr>
          <w:ilvl w:val="0"/>
          <w:numId w:val="2"/>
        </w:numPr>
        <w:tabs>
          <w:tab w:val="clear" w:pos="2160"/>
          <w:tab w:val="num" w:pos="1134"/>
        </w:tabs>
        <w:ind w:left="851" w:hanging="284"/>
        <w:jc w:val="both"/>
        <w:rPr>
          <w:rFonts w:asciiTheme="minorHAnsi" w:hAnsiTheme="minorHAnsi"/>
          <w:sz w:val="24"/>
          <w:szCs w:val="24"/>
        </w:rPr>
      </w:pPr>
      <w:r w:rsidRPr="004B27B1">
        <w:rPr>
          <w:rFonts w:asciiTheme="minorHAnsi" w:hAnsiTheme="minorHAnsi"/>
          <w:sz w:val="24"/>
          <w:szCs w:val="24"/>
        </w:rPr>
        <w:t>posiadał zadłużenie przeterminowane w Banku Kredytującym powyżej 30 dni, w kwocie przekraczającej 500 zł,</w:t>
      </w:r>
    </w:p>
    <w:p w14:paraId="3163FF55" w14:textId="77777777" w:rsidR="00930FF4" w:rsidRPr="004B27B1" w:rsidRDefault="00930FF4" w:rsidP="00930FF4">
      <w:pPr>
        <w:numPr>
          <w:ilvl w:val="0"/>
          <w:numId w:val="2"/>
        </w:numPr>
        <w:tabs>
          <w:tab w:val="clear" w:pos="2160"/>
          <w:tab w:val="num" w:pos="1134"/>
        </w:tabs>
        <w:ind w:left="851" w:hanging="284"/>
        <w:jc w:val="both"/>
        <w:rPr>
          <w:rFonts w:asciiTheme="minorHAnsi" w:hAnsiTheme="minorHAnsi"/>
          <w:sz w:val="24"/>
          <w:szCs w:val="24"/>
        </w:rPr>
      </w:pPr>
      <w:r w:rsidRPr="004B27B1">
        <w:rPr>
          <w:rFonts w:asciiTheme="minorHAnsi" w:hAnsiTheme="minorHAnsi"/>
          <w:sz w:val="24"/>
          <w:szCs w:val="24"/>
        </w:rPr>
        <w:t>posiadał ekspozycję kredytową zaliczoną w Banku Kredytującym do kategorii „zagrożone” zgodnie z RMF lub w przypadku której, według oceny Banku Kredytującego, zaistniały dowody utraty wartości zgodnie z MSSF 9 i Rekomendacją R;</w:t>
      </w:r>
    </w:p>
    <w:p w14:paraId="64473EBC" w14:textId="77777777" w:rsidR="00930FF4" w:rsidRPr="004B27B1" w:rsidRDefault="00930FF4" w:rsidP="00930FF4">
      <w:pPr>
        <w:numPr>
          <w:ilvl w:val="0"/>
          <w:numId w:val="3"/>
        </w:numPr>
        <w:tabs>
          <w:tab w:val="clear" w:pos="2263"/>
        </w:tabs>
        <w:ind w:left="567" w:hanging="283"/>
        <w:jc w:val="both"/>
        <w:rPr>
          <w:rFonts w:asciiTheme="minorHAnsi" w:hAnsiTheme="minorHAnsi"/>
          <w:sz w:val="24"/>
          <w:szCs w:val="24"/>
        </w:rPr>
      </w:pPr>
      <w:r w:rsidRPr="004B27B1">
        <w:rPr>
          <w:rFonts w:asciiTheme="minorHAnsi" w:hAnsiTheme="minorHAnsi"/>
          <w:sz w:val="24"/>
          <w:szCs w:val="24"/>
        </w:rPr>
        <w:t>na etapie udzielania kredytu posiada</w:t>
      </w:r>
      <w:r w:rsidRPr="004B27B1">
        <w:rPr>
          <w:rFonts w:asciiTheme="minorHAnsi" w:hAnsiTheme="minorHAnsi" w:hint="eastAsia"/>
          <w:sz w:val="24"/>
          <w:szCs w:val="24"/>
        </w:rPr>
        <w:t>ł</w:t>
      </w:r>
      <w:r w:rsidRPr="004B27B1">
        <w:rPr>
          <w:rFonts w:asciiTheme="minorHAnsi" w:hAnsiTheme="minorHAnsi"/>
          <w:sz w:val="24"/>
          <w:szCs w:val="24"/>
        </w:rPr>
        <w:t xml:space="preserve"> zaleg</w:t>
      </w:r>
      <w:r w:rsidRPr="004B27B1">
        <w:rPr>
          <w:rFonts w:asciiTheme="minorHAnsi" w:hAnsiTheme="minorHAnsi" w:hint="eastAsia"/>
          <w:sz w:val="24"/>
          <w:szCs w:val="24"/>
        </w:rPr>
        <w:t>ł</w:t>
      </w:r>
      <w:r w:rsidRPr="004B27B1">
        <w:rPr>
          <w:rFonts w:asciiTheme="minorHAnsi" w:hAnsiTheme="minorHAnsi"/>
          <w:sz w:val="24"/>
          <w:szCs w:val="24"/>
        </w:rPr>
        <w:t>o</w:t>
      </w:r>
      <w:r w:rsidRPr="004B27B1">
        <w:rPr>
          <w:rFonts w:asciiTheme="minorHAnsi" w:hAnsiTheme="minorHAnsi" w:hint="eastAsia"/>
          <w:sz w:val="24"/>
          <w:szCs w:val="24"/>
        </w:rPr>
        <w:t>ś</w:t>
      </w:r>
      <w:r w:rsidRPr="004B27B1">
        <w:rPr>
          <w:rFonts w:asciiTheme="minorHAnsi" w:hAnsiTheme="minorHAnsi"/>
          <w:sz w:val="24"/>
          <w:szCs w:val="24"/>
        </w:rPr>
        <w:t>ci z tytu</w:t>
      </w:r>
      <w:r w:rsidRPr="004B27B1">
        <w:rPr>
          <w:rFonts w:asciiTheme="minorHAnsi" w:hAnsiTheme="minorHAnsi" w:hint="eastAsia"/>
          <w:sz w:val="24"/>
          <w:szCs w:val="24"/>
        </w:rPr>
        <w:t>ł</w:t>
      </w:r>
      <w:r w:rsidRPr="004B27B1">
        <w:rPr>
          <w:rFonts w:asciiTheme="minorHAnsi" w:hAnsiTheme="minorHAnsi"/>
          <w:sz w:val="24"/>
          <w:szCs w:val="24"/>
        </w:rPr>
        <w:t>u podatków wobec Urz</w:t>
      </w:r>
      <w:r w:rsidRPr="004B27B1">
        <w:rPr>
          <w:rFonts w:asciiTheme="minorHAnsi" w:hAnsiTheme="minorHAnsi" w:hint="eastAsia"/>
          <w:sz w:val="24"/>
          <w:szCs w:val="24"/>
        </w:rPr>
        <w:t>ę</w:t>
      </w:r>
      <w:r w:rsidRPr="004B27B1">
        <w:rPr>
          <w:rFonts w:asciiTheme="minorHAnsi" w:hAnsiTheme="minorHAnsi"/>
          <w:sz w:val="24"/>
          <w:szCs w:val="24"/>
        </w:rPr>
        <w:t xml:space="preserve">du Skarbowego </w:t>
      </w:r>
      <w:r>
        <w:rPr>
          <w:rFonts w:asciiTheme="minorHAnsi" w:hAnsiTheme="minorHAnsi"/>
          <w:sz w:val="24"/>
          <w:szCs w:val="24"/>
        </w:rPr>
        <w:t xml:space="preserve">lub </w:t>
      </w:r>
      <w:r w:rsidRPr="004B27B1">
        <w:rPr>
          <w:rFonts w:asciiTheme="minorHAnsi" w:hAnsiTheme="minorHAnsi"/>
          <w:sz w:val="24"/>
          <w:szCs w:val="24"/>
        </w:rPr>
        <w:t>zaleg</w:t>
      </w:r>
      <w:r w:rsidRPr="004B27B1">
        <w:rPr>
          <w:rFonts w:asciiTheme="minorHAnsi" w:hAnsiTheme="minorHAnsi" w:hint="eastAsia"/>
          <w:sz w:val="24"/>
          <w:szCs w:val="24"/>
        </w:rPr>
        <w:t>ł</w:t>
      </w:r>
      <w:r w:rsidRPr="004B27B1">
        <w:rPr>
          <w:rFonts w:asciiTheme="minorHAnsi" w:hAnsiTheme="minorHAnsi"/>
          <w:sz w:val="24"/>
          <w:szCs w:val="24"/>
        </w:rPr>
        <w:t>o</w:t>
      </w:r>
      <w:r w:rsidRPr="004B27B1">
        <w:rPr>
          <w:rFonts w:asciiTheme="minorHAnsi" w:hAnsiTheme="minorHAnsi" w:hint="eastAsia"/>
          <w:sz w:val="24"/>
          <w:szCs w:val="24"/>
        </w:rPr>
        <w:t>ś</w:t>
      </w:r>
      <w:r w:rsidRPr="004B27B1">
        <w:rPr>
          <w:rFonts w:asciiTheme="minorHAnsi" w:hAnsiTheme="minorHAnsi"/>
          <w:sz w:val="24"/>
          <w:szCs w:val="24"/>
        </w:rPr>
        <w:t>ci z tytu</w:t>
      </w:r>
      <w:r w:rsidRPr="004B27B1">
        <w:rPr>
          <w:rFonts w:asciiTheme="minorHAnsi" w:hAnsiTheme="minorHAnsi" w:hint="eastAsia"/>
          <w:sz w:val="24"/>
          <w:szCs w:val="24"/>
        </w:rPr>
        <w:t>ł</w:t>
      </w:r>
      <w:r w:rsidRPr="004B27B1">
        <w:rPr>
          <w:rFonts w:asciiTheme="minorHAnsi" w:hAnsiTheme="minorHAnsi"/>
          <w:sz w:val="24"/>
          <w:szCs w:val="24"/>
        </w:rPr>
        <w:t>u sk</w:t>
      </w:r>
      <w:r w:rsidRPr="004B27B1">
        <w:rPr>
          <w:rFonts w:asciiTheme="minorHAnsi" w:hAnsiTheme="minorHAnsi" w:hint="eastAsia"/>
          <w:sz w:val="24"/>
          <w:szCs w:val="24"/>
        </w:rPr>
        <w:t>ł</w:t>
      </w:r>
      <w:r w:rsidRPr="004B27B1">
        <w:rPr>
          <w:rFonts w:asciiTheme="minorHAnsi" w:hAnsiTheme="minorHAnsi"/>
          <w:sz w:val="24"/>
          <w:szCs w:val="24"/>
        </w:rPr>
        <w:t>adek wobec ZUS/KRUS;</w:t>
      </w:r>
    </w:p>
    <w:p w14:paraId="1C3EB0DA" w14:textId="4B21D0CE" w:rsidR="00930FF4" w:rsidRPr="009671E2" w:rsidRDefault="00930FF4" w:rsidP="00930FF4">
      <w:pPr>
        <w:numPr>
          <w:ilvl w:val="0"/>
          <w:numId w:val="3"/>
        </w:numPr>
        <w:tabs>
          <w:tab w:val="clear" w:pos="2263"/>
        </w:tabs>
        <w:ind w:left="567" w:hanging="283"/>
        <w:jc w:val="both"/>
        <w:rPr>
          <w:rFonts w:asciiTheme="minorHAnsi" w:hAnsiTheme="minorHAnsi"/>
          <w:sz w:val="24"/>
          <w:szCs w:val="24"/>
        </w:rPr>
      </w:pPr>
      <w:r w:rsidRPr="004B27B1">
        <w:rPr>
          <w:rFonts w:asciiTheme="minorHAnsi" w:hAnsiTheme="minorHAnsi"/>
          <w:sz w:val="24"/>
          <w:szCs w:val="24"/>
        </w:rPr>
        <w:t xml:space="preserve">łączne zaangażowanie z tytułu gwarancji, w ramach Umowy oraz innych umów portfelowej linii gwarancyjnej FG FENG zawartych przez BGK z innymi bankami, dotyczących kredytów udzielonych Kredytobiorcy przez Bank Kredytujący i inne banki, przekroczy równowartość </w:t>
      </w:r>
      <w:r w:rsidRPr="004B27B1">
        <w:rPr>
          <w:rFonts w:asciiTheme="minorHAnsi" w:hAnsiTheme="minorHAnsi"/>
          <w:sz w:val="24"/>
          <w:szCs w:val="24"/>
        </w:rPr>
        <w:br/>
        <w:t xml:space="preserve">w złotych 2,5 mln EUR przeliczoną według kursu średniego Narodowego Banku Polskiego </w:t>
      </w:r>
      <w:r w:rsidRPr="004B27B1">
        <w:rPr>
          <w:rFonts w:asciiTheme="minorHAnsi" w:hAnsiTheme="minorHAnsi"/>
          <w:sz w:val="24"/>
          <w:szCs w:val="24"/>
        </w:rPr>
        <w:br/>
        <w:t xml:space="preserve">z dnia udzielenia gwarancji, z zastrzeżeniem </w:t>
      </w:r>
      <w:r w:rsidRPr="009671E2">
        <w:rPr>
          <w:rFonts w:asciiTheme="minorHAnsi" w:hAnsiTheme="minorHAnsi"/>
          <w:sz w:val="24"/>
          <w:szCs w:val="24"/>
        </w:rPr>
        <w:t xml:space="preserve">§ </w:t>
      </w:r>
      <w:r w:rsidR="000D6B0B">
        <w:rPr>
          <w:rFonts w:asciiTheme="minorHAnsi" w:hAnsiTheme="minorHAnsi"/>
          <w:sz w:val="24"/>
          <w:szCs w:val="24"/>
        </w:rPr>
        <w:t>5</w:t>
      </w:r>
      <w:r w:rsidRPr="009671E2">
        <w:rPr>
          <w:rFonts w:asciiTheme="minorHAnsi" w:hAnsiTheme="minorHAnsi"/>
          <w:sz w:val="24"/>
          <w:szCs w:val="24"/>
        </w:rPr>
        <w:t xml:space="preserve"> ust. 1 i </w:t>
      </w:r>
      <w:r w:rsidRPr="009671E2">
        <w:rPr>
          <w:rFonts w:asciiTheme="minorHAnsi" w:hAnsiTheme="minorHAnsi" w:cstheme="minorHAnsi"/>
          <w:sz w:val="24"/>
          <w:szCs w:val="24"/>
        </w:rPr>
        <w:t xml:space="preserve">§ </w:t>
      </w:r>
      <w:r w:rsidR="000D6B0B">
        <w:rPr>
          <w:rFonts w:asciiTheme="minorHAnsi" w:hAnsiTheme="minorHAnsi" w:cstheme="minorHAnsi"/>
          <w:sz w:val="24"/>
          <w:szCs w:val="24"/>
        </w:rPr>
        <w:t>6</w:t>
      </w:r>
      <w:r w:rsidRPr="009671E2">
        <w:rPr>
          <w:rFonts w:asciiTheme="minorHAnsi" w:hAnsiTheme="minorHAnsi"/>
          <w:sz w:val="24"/>
          <w:szCs w:val="24"/>
        </w:rPr>
        <w:t xml:space="preserve"> ust. 1;</w:t>
      </w:r>
    </w:p>
    <w:p w14:paraId="2C136D05" w14:textId="77777777" w:rsidR="00930FF4" w:rsidRPr="004B27B1" w:rsidRDefault="00930FF4" w:rsidP="00930FF4">
      <w:pPr>
        <w:numPr>
          <w:ilvl w:val="0"/>
          <w:numId w:val="3"/>
        </w:numPr>
        <w:tabs>
          <w:tab w:val="clear" w:pos="2263"/>
        </w:tabs>
        <w:ind w:left="567" w:hanging="283"/>
        <w:jc w:val="both"/>
        <w:rPr>
          <w:rFonts w:asciiTheme="minorHAnsi" w:hAnsiTheme="minorHAnsi"/>
          <w:sz w:val="24"/>
          <w:szCs w:val="24"/>
        </w:rPr>
      </w:pPr>
      <w:r w:rsidRPr="004B27B1">
        <w:rPr>
          <w:rFonts w:asciiTheme="minorHAnsi" w:hAnsiTheme="minorHAnsi"/>
          <w:sz w:val="24"/>
          <w:szCs w:val="24"/>
        </w:rPr>
        <w:t>nie ujawnił informacji na temat Beneficjenta Rzeczywistego;</w:t>
      </w:r>
    </w:p>
    <w:p w14:paraId="004A19C9" w14:textId="77777777" w:rsidR="00930FF4" w:rsidRPr="004B27B1" w:rsidRDefault="00930FF4" w:rsidP="00930FF4">
      <w:pPr>
        <w:numPr>
          <w:ilvl w:val="0"/>
          <w:numId w:val="3"/>
        </w:numPr>
        <w:tabs>
          <w:tab w:val="clear" w:pos="2263"/>
        </w:tabs>
        <w:ind w:left="567" w:hanging="283"/>
        <w:jc w:val="both"/>
        <w:rPr>
          <w:rFonts w:asciiTheme="minorHAnsi" w:hAnsiTheme="minorHAnsi"/>
          <w:sz w:val="24"/>
          <w:szCs w:val="24"/>
        </w:rPr>
      </w:pPr>
      <w:r w:rsidRPr="004B27B1">
        <w:rPr>
          <w:rFonts w:asciiTheme="minorHAnsi" w:hAnsiTheme="minorHAnsi"/>
          <w:sz w:val="24"/>
          <w:szCs w:val="24"/>
        </w:rPr>
        <w:t>wobec którego zachodzą przesłanki określone w ustawie z dnia 13 kwietnia 2022 r.</w:t>
      </w:r>
      <w:r>
        <w:rPr>
          <w:rFonts w:asciiTheme="minorHAnsi" w:hAnsiTheme="minorHAnsi"/>
          <w:sz w:val="24"/>
          <w:szCs w:val="24"/>
        </w:rPr>
        <w:br/>
      </w:r>
      <w:r w:rsidRPr="004B27B1">
        <w:rPr>
          <w:rFonts w:asciiTheme="minorHAnsi" w:hAnsiTheme="minorHAnsi"/>
          <w:sz w:val="24"/>
          <w:szCs w:val="24"/>
        </w:rPr>
        <w:t>o szczególnych rozwiązaniach w zakresie przeciwdziałania wspieraniu agresji na Ukrainę oraz służących ochronie bezpieczeństwa narodowego.</w:t>
      </w:r>
    </w:p>
    <w:p w14:paraId="35CBD3A4" w14:textId="77777777" w:rsidR="00930FF4" w:rsidRPr="004B27B1" w:rsidRDefault="00930FF4" w:rsidP="001B3EEE">
      <w:pPr>
        <w:numPr>
          <w:ilvl w:val="0"/>
          <w:numId w:val="8"/>
        </w:numPr>
        <w:ind w:left="284" w:hanging="284"/>
        <w:jc w:val="both"/>
        <w:rPr>
          <w:rFonts w:asciiTheme="minorHAnsi" w:hAnsiTheme="minorHAnsi"/>
          <w:sz w:val="24"/>
          <w:szCs w:val="24"/>
        </w:rPr>
      </w:pPr>
      <w:r w:rsidRPr="004B27B1">
        <w:rPr>
          <w:rFonts w:asciiTheme="minorHAnsi" w:hAnsiTheme="minorHAnsi"/>
          <w:sz w:val="24"/>
          <w:szCs w:val="24"/>
        </w:rPr>
        <w:t>Pomoc nie może być udzielona na działalność w zakresie:</w:t>
      </w:r>
    </w:p>
    <w:p w14:paraId="67830714"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wytwarzania, przetwórstwa lub wprowadzania do obrotu tytoniu i wyrobów tytoniowych;</w:t>
      </w:r>
    </w:p>
    <w:p w14:paraId="28B383F3"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produkcji lub wprowadzania do obrotu napojów alkoholowych;</w:t>
      </w:r>
    </w:p>
    <w:p w14:paraId="09D9DA85"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produkcji lub wprowadzania do obrotu treści pornograficznych;</w:t>
      </w:r>
    </w:p>
    <w:p w14:paraId="05A0E09C"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obrotu materiałami wybuchowymi, bronią i amunicją;</w:t>
      </w:r>
    </w:p>
    <w:p w14:paraId="07D56E4F"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gier losowych, zakładów wzajemnych, gier na automatach i gier na automatach o niskich wygranych;</w:t>
      </w:r>
    </w:p>
    <w:p w14:paraId="21F57191"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produkcji lub wprowadzania do obrotu środków odurzających, substancji psychotropowych lub prekursorów;</w:t>
      </w:r>
    </w:p>
    <w:p w14:paraId="6012893D" w14:textId="77777777" w:rsidR="00930FF4"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lastRenderedPageBreak/>
        <w:t>likwidacji ani budowy elektrowni jądrowych;</w:t>
      </w:r>
    </w:p>
    <w:p w14:paraId="4227C087"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inwestycji służących redukcji emisji gazów cieplarnianych pochodzących z wykazu działań wymienionych w załączniku I do dyrektywy 2003/87/WE;</w:t>
      </w:r>
    </w:p>
    <w:p w14:paraId="0A11CCF1" w14:textId="77777777" w:rsidR="00930FF4" w:rsidRPr="004B27B1" w:rsidRDefault="00930FF4" w:rsidP="00930FF4">
      <w:pPr>
        <w:numPr>
          <w:ilvl w:val="0"/>
          <w:numId w:val="7"/>
        </w:numPr>
        <w:ind w:left="567" w:hanging="283"/>
        <w:jc w:val="both"/>
        <w:rPr>
          <w:rFonts w:asciiTheme="minorHAnsi" w:hAnsiTheme="minorHAnsi"/>
          <w:bCs/>
          <w:sz w:val="24"/>
          <w:szCs w:val="24"/>
        </w:rPr>
      </w:pPr>
      <w:r w:rsidRPr="004B27B1">
        <w:rPr>
          <w:rFonts w:asciiTheme="minorHAnsi" w:hAnsiTheme="minorHAnsi"/>
          <w:bCs/>
          <w:sz w:val="24"/>
          <w:szCs w:val="24"/>
        </w:rPr>
        <w:t>inwestycji w infrastrukturę portów lotniczych;</w:t>
      </w:r>
    </w:p>
    <w:p w14:paraId="67F0017B" w14:textId="77777777" w:rsidR="00930FF4" w:rsidRPr="004B27B1" w:rsidRDefault="00930FF4" w:rsidP="00930FF4">
      <w:pPr>
        <w:numPr>
          <w:ilvl w:val="0"/>
          <w:numId w:val="7"/>
        </w:numPr>
        <w:ind w:left="567" w:hanging="425"/>
        <w:jc w:val="both"/>
        <w:rPr>
          <w:rFonts w:asciiTheme="minorHAnsi" w:hAnsiTheme="minorHAnsi"/>
          <w:bCs/>
          <w:sz w:val="24"/>
          <w:szCs w:val="24"/>
        </w:rPr>
      </w:pPr>
      <w:r w:rsidRPr="004B27B1">
        <w:rPr>
          <w:rFonts w:asciiTheme="minorHAnsi" w:hAnsiTheme="minorHAnsi"/>
          <w:bCs/>
          <w:sz w:val="24"/>
          <w:szCs w:val="24"/>
        </w:rPr>
        <w:t>inwestycji w zakresie składowania odpadów, z wyjątkiem inwestycji w zakresie zamykania, przekształcania lub zabezpieczania istniejących składowisk, pod warunkiem, że takie inwestycje nie zwiększają ich przepustowości;</w:t>
      </w:r>
    </w:p>
    <w:p w14:paraId="7D75B3E8" w14:textId="77777777" w:rsidR="00930FF4" w:rsidRPr="004B27B1" w:rsidRDefault="00930FF4" w:rsidP="00930FF4">
      <w:pPr>
        <w:numPr>
          <w:ilvl w:val="0"/>
          <w:numId w:val="7"/>
        </w:numPr>
        <w:ind w:left="567" w:hanging="425"/>
        <w:jc w:val="both"/>
        <w:rPr>
          <w:rFonts w:asciiTheme="minorHAnsi" w:hAnsiTheme="minorHAnsi"/>
          <w:bCs/>
          <w:sz w:val="24"/>
          <w:szCs w:val="24"/>
        </w:rPr>
      </w:pPr>
      <w:r w:rsidRPr="004B27B1">
        <w:rPr>
          <w:rFonts w:asciiTheme="minorHAnsi" w:hAnsiTheme="minorHAnsi"/>
          <w:bCs/>
          <w:sz w:val="24"/>
          <w:szCs w:val="24"/>
        </w:rPr>
        <w:t>inwestycji służących zwiększeniu przepustowości obiektów przetwarzania odpadów resztkowych, z wyjątkiem inwestycji w technologie odzyskiwania materiałów z odpadów resztkowych do celów gospodarki o obiegu zamkniętym;</w:t>
      </w:r>
    </w:p>
    <w:p w14:paraId="2783BE86" w14:textId="77777777" w:rsidR="00930FF4" w:rsidRPr="004B27B1" w:rsidRDefault="00930FF4" w:rsidP="00930FF4">
      <w:pPr>
        <w:numPr>
          <w:ilvl w:val="0"/>
          <w:numId w:val="7"/>
        </w:numPr>
        <w:ind w:left="567" w:hanging="425"/>
        <w:jc w:val="both"/>
        <w:rPr>
          <w:rFonts w:asciiTheme="minorHAnsi" w:hAnsiTheme="minorHAnsi"/>
          <w:bCs/>
          <w:sz w:val="24"/>
          <w:szCs w:val="24"/>
        </w:rPr>
      </w:pPr>
      <w:r w:rsidRPr="004B27B1">
        <w:rPr>
          <w:rFonts w:asciiTheme="minorHAnsi" w:hAnsiTheme="minorHAnsi"/>
          <w:bCs/>
          <w:sz w:val="24"/>
          <w:szCs w:val="24"/>
        </w:rPr>
        <w:t>inwestycji w zakresie produkcji, przetwarzania, transportu, dystrybucji, magazynowania lub spalania paliw kopalnych, z wyjątkiem:</w:t>
      </w:r>
    </w:p>
    <w:p w14:paraId="0430DC3F" w14:textId="77777777" w:rsidR="00930FF4" w:rsidRPr="004B27B1" w:rsidRDefault="00930FF4" w:rsidP="001B3EEE">
      <w:pPr>
        <w:numPr>
          <w:ilvl w:val="0"/>
          <w:numId w:val="17"/>
        </w:numPr>
        <w:ind w:left="851" w:hanging="284"/>
        <w:jc w:val="both"/>
        <w:rPr>
          <w:rFonts w:asciiTheme="minorHAnsi" w:hAnsiTheme="minorHAnsi"/>
          <w:bCs/>
          <w:sz w:val="24"/>
          <w:szCs w:val="24"/>
        </w:rPr>
      </w:pPr>
      <w:r w:rsidRPr="004B27B1">
        <w:rPr>
          <w:rFonts w:asciiTheme="minorHAnsi" w:hAnsiTheme="minorHAnsi"/>
          <w:bCs/>
          <w:sz w:val="24"/>
          <w:szCs w:val="24"/>
        </w:rPr>
        <w:t>wymiany systemów ciepłowniczych zasilanych stałymi paliwami kopalnymi, tj. węglem kamiennym, torfem, węglem brunatnym, łupkami bitumicznymi, na systemy grzewcze zasilane gazem ziemnym w celu:</w:t>
      </w:r>
    </w:p>
    <w:p w14:paraId="617E0DE3" w14:textId="77777777" w:rsidR="00930FF4" w:rsidRPr="003A35AC" w:rsidRDefault="00930FF4" w:rsidP="00E1383B">
      <w:pPr>
        <w:pStyle w:val="Akapitzlist"/>
        <w:numPr>
          <w:ilvl w:val="0"/>
          <w:numId w:val="49"/>
        </w:numPr>
        <w:ind w:left="1276"/>
        <w:jc w:val="both"/>
        <w:rPr>
          <w:rFonts w:asciiTheme="minorHAnsi" w:hAnsiTheme="minorHAnsi"/>
          <w:bCs/>
          <w:sz w:val="24"/>
          <w:szCs w:val="24"/>
        </w:rPr>
      </w:pPr>
      <w:r w:rsidRPr="003A35AC">
        <w:rPr>
          <w:rFonts w:asciiTheme="minorHAnsi" w:hAnsiTheme="minorHAnsi"/>
          <w:bCs/>
          <w:sz w:val="24"/>
          <w:szCs w:val="24"/>
        </w:rPr>
        <w:t>modernizacji systemów ciepłowniczych i chłodniczych do stanu „efektywnego systemu ciepłowniczego i chłodniczego” , zdefiniowanego w art. 2 pkt 41 dyrektywy 2012/27/UE,</w:t>
      </w:r>
    </w:p>
    <w:p w14:paraId="3BE7B5BA" w14:textId="77777777" w:rsidR="00930FF4" w:rsidRPr="003A35AC" w:rsidRDefault="00930FF4" w:rsidP="00E1383B">
      <w:pPr>
        <w:pStyle w:val="Akapitzlist"/>
        <w:numPr>
          <w:ilvl w:val="0"/>
          <w:numId w:val="49"/>
        </w:numPr>
        <w:ind w:left="1276"/>
        <w:jc w:val="both"/>
        <w:rPr>
          <w:rFonts w:asciiTheme="minorHAnsi" w:hAnsiTheme="minorHAnsi"/>
          <w:bCs/>
          <w:sz w:val="24"/>
          <w:szCs w:val="24"/>
        </w:rPr>
      </w:pPr>
      <w:r w:rsidRPr="003A35AC">
        <w:rPr>
          <w:rFonts w:asciiTheme="minorHAnsi" w:hAnsiTheme="minorHAnsi"/>
          <w:bCs/>
          <w:sz w:val="24"/>
          <w:szCs w:val="24"/>
        </w:rPr>
        <w:t>modernizacji elektrociepłowni do stanu „wysokosprawnej kogeneracji”, zdefiniowanej w art. 2 pkt 34 dyrektywy 2012/27/UE,</w:t>
      </w:r>
    </w:p>
    <w:p w14:paraId="43336880" w14:textId="77777777" w:rsidR="00930FF4" w:rsidRPr="003A35AC" w:rsidRDefault="00930FF4" w:rsidP="00E1383B">
      <w:pPr>
        <w:pStyle w:val="Akapitzlist"/>
        <w:numPr>
          <w:ilvl w:val="0"/>
          <w:numId w:val="49"/>
        </w:numPr>
        <w:ind w:left="1276"/>
        <w:jc w:val="both"/>
        <w:rPr>
          <w:rFonts w:asciiTheme="minorHAnsi" w:hAnsiTheme="minorHAnsi"/>
          <w:bCs/>
          <w:sz w:val="24"/>
          <w:szCs w:val="24"/>
        </w:rPr>
      </w:pPr>
      <w:r w:rsidRPr="003A35AC">
        <w:rPr>
          <w:rFonts w:asciiTheme="minorHAnsi" w:hAnsiTheme="minorHAnsi"/>
          <w:bCs/>
          <w:sz w:val="24"/>
          <w:szCs w:val="24"/>
        </w:rPr>
        <w:t>inwestycji w wymianę instalacji zasilanych węglem kamiennym, torfem, węglem brunatnym lub łupkami bitumicznymi, na kotły i systemy ciepłownicze zasilane gazem ziemnym w budynkach mieszkalnych i niemieszkalnych;</w:t>
      </w:r>
    </w:p>
    <w:p w14:paraId="263CDEBA" w14:textId="77777777" w:rsidR="00930FF4" w:rsidRPr="004B27B1" w:rsidRDefault="00930FF4" w:rsidP="001B3EEE">
      <w:pPr>
        <w:numPr>
          <w:ilvl w:val="0"/>
          <w:numId w:val="17"/>
        </w:numPr>
        <w:ind w:left="851" w:hanging="284"/>
        <w:jc w:val="both"/>
        <w:rPr>
          <w:rFonts w:asciiTheme="minorHAnsi" w:hAnsiTheme="minorHAnsi"/>
          <w:bCs/>
          <w:sz w:val="24"/>
          <w:szCs w:val="24"/>
        </w:rPr>
      </w:pPr>
      <w:r w:rsidRPr="004B27B1">
        <w:rPr>
          <w:rFonts w:asciiTheme="minorHAnsi" w:hAnsiTheme="minorHAnsi"/>
          <w:bCs/>
          <w:sz w:val="24"/>
          <w:szCs w:val="24"/>
        </w:rPr>
        <w:t>inwestycji w rozbudowę, zmianę przeznaczenia, przekształcenie lub modernizację sieci przesyłowych i dystrybucyjnych gazu pod warunkiem, że inwestycje takie przygotowują te sieci na wprowadzenie do systemu gazów odnawialnych i niskoemisyjnych, takich jak wodór, biometan i gaz syntezowy, oraz umożliwiają zastąpienie instalacji zasilanych stałymi paliwami kopalnymi,</w:t>
      </w:r>
    </w:p>
    <w:p w14:paraId="08395273" w14:textId="77777777" w:rsidR="00930FF4" w:rsidRPr="004B27B1" w:rsidRDefault="00930FF4" w:rsidP="001B3EEE">
      <w:pPr>
        <w:numPr>
          <w:ilvl w:val="0"/>
          <w:numId w:val="17"/>
        </w:numPr>
        <w:ind w:left="851" w:hanging="284"/>
        <w:jc w:val="both"/>
        <w:rPr>
          <w:rFonts w:asciiTheme="minorHAnsi" w:hAnsiTheme="minorHAnsi"/>
          <w:bCs/>
          <w:sz w:val="24"/>
          <w:szCs w:val="24"/>
        </w:rPr>
      </w:pPr>
      <w:r w:rsidRPr="004B27B1">
        <w:rPr>
          <w:rFonts w:asciiTheme="minorHAnsi" w:hAnsiTheme="minorHAnsi"/>
          <w:bCs/>
          <w:sz w:val="24"/>
          <w:szCs w:val="24"/>
        </w:rPr>
        <w:t>inwestycji w:</w:t>
      </w:r>
    </w:p>
    <w:p w14:paraId="1A1CC731" w14:textId="77777777" w:rsidR="00930FF4" w:rsidRPr="003A35AC" w:rsidRDefault="00930FF4" w:rsidP="00E1383B">
      <w:pPr>
        <w:pStyle w:val="Akapitzlist"/>
        <w:numPr>
          <w:ilvl w:val="0"/>
          <w:numId w:val="50"/>
        </w:numPr>
        <w:ind w:left="1276"/>
        <w:jc w:val="both"/>
        <w:rPr>
          <w:rFonts w:asciiTheme="minorHAnsi" w:hAnsiTheme="minorHAnsi"/>
          <w:bCs/>
          <w:sz w:val="24"/>
          <w:szCs w:val="24"/>
        </w:rPr>
      </w:pPr>
      <w:r w:rsidRPr="003A35AC">
        <w:rPr>
          <w:rFonts w:asciiTheme="minorHAnsi" w:hAnsiTheme="minorHAnsi"/>
          <w:bCs/>
          <w:sz w:val="24"/>
          <w:szCs w:val="24"/>
        </w:rPr>
        <w:t>ekologicznie czyste pojazdy zdefiniowane w dyrektywie Parlamentu Europejskiego i Rady 2009/33/WE do celów publicznych, oraz</w:t>
      </w:r>
    </w:p>
    <w:p w14:paraId="5D126C3B" w14:textId="77777777" w:rsidR="00930FF4" w:rsidRPr="003A35AC" w:rsidRDefault="00930FF4" w:rsidP="00E1383B">
      <w:pPr>
        <w:pStyle w:val="Akapitzlist"/>
        <w:numPr>
          <w:ilvl w:val="0"/>
          <w:numId w:val="50"/>
        </w:numPr>
        <w:ind w:left="1276"/>
        <w:jc w:val="both"/>
        <w:rPr>
          <w:rFonts w:asciiTheme="minorHAnsi" w:hAnsiTheme="minorHAnsi"/>
          <w:bCs/>
          <w:sz w:val="24"/>
          <w:szCs w:val="24"/>
        </w:rPr>
      </w:pPr>
      <w:r w:rsidRPr="003A35AC">
        <w:rPr>
          <w:rFonts w:asciiTheme="minorHAnsi" w:hAnsiTheme="minorHAnsi"/>
          <w:bCs/>
          <w:sz w:val="24"/>
          <w:szCs w:val="24"/>
        </w:rPr>
        <w:t>pojazdy, statki powietrzne i jednostki pływające zaprojektowane i zbudowane lub przystosowane do użytku przez służby ochrony ludności i straż pożarną.</w:t>
      </w:r>
    </w:p>
    <w:p w14:paraId="26CEED93" w14:textId="77777777" w:rsidR="00930FF4" w:rsidRPr="004B27B1" w:rsidRDefault="00930FF4" w:rsidP="001B3EEE">
      <w:pPr>
        <w:numPr>
          <w:ilvl w:val="0"/>
          <w:numId w:val="8"/>
        </w:numPr>
        <w:ind w:left="284" w:hanging="284"/>
        <w:jc w:val="both"/>
        <w:rPr>
          <w:rFonts w:asciiTheme="minorHAnsi" w:hAnsiTheme="minorHAnsi"/>
          <w:bCs/>
          <w:sz w:val="24"/>
          <w:szCs w:val="24"/>
        </w:rPr>
      </w:pPr>
      <w:r w:rsidRPr="004B27B1">
        <w:rPr>
          <w:rFonts w:asciiTheme="minorHAnsi" w:hAnsiTheme="minorHAnsi"/>
          <w:bCs/>
          <w:sz w:val="24"/>
          <w:szCs w:val="24"/>
        </w:rPr>
        <w:t>Kredyt objęty gwarancją w ramach Umowy nie może być zabezpieczony inną gwarancją lub poręczeniem udzielonym w ramach realizacji przez BGK programu „Wspieranie przedsiębiorczości z wykorzystaniem poręczeń i gwarancji Banku Gospodarstwa Krajowego”.</w:t>
      </w:r>
    </w:p>
    <w:p w14:paraId="6B7CE795" w14:textId="77777777" w:rsidR="00930FF4" w:rsidRPr="004B27B1" w:rsidRDefault="00930FF4" w:rsidP="001B3EEE">
      <w:pPr>
        <w:numPr>
          <w:ilvl w:val="0"/>
          <w:numId w:val="8"/>
        </w:numPr>
        <w:ind w:left="284" w:hanging="284"/>
        <w:jc w:val="both"/>
        <w:rPr>
          <w:rFonts w:asciiTheme="minorHAnsi" w:hAnsiTheme="minorHAnsi"/>
          <w:b/>
          <w:sz w:val="24"/>
          <w:szCs w:val="24"/>
        </w:rPr>
      </w:pPr>
      <w:r w:rsidRPr="004B27B1">
        <w:rPr>
          <w:rFonts w:asciiTheme="minorHAnsi" w:hAnsiTheme="minorHAnsi"/>
          <w:bCs/>
          <w:sz w:val="24"/>
          <w:szCs w:val="24"/>
        </w:rPr>
        <w:t xml:space="preserve">Bank Kredytujący, udzielając kredytu, który ma być objęty gwarancją w ramach Umowy, określa warunki tego kredytu z uwzględnieniem przyjęcia zabezpieczenia w formie gwarancji, tj. </w:t>
      </w:r>
      <w:r w:rsidRPr="004B27B1">
        <w:rPr>
          <w:rFonts w:asciiTheme="minorHAnsi" w:hAnsiTheme="minorHAnsi"/>
          <w:sz w:val="24"/>
          <w:szCs w:val="24"/>
        </w:rPr>
        <w:t xml:space="preserve">w taki sposób, aby korzyść wynikająca z przyjęcia gwarancji została przeniesiona na Kredytobiorcę. </w:t>
      </w:r>
    </w:p>
    <w:p w14:paraId="5A8FE128" w14:textId="77777777" w:rsidR="00653D7E" w:rsidRDefault="00653D7E" w:rsidP="00CD7BB3">
      <w:pPr>
        <w:tabs>
          <w:tab w:val="left" w:pos="284"/>
        </w:tabs>
        <w:ind w:left="284"/>
        <w:jc w:val="both"/>
        <w:rPr>
          <w:rFonts w:ascii="Calibri" w:hAnsi="Calibri"/>
          <w:sz w:val="24"/>
          <w:szCs w:val="24"/>
        </w:rPr>
      </w:pPr>
    </w:p>
    <w:p w14:paraId="7D802E34" w14:textId="77777777" w:rsidR="00653D7E" w:rsidRPr="00616584" w:rsidRDefault="00653D7E" w:rsidP="00653D7E">
      <w:pPr>
        <w:ind w:left="2124" w:hanging="1557"/>
        <w:jc w:val="center"/>
        <w:outlineLvl w:val="0"/>
        <w:rPr>
          <w:rFonts w:ascii="Calibri" w:hAnsi="Calibri"/>
          <w:sz w:val="24"/>
          <w:szCs w:val="24"/>
        </w:rPr>
      </w:pPr>
      <w:r w:rsidRPr="00616584">
        <w:rPr>
          <w:rFonts w:ascii="Calibri" w:hAnsi="Calibri"/>
          <w:b/>
          <w:sz w:val="24"/>
          <w:szCs w:val="24"/>
        </w:rPr>
        <w:t>Procedura udzielenia gwarancji spłaty kredytu</w:t>
      </w:r>
    </w:p>
    <w:p w14:paraId="39796D8A" w14:textId="6B545137" w:rsidR="00653D7E" w:rsidRDefault="00653D7E" w:rsidP="0085669E">
      <w:pPr>
        <w:pStyle w:val="Tekstpodstawowywcity2"/>
        <w:spacing w:before="120" w:after="240"/>
        <w:ind w:left="0" w:firstLine="0"/>
        <w:jc w:val="center"/>
        <w:outlineLvl w:val="0"/>
        <w:rPr>
          <w:rFonts w:ascii="Calibri" w:hAnsi="Calibri"/>
          <w:bCs/>
          <w:sz w:val="24"/>
          <w:szCs w:val="24"/>
        </w:rPr>
      </w:pPr>
      <w:r w:rsidRPr="00D50493">
        <w:rPr>
          <w:rFonts w:ascii="Calibri" w:hAnsi="Calibri"/>
          <w:bCs/>
          <w:sz w:val="24"/>
          <w:szCs w:val="24"/>
        </w:rPr>
        <w:sym w:font="Times New Roman" w:char="00A7"/>
      </w:r>
      <w:r w:rsidRPr="00D50493">
        <w:rPr>
          <w:rFonts w:ascii="Calibri" w:hAnsi="Calibri"/>
          <w:bCs/>
          <w:sz w:val="24"/>
          <w:szCs w:val="24"/>
        </w:rPr>
        <w:t xml:space="preserve"> </w:t>
      </w:r>
      <w:r w:rsidR="0035158E">
        <w:rPr>
          <w:rFonts w:ascii="Calibri" w:hAnsi="Calibri"/>
          <w:bCs/>
          <w:sz w:val="24"/>
          <w:szCs w:val="24"/>
        </w:rPr>
        <w:t>8</w:t>
      </w:r>
      <w:r w:rsidRPr="00D50493">
        <w:rPr>
          <w:rFonts w:ascii="Calibri" w:hAnsi="Calibri"/>
          <w:bCs/>
          <w:sz w:val="24"/>
          <w:szCs w:val="24"/>
        </w:rPr>
        <w:t>.</w:t>
      </w:r>
    </w:p>
    <w:p w14:paraId="1A0DCABF" w14:textId="65B63059" w:rsidR="00F07F1B" w:rsidRPr="00F07F1B" w:rsidRDefault="00F07F1B" w:rsidP="00653D7E">
      <w:pPr>
        <w:pStyle w:val="Tekstpodstawowywcity"/>
        <w:numPr>
          <w:ilvl w:val="0"/>
          <w:numId w:val="5"/>
        </w:numPr>
        <w:tabs>
          <w:tab w:val="left" w:pos="9000"/>
        </w:tabs>
        <w:spacing w:after="0"/>
        <w:ind w:right="22"/>
        <w:jc w:val="both"/>
        <w:rPr>
          <w:rFonts w:ascii="Calibri" w:hAnsi="Calibri"/>
          <w:iCs/>
          <w:sz w:val="24"/>
          <w:szCs w:val="24"/>
        </w:rPr>
      </w:pPr>
      <w:r w:rsidRPr="00F07F1B">
        <w:rPr>
          <w:rFonts w:ascii="Calibri" w:hAnsi="Calibri"/>
          <w:iCs/>
          <w:sz w:val="24"/>
          <w:szCs w:val="24"/>
          <w:lang w:val="pl-PL"/>
        </w:rPr>
        <w:t xml:space="preserve">Czynności związane z obejmowaniem kredytu gwarancją w ramach portfelowej linii gwarancyjnej FG </w:t>
      </w:r>
      <w:r>
        <w:rPr>
          <w:rFonts w:ascii="Calibri" w:hAnsi="Calibri"/>
          <w:iCs/>
          <w:sz w:val="24"/>
          <w:szCs w:val="24"/>
          <w:lang w:val="pl-PL"/>
        </w:rPr>
        <w:t>FENG</w:t>
      </w:r>
      <w:r w:rsidRPr="00F07F1B">
        <w:rPr>
          <w:rFonts w:ascii="Calibri" w:hAnsi="Calibri"/>
          <w:iCs/>
          <w:sz w:val="24"/>
          <w:szCs w:val="24"/>
          <w:lang w:val="pl-PL"/>
        </w:rPr>
        <w:t xml:space="preserve"> dokonywane są przy udziale Banku Kredytującego.</w:t>
      </w:r>
    </w:p>
    <w:p w14:paraId="026C094C" w14:textId="38087894" w:rsidR="00653D7E" w:rsidRPr="00453765" w:rsidRDefault="00653D7E" w:rsidP="00653D7E">
      <w:pPr>
        <w:pStyle w:val="Tekstpodstawowywcity"/>
        <w:numPr>
          <w:ilvl w:val="0"/>
          <w:numId w:val="5"/>
        </w:numPr>
        <w:tabs>
          <w:tab w:val="left" w:pos="9000"/>
        </w:tabs>
        <w:spacing w:after="0"/>
        <w:ind w:right="22"/>
        <w:jc w:val="both"/>
        <w:rPr>
          <w:rFonts w:ascii="Calibri" w:hAnsi="Calibri"/>
          <w:i/>
          <w:sz w:val="24"/>
          <w:szCs w:val="24"/>
        </w:rPr>
      </w:pPr>
      <w:r w:rsidRPr="00453765">
        <w:rPr>
          <w:rFonts w:ascii="Calibri" w:hAnsi="Calibri"/>
          <w:sz w:val="24"/>
          <w:szCs w:val="24"/>
        </w:rPr>
        <w:t xml:space="preserve">Objęcie kredytu gwarancją w ramach </w:t>
      </w:r>
      <w:r w:rsidRPr="00453765">
        <w:rPr>
          <w:rFonts w:ascii="Calibri" w:hAnsi="Calibri"/>
          <w:sz w:val="24"/>
          <w:szCs w:val="24"/>
          <w:lang w:val="pl-PL"/>
        </w:rPr>
        <w:t xml:space="preserve">portfelowej linii gwarancyjnej FG FENG </w:t>
      </w:r>
      <w:r w:rsidRPr="00453765">
        <w:rPr>
          <w:rFonts w:ascii="Calibri" w:hAnsi="Calibri"/>
          <w:sz w:val="24"/>
          <w:szCs w:val="24"/>
        </w:rPr>
        <w:t>następuje po spełnieniu łącznie następujących warunków</w:t>
      </w:r>
      <w:r w:rsidRPr="00453765">
        <w:rPr>
          <w:rFonts w:ascii="Calibri" w:hAnsi="Calibri"/>
          <w:sz w:val="24"/>
          <w:szCs w:val="24"/>
          <w:lang w:val="pl-PL"/>
        </w:rPr>
        <w:t>:</w:t>
      </w:r>
    </w:p>
    <w:p w14:paraId="05AD6B00" w14:textId="77777777" w:rsidR="00653D7E" w:rsidRPr="00616584" w:rsidRDefault="00653D7E" w:rsidP="00653D7E">
      <w:pPr>
        <w:numPr>
          <w:ilvl w:val="1"/>
          <w:numId w:val="5"/>
        </w:numPr>
        <w:tabs>
          <w:tab w:val="clear" w:pos="1440"/>
          <w:tab w:val="num" w:pos="993"/>
        </w:tabs>
        <w:ind w:left="709" w:hanging="283"/>
        <w:jc w:val="both"/>
        <w:rPr>
          <w:rFonts w:ascii="Calibri" w:hAnsi="Calibri"/>
          <w:i/>
          <w:sz w:val="24"/>
          <w:szCs w:val="24"/>
        </w:rPr>
      </w:pPr>
      <w:r w:rsidRPr="00616584">
        <w:rPr>
          <w:rFonts w:ascii="Calibri" w:hAnsi="Calibri"/>
          <w:sz w:val="24"/>
          <w:szCs w:val="24"/>
        </w:rPr>
        <w:t>posiadaniu przez Kredytobiorcę zdolności kredytowej, potwierdzonej pozytywną oceną dokonaną przez Bank Kredytujący zgodnie z przepisami obowiązującymi w tym Banku na dzień podjęcia decyzji kredytowej;</w:t>
      </w:r>
    </w:p>
    <w:p w14:paraId="68EE8FEE" w14:textId="63601060" w:rsidR="00653D7E" w:rsidRPr="00616584" w:rsidRDefault="00653D7E" w:rsidP="00653D7E">
      <w:pPr>
        <w:numPr>
          <w:ilvl w:val="1"/>
          <w:numId w:val="5"/>
        </w:numPr>
        <w:tabs>
          <w:tab w:val="clear" w:pos="1440"/>
          <w:tab w:val="num" w:pos="993"/>
        </w:tabs>
        <w:ind w:left="709" w:hanging="283"/>
        <w:jc w:val="both"/>
        <w:rPr>
          <w:rFonts w:ascii="Calibri" w:hAnsi="Calibri"/>
          <w:i/>
          <w:sz w:val="24"/>
          <w:szCs w:val="24"/>
        </w:rPr>
      </w:pPr>
      <w:r w:rsidRPr="00616584">
        <w:rPr>
          <w:rFonts w:ascii="Calibri" w:hAnsi="Calibri"/>
          <w:sz w:val="24"/>
          <w:szCs w:val="24"/>
        </w:rPr>
        <w:lastRenderedPageBreak/>
        <w:t xml:space="preserve">udokumentowaniu przez Bank Kredytujący wyniku weryfikacji potwierdzającej spełnienie warunków objęcia kredytu gwarancją w ramach portfelowej linii gwarancyjnej FG </w:t>
      </w:r>
      <w:r>
        <w:rPr>
          <w:rFonts w:ascii="Calibri" w:hAnsi="Calibri"/>
          <w:sz w:val="24"/>
          <w:szCs w:val="24"/>
        </w:rPr>
        <w:t>FENG</w:t>
      </w:r>
      <w:r w:rsidRPr="00616584">
        <w:rPr>
          <w:rFonts w:ascii="Calibri" w:hAnsi="Calibri"/>
          <w:sz w:val="24"/>
          <w:szCs w:val="24"/>
        </w:rPr>
        <w:t>;</w:t>
      </w:r>
    </w:p>
    <w:p w14:paraId="23147F63" w14:textId="106E9706" w:rsidR="00653D7E" w:rsidRPr="00616584" w:rsidRDefault="00653D7E" w:rsidP="00653D7E">
      <w:pPr>
        <w:numPr>
          <w:ilvl w:val="1"/>
          <w:numId w:val="5"/>
        </w:numPr>
        <w:tabs>
          <w:tab w:val="clear" w:pos="1440"/>
          <w:tab w:val="num" w:pos="993"/>
        </w:tabs>
        <w:ind w:left="709" w:hanging="283"/>
        <w:jc w:val="both"/>
        <w:rPr>
          <w:rFonts w:ascii="Calibri" w:hAnsi="Calibri"/>
          <w:i/>
          <w:sz w:val="24"/>
          <w:szCs w:val="24"/>
        </w:rPr>
      </w:pPr>
      <w:r w:rsidRPr="00616584">
        <w:rPr>
          <w:rFonts w:ascii="Calibri" w:hAnsi="Calibri"/>
          <w:sz w:val="24"/>
          <w:szCs w:val="24"/>
        </w:rPr>
        <w:t xml:space="preserve">przyjęciu dokumentów, o których mowa w </w:t>
      </w:r>
      <w:r>
        <w:rPr>
          <w:rFonts w:ascii="Calibri" w:hAnsi="Calibri"/>
          <w:sz w:val="24"/>
          <w:szCs w:val="24"/>
        </w:rPr>
        <w:t xml:space="preserve">odpowiednio w </w:t>
      </w:r>
      <w:r w:rsidRPr="00D50493">
        <w:rPr>
          <w:rFonts w:ascii="Calibri" w:hAnsi="Calibri"/>
          <w:sz w:val="24"/>
          <w:szCs w:val="24"/>
        </w:rPr>
        <w:t xml:space="preserve">ust. </w:t>
      </w:r>
      <w:r w:rsidR="00AB0799">
        <w:rPr>
          <w:rFonts w:ascii="Calibri" w:hAnsi="Calibri"/>
          <w:sz w:val="24"/>
          <w:szCs w:val="24"/>
        </w:rPr>
        <w:t>3</w:t>
      </w:r>
      <w:r w:rsidRPr="00D50493">
        <w:rPr>
          <w:rFonts w:ascii="Calibri" w:hAnsi="Calibri"/>
          <w:sz w:val="24"/>
          <w:szCs w:val="24"/>
        </w:rPr>
        <w:t xml:space="preserve"> pkt 1 albo pkt</w:t>
      </w:r>
      <w:r>
        <w:rPr>
          <w:rFonts w:ascii="Calibri" w:hAnsi="Calibri"/>
          <w:sz w:val="24"/>
          <w:szCs w:val="24"/>
        </w:rPr>
        <w:t xml:space="preserve"> </w:t>
      </w:r>
      <w:r w:rsidRPr="00D50493">
        <w:rPr>
          <w:rFonts w:ascii="Calibri" w:hAnsi="Calibri"/>
          <w:sz w:val="24"/>
          <w:szCs w:val="24"/>
        </w:rPr>
        <w:t>2.</w:t>
      </w:r>
    </w:p>
    <w:p w14:paraId="6467ACAA" w14:textId="77777777" w:rsidR="00653D7E" w:rsidRPr="00616584" w:rsidRDefault="00653D7E" w:rsidP="00653D7E">
      <w:pPr>
        <w:pStyle w:val="Tekstpodstawowywcity"/>
        <w:numPr>
          <w:ilvl w:val="0"/>
          <w:numId w:val="5"/>
        </w:numPr>
        <w:tabs>
          <w:tab w:val="left" w:pos="9000"/>
        </w:tabs>
        <w:spacing w:after="0"/>
        <w:ind w:right="22"/>
        <w:jc w:val="both"/>
        <w:rPr>
          <w:rFonts w:ascii="Calibri" w:hAnsi="Calibri"/>
          <w:sz w:val="24"/>
          <w:szCs w:val="24"/>
        </w:rPr>
      </w:pPr>
      <w:r w:rsidRPr="00616584">
        <w:rPr>
          <w:rFonts w:ascii="Calibri" w:hAnsi="Calibri"/>
          <w:sz w:val="24"/>
          <w:szCs w:val="24"/>
        </w:rPr>
        <w:t>Bank Kredytujący przyjmuje:</w:t>
      </w:r>
    </w:p>
    <w:p w14:paraId="7857DC55" w14:textId="77777777" w:rsidR="00653D7E" w:rsidRPr="00A14172" w:rsidRDefault="00653D7E" w:rsidP="00653D7E">
      <w:pPr>
        <w:numPr>
          <w:ilvl w:val="1"/>
          <w:numId w:val="5"/>
        </w:numPr>
        <w:tabs>
          <w:tab w:val="clear" w:pos="1440"/>
          <w:tab w:val="num" w:pos="567"/>
        </w:tabs>
        <w:ind w:left="709" w:hanging="283"/>
        <w:jc w:val="both"/>
        <w:rPr>
          <w:rFonts w:ascii="Calibri" w:hAnsi="Calibri"/>
          <w:i/>
          <w:sz w:val="24"/>
          <w:szCs w:val="24"/>
        </w:rPr>
      </w:pPr>
      <w:r>
        <w:rPr>
          <w:rFonts w:ascii="Calibri" w:hAnsi="Calibri"/>
          <w:iCs/>
          <w:sz w:val="24"/>
          <w:szCs w:val="24"/>
        </w:rPr>
        <w:t>w przypadku kredytu inwestycyjnego:</w:t>
      </w:r>
    </w:p>
    <w:p w14:paraId="5DAC9C44" w14:textId="422C8618" w:rsidR="00653D7E" w:rsidRPr="00A14172" w:rsidRDefault="00653D7E" w:rsidP="00653D7E">
      <w:pPr>
        <w:pStyle w:val="Akapitzlist"/>
        <w:numPr>
          <w:ilvl w:val="2"/>
          <w:numId w:val="5"/>
        </w:numPr>
        <w:tabs>
          <w:tab w:val="clear" w:pos="2340"/>
        </w:tabs>
        <w:ind w:left="993" w:hanging="284"/>
        <w:jc w:val="both"/>
        <w:rPr>
          <w:rFonts w:ascii="Calibri" w:hAnsi="Calibri"/>
          <w:i/>
          <w:sz w:val="24"/>
          <w:szCs w:val="24"/>
        </w:rPr>
      </w:pPr>
      <w:r w:rsidRPr="00A14172">
        <w:rPr>
          <w:rFonts w:ascii="Calibri" w:hAnsi="Calibri"/>
          <w:sz w:val="24"/>
          <w:szCs w:val="24"/>
        </w:rPr>
        <w:t>Wniosek</w:t>
      </w:r>
      <w:r>
        <w:rPr>
          <w:rFonts w:ascii="Calibri" w:hAnsi="Calibri"/>
          <w:sz w:val="24"/>
          <w:szCs w:val="24"/>
        </w:rPr>
        <w:t xml:space="preserve"> o udzielenie gwarancji</w:t>
      </w:r>
      <w:r w:rsidRPr="00A14172">
        <w:rPr>
          <w:rFonts w:ascii="Calibri" w:hAnsi="Calibri"/>
          <w:sz w:val="24"/>
          <w:szCs w:val="24"/>
        </w:rPr>
        <w:t xml:space="preserve">, według wzoru określonego </w:t>
      </w:r>
      <w:r w:rsidR="00296818">
        <w:rPr>
          <w:rFonts w:ascii="Calibri" w:hAnsi="Calibri"/>
          <w:sz w:val="24"/>
          <w:szCs w:val="24"/>
        </w:rPr>
        <w:t>przez BGK</w:t>
      </w:r>
      <w:r w:rsidR="00FE54AB">
        <w:rPr>
          <w:rFonts w:ascii="Calibri" w:hAnsi="Calibri"/>
          <w:sz w:val="24"/>
          <w:szCs w:val="24"/>
        </w:rPr>
        <w:t>;</w:t>
      </w:r>
      <w:r>
        <w:rPr>
          <w:rFonts w:ascii="Calibri" w:hAnsi="Calibri"/>
          <w:sz w:val="24"/>
          <w:szCs w:val="24"/>
        </w:rPr>
        <w:t xml:space="preserve"> </w:t>
      </w:r>
      <w:r w:rsidR="00FE54AB">
        <w:rPr>
          <w:rFonts w:ascii="Calibri" w:hAnsi="Calibri"/>
          <w:sz w:val="24"/>
          <w:szCs w:val="24"/>
        </w:rPr>
        <w:t>w</w:t>
      </w:r>
      <w:r>
        <w:rPr>
          <w:rFonts w:ascii="Calibri" w:hAnsi="Calibri"/>
          <w:sz w:val="24"/>
          <w:szCs w:val="24"/>
        </w:rPr>
        <w:t>nioskowana kwota gwarancji powinna obejmować kwotę kapitału kredytu pomniejszoną o możliwą do uzyskania dopłatę do kapitału kredytu tak, aby gwarancja obejmowała tylko tę część kapitału kredytu, która nie będzie dofinansowana w formie dopłaty do kapitału kre</w:t>
      </w:r>
      <w:r w:rsidRPr="00A14172">
        <w:rPr>
          <w:rFonts w:ascii="Calibri" w:hAnsi="Calibri"/>
          <w:sz w:val="24"/>
          <w:szCs w:val="24"/>
        </w:rPr>
        <w:t>dytu</w:t>
      </w:r>
      <w:r w:rsidR="00FE54AB">
        <w:rPr>
          <w:rFonts w:ascii="Calibri" w:hAnsi="Calibri"/>
          <w:sz w:val="24"/>
          <w:szCs w:val="24"/>
        </w:rPr>
        <w:t>,</w:t>
      </w:r>
      <w:r w:rsidRPr="00A14172">
        <w:rPr>
          <w:rFonts w:ascii="Calibri" w:hAnsi="Calibri"/>
          <w:sz w:val="24"/>
          <w:szCs w:val="24"/>
        </w:rPr>
        <w:t xml:space="preserve"> </w:t>
      </w:r>
    </w:p>
    <w:p w14:paraId="41F3D26A" w14:textId="22C287D5" w:rsidR="00653D7E" w:rsidRPr="001A2BA5" w:rsidRDefault="00653D7E" w:rsidP="00653D7E">
      <w:pPr>
        <w:pStyle w:val="Akapitzlist"/>
        <w:numPr>
          <w:ilvl w:val="2"/>
          <w:numId w:val="5"/>
        </w:numPr>
        <w:tabs>
          <w:tab w:val="clear" w:pos="2340"/>
        </w:tabs>
        <w:ind w:left="993" w:hanging="284"/>
        <w:jc w:val="both"/>
        <w:rPr>
          <w:rFonts w:ascii="Calibri" w:hAnsi="Calibri"/>
          <w:i/>
          <w:sz w:val="24"/>
          <w:szCs w:val="24"/>
          <w:u w:val="single"/>
        </w:rPr>
      </w:pPr>
      <w:r w:rsidRPr="001A2BA5">
        <w:rPr>
          <w:rFonts w:ascii="Calibri" w:hAnsi="Calibri"/>
          <w:sz w:val="24"/>
          <w:szCs w:val="24"/>
        </w:rPr>
        <w:t>w przypadku gwarancji stanowiącej regionalną pomoc inwestycyjną</w:t>
      </w:r>
      <w:r w:rsidR="00FE54AB">
        <w:rPr>
          <w:rFonts w:ascii="Calibri" w:hAnsi="Calibri"/>
          <w:sz w:val="24"/>
          <w:szCs w:val="24"/>
        </w:rPr>
        <w:t xml:space="preserve"> -</w:t>
      </w:r>
      <w:r w:rsidRPr="001A2BA5">
        <w:rPr>
          <w:rFonts w:ascii="Calibri" w:hAnsi="Calibri"/>
          <w:sz w:val="24"/>
          <w:szCs w:val="24"/>
        </w:rPr>
        <w:t xml:space="preserve"> plan projektu inwestycyjnego, który ma być objęty finansowaniem ze środków kredytu według wzoru określonego </w:t>
      </w:r>
      <w:r w:rsidR="00296818">
        <w:rPr>
          <w:rFonts w:ascii="Calibri" w:hAnsi="Calibri"/>
          <w:sz w:val="24"/>
          <w:szCs w:val="24"/>
        </w:rPr>
        <w:t>przez BGK</w:t>
      </w:r>
      <w:r w:rsidRPr="001A2BA5">
        <w:rPr>
          <w:rFonts w:ascii="Calibri" w:hAnsi="Calibri"/>
          <w:sz w:val="24"/>
          <w:szCs w:val="24"/>
        </w:rPr>
        <w:t>; w przypadku gwarancji stanowiącej pomoc de minimis</w:t>
      </w:r>
      <w:r w:rsidR="00FE54AB">
        <w:rPr>
          <w:rFonts w:ascii="Calibri" w:hAnsi="Calibri"/>
          <w:sz w:val="24"/>
          <w:szCs w:val="24"/>
        </w:rPr>
        <w:t xml:space="preserve"> -</w:t>
      </w:r>
      <w:r w:rsidRPr="001A2BA5">
        <w:rPr>
          <w:rFonts w:ascii="Calibri" w:hAnsi="Calibri"/>
          <w:b/>
          <w:sz w:val="24"/>
          <w:szCs w:val="24"/>
        </w:rPr>
        <w:t xml:space="preserve"> </w:t>
      </w:r>
      <w:r w:rsidRPr="001A2BA5">
        <w:rPr>
          <w:rFonts w:ascii="Calibri" w:hAnsi="Calibri"/>
          <w:bCs/>
          <w:sz w:val="24"/>
          <w:szCs w:val="24"/>
        </w:rPr>
        <w:t>Informację potwierdzającą spełnienie kryteriów pozwalających na objęcie kredytu gwarancją w ramach portfelowej linii gwarancyjnej FG FENG w formie pomocy de minimis</w:t>
      </w:r>
      <w:r w:rsidRPr="001A2BA5">
        <w:rPr>
          <w:rFonts w:ascii="Calibri" w:hAnsi="Calibri"/>
          <w:sz w:val="24"/>
          <w:szCs w:val="24"/>
        </w:rPr>
        <w:t xml:space="preserve">, według wzoru określonego </w:t>
      </w:r>
      <w:r w:rsidR="00296818">
        <w:rPr>
          <w:rFonts w:ascii="Calibri" w:hAnsi="Calibri"/>
          <w:sz w:val="24"/>
          <w:szCs w:val="24"/>
        </w:rPr>
        <w:t>przez BGK</w:t>
      </w:r>
      <w:r w:rsidR="00FE54AB">
        <w:rPr>
          <w:rFonts w:ascii="Calibri" w:hAnsi="Calibri"/>
          <w:iCs/>
          <w:sz w:val="24"/>
          <w:szCs w:val="24"/>
        </w:rPr>
        <w:t>,</w:t>
      </w:r>
    </w:p>
    <w:p w14:paraId="41DC140F" w14:textId="294518F9" w:rsidR="00653D7E" w:rsidRPr="00E80D5C" w:rsidRDefault="00653D7E" w:rsidP="00653D7E">
      <w:pPr>
        <w:pStyle w:val="Akapitzlist"/>
        <w:numPr>
          <w:ilvl w:val="2"/>
          <w:numId w:val="5"/>
        </w:numPr>
        <w:tabs>
          <w:tab w:val="clear" w:pos="2340"/>
        </w:tabs>
        <w:ind w:left="993" w:hanging="284"/>
        <w:jc w:val="both"/>
        <w:rPr>
          <w:rFonts w:ascii="Calibri" w:hAnsi="Calibri"/>
          <w:i/>
          <w:sz w:val="24"/>
          <w:szCs w:val="24"/>
        </w:rPr>
      </w:pPr>
      <w:r w:rsidRPr="00E80D5C">
        <w:rPr>
          <w:rFonts w:ascii="Calibri" w:hAnsi="Calibri"/>
          <w:sz w:val="24"/>
          <w:szCs w:val="24"/>
        </w:rPr>
        <w:t xml:space="preserve">zabezpieczenie na rzecz BGK w formie weksla własnego in blanco, </w:t>
      </w:r>
      <w:r w:rsidR="005139F2">
        <w:rPr>
          <w:rFonts w:ascii="Calibri" w:hAnsi="Calibri"/>
          <w:sz w:val="24"/>
          <w:szCs w:val="24"/>
        </w:rPr>
        <w:t>według wzoru określonego przez BGK</w:t>
      </w:r>
      <w:r w:rsidRPr="00E80D5C">
        <w:rPr>
          <w:rFonts w:ascii="Calibri" w:hAnsi="Calibri"/>
          <w:sz w:val="24"/>
          <w:szCs w:val="24"/>
        </w:rPr>
        <w:t>, wraz z deklaracją wekslową</w:t>
      </w:r>
      <w:r w:rsidR="005139F2" w:rsidRPr="005139F2">
        <w:rPr>
          <w:rFonts w:ascii="Calibri" w:hAnsi="Calibri"/>
          <w:sz w:val="24"/>
          <w:szCs w:val="24"/>
        </w:rPr>
        <w:t xml:space="preserve"> według wzoru określonego przez BGK</w:t>
      </w:r>
      <w:r w:rsidR="00841418">
        <w:rPr>
          <w:rFonts w:ascii="Calibri" w:hAnsi="Calibri"/>
          <w:sz w:val="24"/>
          <w:szCs w:val="24"/>
        </w:rPr>
        <w:t xml:space="preserve"> </w:t>
      </w:r>
      <w:r w:rsidRPr="00E80D5C">
        <w:rPr>
          <w:rFonts w:ascii="Calibri" w:hAnsi="Calibri"/>
          <w:sz w:val="24"/>
          <w:szCs w:val="24"/>
        </w:rPr>
        <w:t xml:space="preserve">oraz zawartym w niej oświadczeniem małżonka wystawcy weksla, jeśli Kredytobiorcą jest osoba fizyczna będąca w związku małżeńskim, w którym obowiązuje ustawowa wspólność majątkowa oraz - </w:t>
      </w:r>
      <w:r w:rsidRPr="00E80D5C">
        <w:rPr>
          <w:rFonts w:ascii="Calibri" w:hAnsi="Calibri"/>
          <w:bCs/>
          <w:sz w:val="24"/>
          <w:szCs w:val="24"/>
        </w:rPr>
        <w:t>w przypadku ustanowienia zabezpieczenia w formie poręczenia wekslowego na rzecz BGK – oświadczeniem poręczyciela wekslowego wraz z oświadczeniem jego małżonka, jeśli poręczyciel wekslowy jest osobą fizyczną</w:t>
      </w:r>
      <w:r w:rsidRPr="00E80D5C">
        <w:rPr>
          <w:rFonts w:ascii="Calibri" w:hAnsi="Calibri"/>
          <w:sz w:val="24"/>
          <w:szCs w:val="24"/>
        </w:rPr>
        <w:t xml:space="preserve"> będącą w związku małżeńskim, w którym obowiązuje ustawowa wspólność majątkowa</w:t>
      </w:r>
      <w:r w:rsidR="00FE54AB">
        <w:rPr>
          <w:rFonts w:ascii="Calibri" w:hAnsi="Calibri"/>
          <w:sz w:val="24"/>
          <w:szCs w:val="24"/>
        </w:rPr>
        <w:t>;</w:t>
      </w:r>
      <w:r w:rsidRPr="00E80D5C">
        <w:rPr>
          <w:rFonts w:ascii="Calibri" w:hAnsi="Calibri"/>
          <w:sz w:val="24"/>
          <w:szCs w:val="24"/>
        </w:rPr>
        <w:t xml:space="preserve"> </w:t>
      </w:r>
      <w:r w:rsidR="00FE54AB">
        <w:rPr>
          <w:rFonts w:ascii="Calibri" w:hAnsi="Calibri"/>
          <w:sz w:val="24"/>
          <w:szCs w:val="24"/>
        </w:rPr>
        <w:t>z</w:t>
      </w:r>
      <w:r w:rsidRPr="00E80D5C">
        <w:rPr>
          <w:rFonts w:ascii="Calibri" w:hAnsi="Calibri"/>
          <w:sz w:val="24"/>
          <w:szCs w:val="24"/>
        </w:rPr>
        <w:t xml:space="preserve"> zachowaniem zasad określonych powyżej, w przypadku spółki cywilnej weksel wraz z deklaracją wekslową przyjmowane są odrębnie od każdego ze wspólników albo od wszystkich wspólników łącznie (z podpisami wszystkich wspólników na jednym wekslu oraz deklaracji wekslowej)</w:t>
      </w:r>
      <w:r w:rsidR="00FE54AB">
        <w:rPr>
          <w:rFonts w:ascii="Calibri" w:hAnsi="Calibri"/>
          <w:sz w:val="24"/>
          <w:szCs w:val="24"/>
        </w:rPr>
        <w:t>,</w:t>
      </w:r>
    </w:p>
    <w:p w14:paraId="32FA5E57" w14:textId="3E494904" w:rsidR="00653D7E" w:rsidRPr="00584230" w:rsidRDefault="00653D7E" w:rsidP="00653D7E">
      <w:pPr>
        <w:pStyle w:val="Akapitzlist"/>
        <w:numPr>
          <w:ilvl w:val="2"/>
          <w:numId w:val="5"/>
        </w:numPr>
        <w:tabs>
          <w:tab w:val="clear" w:pos="2340"/>
        </w:tabs>
        <w:ind w:left="993" w:hanging="284"/>
        <w:jc w:val="both"/>
        <w:rPr>
          <w:rFonts w:ascii="Calibri" w:hAnsi="Calibri"/>
          <w:i/>
          <w:sz w:val="24"/>
          <w:szCs w:val="24"/>
          <w:lang w:val="x-none"/>
        </w:rPr>
      </w:pPr>
      <w:r>
        <w:rPr>
          <w:rFonts w:ascii="Calibri" w:hAnsi="Calibri"/>
          <w:sz w:val="24"/>
          <w:szCs w:val="24"/>
        </w:rPr>
        <w:t>w przypadku gwarancji Ekomax d</w:t>
      </w:r>
      <w:r w:rsidRPr="00584230">
        <w:rPr>
          <w:rFonts w:ascii="Calibri" w:hAnsi="Calibri"/>
          <w:sz w:val="24"/>
          <w:szCs w:val="24"/>
          <w:lang w:val="x-none"/>
        </w:rPr>
        <w:t xml:space="preserve">okument audytu energetycznego, </w:t>
      </w:r>
      <w:r w:rsidR="00B603E5" w:rsidRPr="00B603E5">
        <w:rPr>
          <w:rFonts w:ascii="Calibri" w:hAnsi="Calibri"/>
          <w:sz w:val="24"/>
          <w:szCs w:val="24"/>
        </w:rPr>
        <w:t>według wzoru określonego przez BGK</w:t>
      </w:r>
      <w:r w:rsidR="00FE54AB">
        <w:rPr>
          <w:rFonts w:ascii="Calibri" w:hAnsi="Calibri"/>
          <w:sz w:val="24"/>
          <w:szCs w:val="24"/>
        </w:rPr>
        <w:t>,</w:t>
      </w:r>
    </w:p>
    <w:p w14:paraId="4A01EFBE" w14:textId="77777777" w:rsidR="00653D7E" w:rsidRDefault="00653D7E" w:rsidP="006C2659">
      <w:pPr>
        <w:pStyle w:val="Akapitzlist"/>
        <w:numPr>
          <w:ilvl w:val="1"/>
          <w:numId w:val="5"/>
        </w:numPr>
        <w:tabs>
          <w:tab w:val="clear" w:pos="1440"/>
          <w:tab w:val="num" w:pos="709"/>
        </w:tabs>
        <w:ind w:left="709" w:hanging="283"/>
        <w:jc w:val="both"/>
        <w:rPr>
          <w:rFonts w:ascii="Calibri" w:hAnsi="Calibri"/>
          <w:iCs/>
          <w:sz w:val="24"/>
          <w:szCs w:val="24"/>
        </w:rPr>
      </w:pPr>
      <w:r>
        <w:rPr>
          <w:rFonts w:ascii="Calibri" w:hAnsi="Calibri"/>
          <w:iCs/>
          <w:sz w:val="24"/>
          <w:szCs w:val="24"/>
        </w:rPr>
        <w:t>w przypadku kredytu obrotowego, możliwego do objęcia wyłącznie gwarancją Biznesmax Plus:</w:t>
      </w:r>
    </w:p>
    <w:p w14:paraId="47573872" w14:textId="1B61A091" w:rsidR="00653D7E" w:rsidRPr="00DE6E2F" w:rsidRDefault="00653D7E" w:rsidP="00653D7E">
      <w:pPr>
        <w:pStyle w:val="Akapitzlist"/>
        <w:numPr>
          <w:ilvl w:val="2"/>
          <w:numId w:val="5"/>
        </w:numPr>
        <w:tabs>
          <w:tab w:val="clear" w:pos="2340"/>
        </w:tabs>
        <w:ind w:left="993" w:hanging="284"/>
        <w:jc w:val="both"/>
        <w:rPr>
          <w:rFonts w:ascii="Calibri" w:hAnsi="Calibri"/>
          <w:iCs/>
          <w:sz w:val="24"/>
          <w:szCs w:val="24"/>
        </w:rPr>
      </w:pPr>
      <w:r w:rsidRPr="00DE6E2F">
        <w:rPr>
          <w:rFonts w:ascii="Calibri" w:hAnsi="Calibri"/>
          <w:iCs/>
          <w:sz w:val="24"/>
          <w:szCs w:val="24"/>
        </w:rPr>
        <w:t>Wniosek o udzielenie gwarancji, wed</w:t>
      </w:r>
      <w:r w:rsidRPr="00DE6E2F">
        <w:rPr>
          <w:rFonts w:ascii="Calibri" w:hAnsi="Calibri" w:hint="eastAsia"/>
          <w:iCs/>
          <w:sz w:val="24"/>
          <w:szCs w:val="24"/>
        </w:rPr>
        <w:t>ł</w:t>
      </w:r>
      <w:r w:rsidRPr="00DE6E2F">
        <w:rPr>
          <w:rFonts w:ascii="Calibri" w:hAnsi="Calibri"/>
          <w:iCs/>
          <w:sz w:val="24"/>
          <w:szCs w:val="24"/>
        </w:rPr>
        <w:t>ug wzoru okre</w:t>
      </w:r>
      <w:r w:rsidRPr="00DE6E2F">
        <w:rPr>
          <w:rFonts w:ascii="Calibri" w:hAnsi="Calibri" w:hint="eastAsia"/>
          <w:iCs/>
          <w:sz w:val="24"/>
          <w:szCs w:val="24"/>
        </w:rPr>
        <w:t>ś</w:t>
      </w:r>
      <w:r w:rsidRPr="00DE6E2F">
        <w:rPr>
          <w:rFonts w:ascii="Calibri" w:hAnsi="Calibri"/>
          <w:iCs/>
          <w:sz w:val="24"/>
          <w:szCs w:val="24"/>
        </w:rPr>
        <w:t xml:space="preserve">lonego </w:t>
      </w:r>
      <w:r w:rsidR="003D1EEE">
        <w:rPr>
          <w:rFonts w:ascii="Calibri" w:hAnsi="Calibri"/>
          <w:iCs/>
          <w:sz w:val="24"/>
          <w:szCs w:val="24"/>
        </w:rPr>
        <w:t>przez BGK</w:t>
      </w:r>
      <w:r>
        <w:rPr>
          <w:rFonts w:ascii="Calibri" w:hAnsi="Calibri"/>
          <w:iCs/>
          <w:sz w:val="24"/>
          <w:szCs w:val="24"/>
        </w:rPr>
        <w:t xml:space="preserve">, będącego również wnioskiem </w:t>
      </w:r>
      <w:r w:rsidRPr="00203E14">
        <w:rPr>
          <w:rFonts w:ascii="Calibri" w:hAnsi="Calibri"/>
          <w:iCs/>
          <w:sz w:val="24"/>
          <w:szCs w:val="24"/>
        </w:rPr>
        <w:t>o udzielenie dopłaty do oprocentowania kredytu</w:t>
      </w:r>
      <w:r w:rsidRPr="00E269E4">
        <w:rPr>
          <w:rFonts w:ascii="Calibri" w:hAnsi="Calibri"/>
          <w:iCs/>
          <w:sz w:val="24"/>
          <w:szCs w:val="24"/>
        </w:rPr>
        <w:t>,</w:t>
      </w:r>
      <w:r w:rsidRPr="00DE6E2F">
        <w:rPr>
          <w:rFonts w:ascii="Calibri" w:hAnsi="Calibri"/>
          <w:iCs/>
          <w:sz w:val="24"/>
          <w:szCs w:val="24"/>
        </w:rPr>
        <w:t xml:space="preserve">  </w:t>
      </w:r>
    </w:p>
    <w:p w14:paraId="781D40E2" w14:textId="6995AEBB" w:rsidR="00653D7E" w:rsidRPr="00DE6E2F" w:rsidRDefault="00653D7E" w:rsidP="00653D7E">
      <w:pPr>
        <w:pStyle w:val="Akapitzlist"/>
        <w:numPr>
          <w:ilvl w:val="2"/>
          <w:numId w:val="5"/>
        </w:numPr>
        <w:tabs>
          <w:tab w:val="clear" w:pos="2340"/>
        </w:tabs>
        <w:ind w:left="993" w:hanging="284"/>
        <w:jc w:val="both"/>
        <w:rPr>
          <w:rFonts w:ascii="Calibri" w:hAnsi="Calibri"/>
          <w:iCs/>
          <w:sz w:val="24"/>
          <w:szCs w:val="24"/>
        </w:rPr>
      </w:pPr>
      <w:r w:rsidRPr="004003A3">
        <w:rPr>
          <w:rFonts w:ascii="Calibri" w:hAnsi="Calibri"/>
          <w:iCs/>
          <w:sz w:val="24"/>
          <w:szCs w:val="24"/>
        </w:rPr>
        <w:t>Informacj</w:t>
      </w:r>
      <w:r>
        <w:rPr>
          <w:rFonts w:ascii="Calibri" w:hAnsi="Calibri"/>
          <w:iCs/>
          <w:sz w:val="24"/>
          <w:szCs w:val="24"/>
        </w:rPr>
        <w:t>ę</w:t>
      </w:r>
      <w:r w:rsidRPr="004003A3">
        <w:rPr>
          <w:rFonts w:ascii="Calibri" w:hAnsi="Calibri"/>
          <w:iCs/>
          <w:sz w:val="24"/>
          <w:szCs w:val="24"/>
        </w:rPr>
        <w:t xml:space="preserve"> potwierdzaj</w:t>
      </w:r>
      <w:r w:rsidRPr="004003A3">
        <w:rPr>
          <w:rFonts w:ascii="Calibri" w:hAnsi="Calibri" w:hint="eastAsia"/>
          <w:iCs/>
          <w:sz w:val="24"/>
          <w:szCs w:val="24"/>
        </w:rPr>
        <w:t>ą</w:t>
      </w:r>
      <w:r w:rsidRPr="004003A3">
        <w:rPr>
          <w:rFonts w:ascii="Calibri" w:hAnsi="Calibri"/>
          <w:iCs/>
          <w:sz w:val="24"/>
          <w:szCs w:val="24"/>
        </w:rPr>
        <w:t>c</w:t>
      </w:r>
      <w:r>
        <w:rPr>
          <w:rFonts w:ascii="Calibri" w:hAnsi="Calibri"/>
          <w:iCs/>
          <w:sz w:val="24"/>
          <w:szCs w:val="24"/>
        </w:rPr>
        <w:t>ą</w:t>
      </w:r>
      <w:r w:rsidRPr="004003A3">
        <w:rPr>
          <w:rFonts w:ascii="Calibri" w:hAnsi="Calibri"/>
          <w:iCs/>
          <w:sz w:val="24"/>
          <w:szCs w:val="24"/>
        </w:rPr>
        <w:t xml:space="preserve"> spe</w:t>
      </w:r>
      <w:r w:rsidRPr="004003A3">
        <w:rPr>
          <w:rFonts w:ascii="Calibri" w:hAnsi="Calibri" w:hint="eastAsia"/>
          <w:iCs/>
          <w:sz w:val="24"/>
          <w:szCs w:val="24"/>
        </w:rPr>
        <w:t>ł</w:t>
      </w:r>
      <w:r w:rsidRPr="004003A3">
        <w:rPr>
          <w:rFonts w:ascii="Calibri" w:hAnsi="Calibri"/>
          <w:iCs/>
          <w:sz w:val="24"/>
          <w:szCs w:val="24"/>
        </w:rPr>
        <w:t>nienie merytorycznych kryteriów pozwalaj</w:t>
      </w:r>
      <w:r w:rsidRPr="004003A3">
        <w:rPr>
          <w:rFonts w:ascii="Calibri" w:hAnsi="Calibri" w:hint="eastAsia"/>
          <w:iCs/>
          <w:sz w:val="24"/>
          <w:szCs w:val="24"/>
        </w:rPr>
        <w:t>ą</w:t>
      </w:r>
      <w:r w:rsidRPr="004003A3">
        <w:rPr>
          <w:rFonts w:ascii="Calibri" w:hAnsi="Calibri"/>
          <w:iCs/>
          <w:sz w:val="24"/>
          <w:szCs w:val="24"/>
        </w:rPr>
        <w:t>cych na obj</w:t>
      </w:r>
      <w:r w:rsidRPr="004003A3">
        <w:rPr>
          <w:rFonts w:ascii="Calibri" w:hAnsi="Calibri" w:hint="eastAsia"/>
          <w:iCs/>
          <w:sz w:val="24"/>
          <w:szCs w:val="24"/>
        </w:rPr>
        <w:t>ę</w:t>
      </w:r>
      <w:r w:rsidRPr="004003A3">
        <w:rPr>
          <w:rFonts w:ascii="Calibri" w:hAnsi="Calibri"/>
          <w:iCs/>
          <w:sz w:val="24"/>
          <w:szCs w:val="24"/>
        </w:rPr>
        <w:t>cie kredytu obrotowego gwarancj</w:t>
      </w:r>
      <w:r w:rsidRPr="004003A3">
        <w:rPr>
          <w:rFonts w:ascii="Calibri" w:hAnsi="Calibri" w:hint="eastAsia"/>
          <w:iCs/>
          <w:sz w:val="24"/>
          <w:szCs w:val="24"/>
        </w:rPr>
        <w:t>ą</w:t>
      </w:r>
      <w:r w:rsidRPr="004003A3">
        <w:rPr>
          <w:rFonts w:ascii="Calibri" w:hAnsi="Calibri"/>
          <w:iCs/>
          <w:sz w:val="24"/>
          <w:szCs w:val="24"/>
        </w:rPr>
        <w:t xml:space="preserve"> Biznesmax Plus w formie pomocy de minimis</w:t>
      </w:r>
      <w:r w:rsidRPr="00DE6E2F">
        <w:rPr>
          <w:rFonts w:ascii="Calibri" w:hAnsi="Calibri"/>
          <w:iCs/>
          <w:sz w:val="24"/>
          <w:szCs w:val="24"/>
        </w:rPr>
        <w:t>, wed</w:t>
      </w:r>
      <w:r w:rsidRPr="00DE6E2F">
        <w:rPr>
          <w:rFonts w:ascii="Calibri" w:hAnsi="Calibri" w:hint="eastAsia"/>
          <w:iCs/>
          <w:sz w:val="24"/>
          <w:szCs w:val="24"/>
        </w:rPr>
        <w:t>ł</w:t>
      </w:r>
      <w:r w:rsidRPr="00DE6E2F">
        <w:rPr>
          <w:rFonts w:ascii="Calibri" w:hAnsi="Calibri"/>
          <w:iCs/>
          <w:sz w:val="24"/>
          <w:szCs w:val="24"/>
        </w:rPr>
        <w:t>ug wzoru okre</w:t>
      </w:r>
      <w:r w:rsidRPr="00DE6E2F">
        <w:rPr>
          <w:rFonts w:ascii="Calibri" w:hAnsi="Calibri" w:hint="eastAsia"/>
          <w:iCs/>
          <w:sz w:val="24"/>
          <w:szCs w:val="24"/>
        </w:rPr>
        <w:t>ś</w:t>
      </w:r>
      <w:r w:rsidRPr="00DE6E2F">
        <w:rPr>
          <w:rFonts w:ascii="Calibri" w:hAnsi="Calibri"/>
          <w:iCs/>
          <w:sz w:val="24"/>
          <w:szCs w:val="24"/>
        </w:rPr>
        <w:t>lonego</w:t>
      </w:r>
      <w:r w:rsidR="003D1EEE">
        <w:rPr>
          <w:rFonts w:ascii="Calibri" w:hAnsi="Calibri"/>
          <w:iCs/>
          <w:sz w:val="24"/>
          <w:szCs w:val="24"/>
        </w:rPr>
        <w:t xml:space="preserve"> przez BGK</w:t>
      </w:r>
      <w:r w:rsidR="00FE54AB">
        <w:rPr>
          <w:rFonts w:ascii="Calibri" w:hAnsi="Calibri"/>
          <w:sz w:val="24"/>
          <w:szCs w:val="24"/>
        </w:rPr>
        <w:t>,</w:t>
      </w:r>
    </w:p>
    <w:p w14:paraId="154F0548" w14:textId="494642FB" w:rsidR="00653D7E" w:rsidRDefault="00653D7E" w:rsidP="00653D7E">
      <w:pPr>
        <w:pStyle w:val="Akapitzlist"/>
        <w:numPr>
          <w:ilvl w:val="2"/>
          <w:numId w:val="5"/>
        </w:numPr>
        <w:tabs>
          <w:tab w:val="clear" w:pos="2340"/>
        </w:tabs>
        <w:ind w:left="993" w:hanging="284"/>
        <w:jc w:val="both"/>
        <w:rPr>
          <w:rFonts w:ascii="Calibri" w:hAnsi="Calibri"/>
          <w:iCs/>
          <w:sz w:val="24"/>
          <w:szCs w:val="24"/>
        </w:rPr>
      </w:pPr>
      <w:r w:rsidRPr="00DE6E2F">
        <w:rPr>
          <w:rFonts w:ascii="Calibri" w:hAnsi="Calibri"/>
          <w:iCs/>
          <w:sz w:val="24"/>
          <w:szCs w:val="24"/>
        </w:rPr>
        <w:t>zabezpieczenie na rzecz BGK w formie weksla w</w:t>
      </w:r>
      <w:r w:rsidRPr="00DE6E2F">
        <w:rPr>
          <w:rFonts w:ascii="Calibri" w:hAnsi="Calibri" w:hint="eastAsia"/>
          <w:iCs/>
          <w:sz w:val="24"/>
          <w:szCs w:val="24"/>
        </w:rPr>
        <w:t>ł</w:t>
      </w:r>
      <w:r w:rsidRPr="00DE6E2F">
        <w:rPr>
          <w:rFonts w:ascii="Calibri" w:hAnsi="Calibri"/>
          <w:iCs/>
          <w:sz w:val="24"/>
          <w:szCs w:val="24"/>
        </w:rPr>
        <w:t xml:space="preserve">asnego in blanco, </w:t>
      </w:r>
      <w:r w:rsidR="003D1EEE" w:rsidRPr="003D1EEE">
        <w:rPr>
          <w:rFonts w:ascii="Calibri" w:hAnsi="Calibri"/>
          <w:iCs/>
          <w:sz w:val="24"/>
          <w:szCs w:val="24"/>
        </w:rPr>
        <w:t>według wzoru określonego przez BGK</w:t>
      </w:r>
      <w:r w:rsidRPr="00DE6E2F">
        <w:rPr>
          <w:rFonts w:ascii="Calibri" w:hAnsi="Calibri"/>
          <w:iCs/>
          <w:sz w:val="24"/>
          <w:szCs w:val="24"/>
        </w:rPr>
        <w:t>, wraz z deklaracj</w:t>
      </w:r>
      <w:r w:rsidRPr="00DE6E2F">
        <w:rPr>
          <w:rFonts w:ascii="Calibri" w:hAnsi="Calibri" w:hint="eastAsia"/>
          <w:iCs/>
          <w:sz w:val="24"/>
          <w:szCs w:val="24"/>
        </w:rPr>
        <w:t>ą</w:t>
      </w:r>
      <w:r w:rsidRPr="00DE6E2F">
        <w:rPr>
          <w:rFonts w:ascii="Calibri" w:hAnsi="Calibri"/>
          <w:iCs/>
          <w:sz w:val="24"/>
          <w:szCs w:val="24"/>
        </w:rPr>
        <w:t xml:space="preserve"> wekslow</w:t>
      </w:r>
      <w:r w:rsidRPr="00DE6E2F">
        <w:rPr>
          <w:rFonts w:ascii="Calibri" w:hAnsi="Calibri" w:hint="eastAsia"/>
          <w:iCs/>
          <w:sz w:val="24"/>
          <w:szCs w:val="24"/>
        </w:rPr>
        <w:t>ą</w:t>
      </w:r>
      <w:r w:rsidR="003D1EEE" w:rsidRPr="003D1EEE">
        <w:rPr>
          <w:rFonts w:ascii="Calibri" w:hAnsi="Calibri"/>
          <w:sz w:val="24"/>
          <w:szCs w:val="24"/>
        </w:rPr>
        <w:t xml:space="preserve"> </w:t>
      </w:r>
      <w:r w:rsidR="003D1EEE" w:rsidRPr="003D1EEE">
        <w:rPr>
          <w:rFonts w:ascii="Calibri" w:hAnsi="Calibri"/>
          <w:iCs/>
          <w:sz w:val="24"/>
          <w:szCs w:val="24"/>
        </w:rPr>
        <w:t>według wzoru określonego przez BGK</w:t>
      </w:r>
      <w:r w:rsidRPr="00DE6E2F">
        <w:rPr>
          <w:rFonts w:ascii="Calibri" w:hAnsi="Calibri"/>
          <w:iCs/>
          <w:sz w:val="24"/>
          <w:szCs w:val="24"/>
        </w:rPr>
        <w:t xml:space="preserve"> oraz zawartym w niej o</w:t>
      </w:r>
      <w:r w:rsidRPr="00DE6E2F">
        <w:rPr>
          <w:rFonts w:ascii="Calibri" w:hAnsi="Calibri" w:hint="eastAsia"/>
          <w:iCs/>
          <w:sz w:val="24"/>
          <w:szCs w:val="24"/>
        </w:rPr>
        <w:t>ś</w:t>
      </w:r>
      <w:r w:rsidRPr="00DE6E2F">
        <w:rPr>
          <w:rFonts w:ascii="Calibri" w:hAnsi="Calibri"/>
          <w:iCs/>
          <w:sz w:val="24"/>
          <w:szCs w:val="24"/>
        </w:rPr>
        <w:t>wiadczeniem ma</w:t>
      </w:r>
      <w:r w:rsidRPr="00DE6E2F">
        <w:rPr>
          <w:rFonts w:ascii="Calibri" w:hAnsi="Calibri" w:hint="eastAsia"/>
          <w:iCs/>
          <w:sz w:val="24"/>
          <w:szCs w:val="24"/>
        </w:rPr>
        <w:t>łż</w:t>
      </w:r>
      <w:r w:rsidRPr="00DE6E2F">
        <w:rPr>
          <w:rFonts w:ascii="Calibri" w:hAnsi="Calibri"/>
          <w:iCs/>
          <w:sz w:val="24"/>
          <w:szCs w:val="24"/>
        </w:rPr>
        <w:t>onka wystawcy weksla, je</w:t>
      </w:r>
      <w:r w:rsidRPr="00DE6E2F">
        <w:rPr>
          <w:rFonts w:ascii="Calibri" w:hAnsi="Calibri" w:hint="eastAsia"/>
          <w:iCs/>
          <w:sz w:val="24"/>
          <w:szCs w:val="24"/>
        </w:rPr>
        <w:t>ś</w:t>
      </w:r>
      <w:r w:rsidRPr="00DE6E2F">
        <w:rPr>
          <w:rFonts w:ascii="Calibri" w:hAnsi="Calibri"/>
          <w:iCs/>
          <w:sz w:val="24"/>
          <w:szCs w:val="24"/>
        </w:rPr>
        <w:t>li Kredytobiorc</w:t>
      </w:r>
      <w:r w:rsidRPr="00DE6E2F">
        <w:rPr>
          <w:rFonts w:ascii="Calibri" w:hAnsi="Calibri" w:hint="eastAsia"/>
          <w:iCs/>
          <w:sz w:val="24"/>
          <w:szCs w:val="24"/>
        </w:rPr>
        <w:t>ą</w:t>
      </w:r>
      <w:r w:rsidRPr="00DE6E2F">
        <w:rPr>
          <w:rFonts w:ascii="Calibri" w:hAnsi="Calibri"/>
          <w:iCs/>
          <w:sz w:val="24"/>
          <w:szCs w:val="24"/>
        </w:rPr>
        <w:t xml:space="preserve"> jest osoba fizyczna b</w:t>
      </w:r>
      <w:r w:rsidRPr="00DE6E2F">
        <w:rPr>
          <w:rFonts w:ascii="Calibri" w:hAnsi="Calibri" w:hint="eastAsia"/>
          <w:iCs/>
          <w:sz w:val="24"/>
          <w:szCs w:val="24"/>
        </w:rPr>
        <w:t>ę</w:t>
      </w:r>
      <w:r w:rsidRPr="00DE6E2F">
        <w:rPr>
          <w:rFonts w:ascii="Calibri" w:hAnsi="Calibri"/>
          <w:iCs/>
          <w:sz w:val="24"/>
          <w:szCs w:val="24"/>
        </w:rPr>
        <w:t>d</w:t>
      </w:r>
      <w:r w:rsidRPr="00DE6E2F">
        <w:rPr>
          <w:rFonts w:ascii="Calibri" w:hAnsi="Calibri" w:hint="eastAsia"/>
          <w:iCs/>
          <w:sz w:val="24"/>
          <w:szCs w:val="24"/>
        </w:rPr>
        <w:t>ą</w:t>
      </w:r>
      <w:r w:rsidRPr="00DE6E2F">
        <w:rPr>
          <w:rFonts w:ascii="Calibri" w:hAnsi="Calibri"/>
          <w:iCs/>
          <w:sz w:val="24"/>
          <w:szCs w:val="24"/>
        </w:rPr>
        <w:t>ca w zwi</w:t>
      </w:r>
      <w:r w:rsidRPr="00DE6E2F">
        <w:rPr>
          <w:rFonts w:ascii="Calibri" w:hAnsi="Calibri" w:hint="eastAsia"/>
          <w:iCs/>
          <w:sz w:val="24"/>
          <w:szCs w:val="24"/>
        </w:rPr>
        <w:t>ą</w:t>
      </w:r>
      <w:r w:rsidRPr="00DE6E2F">
        <w:rPr>
          <w:rFonts w:ascii="Calibri" w:hAnsi="Calibri"/>
          <w:iCs/>
          <w:sz w:val="24"/>
          <w:szCs w:val="24"/>
        </w:rPr>
        <w:t>zku ma</w:t>
      </w:r>
      <w:r w:rsidRPr="00DE6E2F">
        <w:rPr>
          <w:rFonts w:ascii="Calibri" w:hAnsi="Calibri" w:hint="eastAsia"/>
          <w:iCs/>
          <w:sz w:val="24"/>
          <w:szCs w:val="24"/>
        </w:rPr>
        <w:t>łż</w:t>
      </w:r>
      <w:r w:rsidRPr="00DE6E2F">
        <w:rPr>
          <w:rFonts w:ascii="Calibri" w:hAnsi="Calibri"/>
          <w:iCs/>
          <w:sz w:val="24"/>
          <w:szCs w:val="24"/>
        </w:rPr>
        <w:t>e</w:t>
      </w:r>
      <w:r w:rsidRPr="00DE6E2F">
        <w:rPr>
          <w:rFonts w:ascii="Calibri" w:hAnsi="Calibri" w:hint="eastAsia"/>
          <w:iCs/>
          <w:sz w:val="24"/>
          <w:szCs w:val="24"/>
        </w:rPr>
        <w:t>ń</w:t>
      </w:r>
      <w:r w:rsidRPr="00DE6E2F">
        <w:rPr>
          <w:rFonts w:ascii="Calibri" w:hAnsi="Calibri"/>
          <w:iCs/>
          <w:sz w:val="24"/>
          <w:szCs w:val="24"/>
        </w:rPr>
        <w:t>skim, w którym obowi</w:t>
      </w:r>
      <w:r w:rsidRPr="00DE6E2F">
        <w:rPr>
          <w:rFonts w:ascii="Calibri" w:hAnsi="Calibri" w:hint="eastAsia"/>
          <w:iCs/>
          <w:sz w:val="24"/>
          <w:szCs w:val="24"/>
        </w:rPr>
        <w:t>ą</w:t>
      </w:r>
      <w:r w:rsidRPr="00DE6E2F">
        <w:rPr>
          <w:rFonts w:ascii="Calibri" w:hAnsi="Calibri"/>
          <w:iCs/>
          <w:sz w:val="24"/>
          <w:szCs w:val="24"/>
        </w:rPr>
        <w:t>zuje ustawowa wspólno</w:t>
      </w:r>
      <w:r w:rsidRPr="00DE6E2F">
        <w:rPr>
          <w:rFonts w:ascii="Calibri" w:hAnsi="Calibri" w:hint="eastAsia"/>
          <w:iCs/>
          <w:sz w:val="24"/>
          <w:szCs w:val="24"/>
        </w:rPr>
        <w:t>ść</w:t>
      </w:r>
      <w:r w:rsidRPr="00DE6E2F">
        <w:rPr>
          <w:rFonts w:ascii="Calibri" w:hAnsi="Calibri"/>
          <w:iCs/>
          <w:sz w:val="24"/>
          <w:szCs w:val="24"/>
        </w:rPr>
        <w:t xml:space="preserve"> maj</w:t>
      </w:r>
      <w:r w:rsidRPr="00DE6E2F">
        <w:rPr>
          <w:rFonts w:ascii="Calibri" w:hAnsi="Calibri" w:hint="eastAsia"/>
          <w:iCs/>
          <w:sz w:val="24"/>
          <w:szCs w:val="24"/>
        </w:rPr>
        <w:t>ą</w:t>
      </w:r>
      <w:r w:rsidRPr="00DE6E2F">
        <w:rPr>
          <w:rFonts w:ascii="Calibri" w:hAnsi="Calibri"/>
          <w:iCs/>
          <w:sz w:val="24"/>
          <w:szCs w:val="24"/>
        </w:rPr>
        <w:t>tkowa</w:t>
      </w:r>
      <w:r>
        <w:rPr>
          <w:rFonts w:ascii="Calibri" w:hAnsi="Calibri"/>
          <w:iCs/>
          <w:sz w:val="24"/>
          <w:szCs w:val="24"/>
        </w:rPr>
        <w:t xml:space="preserve"> </w:t>
      </w:r>
      <w:r w:rsidRPr="000D1AC5">
        <w:rPr>
          <w:rFonts w:ascii="Calibri" w:hAnsi="Calibri"/>
          <w:iCs/>
          <w:sz w:val="24"/>
          <w:szCs w:val="24"/>
        </w:rPr>
        <w:t xml:space="preserve">oraz - </w:t>
      </w:r>
      <w:r w:rsidRPr="000D1AC5">
        <w:rPr>
          <w:rFonts w:ascii="Calibri" w:hAnsi="Calibri"/>
          <w:bCs/>
          <w:iCs/>
          <w:sz w:val="24"/>
          <w:szCs w:val="24"/>
        </w:rPr>
        <w:t>w przypadku ustanowienia zabezpieczenia w formie poręczenia wekslowego na rzecz BGK – oświadczeniem poręczyciela wekslowego wraz</w:t>
      </w:r>
      <w:r>
        <w:rPr>
          <w:rFonts w:ascii="Calibri" w:hAnsi="Calibri"/>
          <w:bCs/>
          <w:iCs/>
          <w:sz w:val="24"/>
          <w:szCs w:val="24"/>
        </w:rPr>
        <w:t xml:space="preserve"> </w:t>
      </w:r>
      <w:r w:rsidRPr="000D1AC5">
        <w:rPr>
          <w:rFonts w:ascii="Calibri" w:hAnsi="Calibri"/>
          <w:bCs/>
          <w:iCs/>
          <w:sz w:val="24"/>
          <w:szCs w:val="24"/>
        </w:rPr>
        <w:t>z oświadczeniem jego małżonka, jeśli poręczyciel wekslowy jest osobą fizyczną</w:t>
      </w:r>
      <w:r w:rsidRPr="000D1AC5">
        <w:rPr>
          <w:rFonts w:ascii="Calibri" w:hAnsi="Calibri"/>
          <w:iCs/>
          <w:sz w:val="24"/>
          <w:szCs w:val="24"/>
        </w:rPr>
        <w:t xml:space="preserve"> będącą</w:t>
      </w:r>
      <w:r>
        <w:rPr>
          <w:rFonts w:ascii="Calibri" w:hAnsi="Calibri"/>
          <w:iCs/>
          <w:sz w:val="24"/>
          <w:szCs w:val="24"/>
        </w:rPr>
        <w:t xml:space="preserve"> </w:t>
      </w:r>
      <w:r w:rsidRPr="000D1AC5">
        <w:rPr>
          <w:rFonts w:ascii="Calibri" w:hAnsi="Calibri"/>
          <w:iCs/>
          <w:sz w:val="24"/>
          <w:szCs w:val="24"/>
        </w:rPr>
        <w:t>w związku małżeńskim, w którym obowiązuje ustawowa wspólność majątkowa</w:t>
      </w:r>
      <w:r w:rsidR="00FE54AB">
        <w:rPr>
          <w:rFonts w:ascii="Calibri" w:hAnsi="Calibri"/>
          <w:iCs/>
          <w:sz w:val="24"/>
          <w:szCs w:val="24"/>
        </w:rPr>
        <w:t>;</w:t>
      </w:r>
      <w:r w:rsidRPr="00DE6E2F">
        <w:rPr>
          <w:rFonts w:ascii="Calibri" w:hAnsi="Calibri"/>
          <w:iCs/>
          <w:sz w:val="24"/>
          <w:szCs w:val="24"/>
        </w:rPr>
        <w:t xml:space="preserve"> </w:t>
      </w:r>
      <w:r w:rsidR="00FE54AB">
        <w:rPr>
          <w:rFonts w:ascii="Calibri" w:hAnsi="Calibri"/>
          <w:iCs/>
          <w:sz w:val="24"/>
          <w:szCs w:val="24"/>
        </w:rPr>
        <w:t>z</w:t>
      </w:r>
      <w:r w:rsidRPr="00DE6E2F">
        <w:rPr>
          <w:rFonts w:ascii="Calibri" w:hAnsi="Calibri"/>
          <w:iCs/>
          <w:sz w:val="24"/>
          <w:szCs w:val="24"/>
        </w:rPr>
        <w:t xml:space="preserve"> zachowaniem zasad okre</w:t>
      </w:r>
      <w:r w:rsidRPr="00DE6E2F">
        <w:rPr>
          <w:rFonts w:ascii="Calibri" w:hAnsi="Calibri" w:hint="eastAsia"/>
          <w:iCs/>
          <w:sz w:val="24"/>
          <w:szCs w:val="24"/>
        </w:rPr>
        <w:t>ś</w:t>
      </w:r>
      <w:r w:rsidRPr="00DE6E2F">
        <w:rPr>
          <w:rFonts w:ascii="Calibri" w:hAnsi="Calibri"/>
          <w:iCs/>
          <w:sz w:val="24"/>
          <w:szCs w:val="24"/>
        </w:rPr>
        <w:t>lonych powy</w:t>
      </w:r>
      <w:r w:rsidRPr="00DE6E2F">
        <w:rPr>
          <w:rFonts w:ascii="Calibri" w:hAnsi="Calibri" w:hint="eastAsia"/>
          <w:iCs/>
          <w:sz w:val="24"/>
          <w:szCs w:val="24"/>
        </w:rPr>
        <w:t>ż</w:t>
      </w:r>
      <w:r w:rsidRPr="00DE6E2F">
        <w:rPr>
          <w:rFonts w:ascii="Calibri" w:hAnsi="Calibri"/>
          <w:iCs/>
          <w:sz w:val="24"/>
          <w:szCs w:val="24"/>
        </w:rPr>
        <w:t>ej, w przypadku spó</w:t>
      </w:r>
      <w:r w:rsidRPr="00DE6E2F">
        <w:rPr>
          <w:rFonts w:ascii="Calibri" w:hAnsi="Calibri" w:hint="eastAsia"/>
          <w:iCs/>
          <w:sz w:val="24"/>
          <w:szCs w:val="24"/>
        </w:rPr>
        <w:t>ł</w:t>
      </w:r>
      <w:r w:rsidRPr="00DE6E2F">
        <w:rPr>
          <w:rFonts w:ascii="Calibri" w:hAnsi="Calibri"/>
          <w:iCs/>
          <w:sz w:val="24"/>
          <w:szCs w:val="24"/>
        </w:rPr>
        <w:t>ki cywilnej weksel wraz z deklaracj</w:t>
      </w:r>
      <w:r w:rsidRPr="00DE6E2F">
        <w:rPr>
          <w:rFonts w:ascii="Calibri" w:hAnsi="Calibri" w:hint="eastAsia"/>
          <w:iCs/>
          <w:sz w:val="24"/>
          <w:szCs w:val="24"/>
        </w:rPr>
        <w:t>ą</w:t>
      </w:r>
      <w:r w:rsidRPr="00DE6E2F">
        <w:rPr>
          <w:rFonts w:ascii="Calibri" w:hAnsi="Calibri"/>
          <w:iCs/>
          <w:sz w:val="24"/>
          <w:szCs w:val="24"/>
        </w:rPr>
        <w:t xml:space="preserve"> wekslow</w:t>
      </w:r>
      <w:r w:rsidRPr="00DE6E2F">
        <w:rPr>
          <w:rFonts w:ascii="Calibri" w:hAnsi="Calibri" w:hint="eastAsia"/>
          <w:iCs/>
          <w:sz w:val="24"/>
          <w:szCs w:val="24"/>
        </w:rPr>
        <w:t>ą</w:t>
      </w:r>
      <w:r w:rsidRPr="00DE6E2F">
        <w:rPr>
          <w:rFonts w:ascii="Calibri" w:hAnsi="Calibri"/>
          <w:iCs/>
          <w:sz w:val="24"/>
          <w:szCs w:val="24"/>
        </w:rPr>
        <w:t xml:space="preserve"> przyjmowane s</w:t>
      </w:r>
      <w:r w:rsidRPr="00DE6E2F">
        <w:rPr>
          <w:rFonts w:ascii="Calibri" w:hAnsi="Calibri" w:hint="eastAsia"/>
          <w:iCs/>
          <w:sz w:val="24"/>
          <w:szCs w:val="24"/>
        </w:rPr>
        <w:t>ą</w:t>
      </w:r>
      <w:r w:rsidRPr="00DE6E2F">
        <w:rPr>
          <w:rFonts w:ascii="Calibri" w:hAnsi="Calibri"/>
          <w:iCs/>
          <w:sz w:val="24"/>
          <w:szCs w:val="24"/>
        </w:rPr>
        <w:t xml:space="preserve"> odr</w:t>
      </w:r>
      <w:r w:rsidRPr="00DE6E2F">
        <w:rPr>
          <w:rFonts w:ascii="Calibri" w:hAnsi="Calibri" w:hint="eastAsia"/>
          <w:iCs/>
          <w:sz w:val="24"/>
          <w:szCs w:val="24"/>
        </w:rPr>
        <w:t>ę</w:t>
      </w:r>
      <w:r w:rsidRPr="00DE6E2F">
        <w:rPr>
          <w:rFonts w:ascii="Calibri" w:hAnsi="Calibri"/>
          <w:iCs/>
          <w:sz w:val="24"/>
          <w:szCs w:val="24"/>
        </w:rPr>
        <w:t>bnie od ka</w:t>
      </w:r>
      <w:r w:rsidRPr="00DE6E2F">
        <w:rPr>
          <w:rFonts w:ascii="Calibri" w:hAnsi="Calibri" w:hint="eastAsia"/>
          <w:iCs/>
          <w:sz w:val="24"/>
          <w:szCs w:val="24"/>
        </w:rPr>
        <w:t>ż</w:t>
      </w:r>
      <w:r w:rsidRPr="00DE6E2F">
        <w:rPr>
          <w:rFonts w:ascii="Calibri" w:hAnsi="Calibri"/>
          <w:iCs/>
          <w:sz w:val="24"/>
          <w:szCs w:val="24"/>
        </w:rPr>
        <w:t xml:space="preserve">dego ze wspólników albo od wszystkich wspólników </w:t>
      </w:r>
      <w:r w:rsidRPr="00DE6E2F">
        <w:rPr>
          <w:rFonts w:ascii="Calibri" w:hAnsi="Calibri" w:hint="eastAsia"/>
          <w:iCs/>
          <w:sz w:val="24"/>
          <w:szCs w:val="24"/>
        </w:rPr>
        <w:t>łą</w:t>
      </w:r>
      <w:r w:rsidRPr="00DE6E2F">
        <w:rPr>
          <w:rFonts w:ascii="Calibri" w:hAnsi="Calibri"/>
          <w:iCs/>
          <w:sz w:val="24"/>
          <w:szCs w:val="24"/>
        </w:rPr>
        <w:t xml:space="preserve">cznie (z podpisami wszystkich wspólników na jednym wekslu oraz deklaracji wekslowej). </w:t>
      </w:r>
    </w:p>
    <w:p w14:paraId="247DD4E1" w14:textId="797FE61D" w:rsidR="00653D7E" w:rsidRPr="00616584" w:rsidRDefault="00653D7E" w:rsidP="00E1383B">
      <w:pPr>
        <w:numPr>
          <w:ilvl w:val="0"/>
          <w:numId w:val="5"/>
        </w:numPr>
        <w:tabs>
          <w:tab w:val="left" w:pos="9000"/>
        </w:tabs>
        <w:ind w:left="284" w:right="22" w:hanging="284"/>
        <w:jc w:val="both"/>
        <w:rPr>
          <w:rFonts w:ascii="Calibri" w:hAnsi="Calibri"/>
          <w:sz w:val="24"/>
          <w:szCs w:val="24"/>
        </w:rPr>
      </w:pPr>
      <w:r w:rsidRPr="00616584">
        <w:rPr>
          <w:rFonts w:ascii="Calibri" w:hAnsi="Calibri"/>
          <w:sz w:val="24"/>
          <w:szCs w:val="24"/>
        </w:rPr>
        <w:t xml:space="preserve">W dniu udzielenia gwarancji stanowiącej pomoc de minimis Bank Kredytujący wystawia Kredytobiorcy zaświadczenie o wysokości uzyskanej pomocy de minimis. Zaświadczenie zawiera informacje o wartości udzielonej pomocy de minimis, która wykazana jest w złotych oraz w EUR, </w:t>
      </w:r>
      <w:r w:rsidRPr="00616584">
        <w:rPr>
          <w:rFonts w:ascii="Calibri" w:hAnsi="Calibri"/>
          <w:sz w:val="24"/>
          <w:szCs w:val="24"/>
        </w:rPr>
        <w:lastRenderedPageBreak/>
        <w:t>wyliczonej zgodnie</w:t>
      </w:r>
      <w:r w:rsidR="00AC6B82">
        <w:rPr>
          <w:rFonts w:ascii="Calibri" w:hAnsi="Calibri"/>
          <w:sz w:val="24"/>
          <w:szCs w:val="24"/>
        </w:rPr>
        <w:t xml:space="preserve"> </w:t>
      </w:r>
      <w:r w:rsidRPr="00B908EC">
        <w:rPr>
          <w:rFonts w:ascii="Calibri" w:hAnsi="Calibri"/>
          <w:sz w:val="24"/>
          <w:szCs w:val="24"/>
        </w:rPr>
        <w:t xml:space="preserve">z § </w:t>
      </w:r>
      <w:r w:rsidR="00464E09">
        <w:rPr>
          <w:rFonts w:ascii="Calibri" w:hAnsi="Calibri"/>
          <w:sz w:val="24"/>
          <w:szCs w:val="24"/>
        </w:rPr>
        <w:t>2</w:t>
      </w:r>
      <w:r w:rsidRPr="00B908EC">
        <w:rPr>
          <w:rFonts w:ascii="Calibri" w:hAnsi="Calibri"/>
          <w:sz w:val="24"/>
          <w:szCs w:val="24"/>
        </w:rPr>
        <w:t xml:space="preserve"> ust. </w:t>
      </w:r>
      <w:r>
        <w:rPr>
          <w:rFonts w:ascii="Calibri" w:hAnsi="Calibri"/>
          <w:sz w:val="24"/>
          <w:szCs w:val="24"/>
        </w:rPr>
        <w:t>5</w:t>
      </w:r>
      <w:r w:rsidRPr="00616584">
        <w:rPr>
          <w:rFonts w:ascii="Calibri" w:hAnsi="Calibri"/>
          <w:sz w:val="24"/>
          <w:szCs w:val="24"/>
        </w:rPr>
        <w:t xml:space="preserve">. Wartość w EUR wyliczana jest według kursu, o którym </w:t>
      </w:r>
      <w:r w:rsidRPr="00C64B55">
        <w:rPr>
          <w:rFonts w:ascii="Calibri" w:hAnsi="Calibri"/>
          <w:sz w:val="24"/>
          <w:szCs w:val="24"/>
        </w:rPr>
        <w:t xml:space="preserve">mowa w § </w:t>
      </w:r>
      <w:r w:rsidR="004A0251">
        <w:rPr>
          <w:rFonts w:ascii="Calibri" w:hAnsi="Calibri"/>
          <w:sz w:val="24"/>
          <w:szCs w:val="24"/>
        </w:rPr>
        <w:t>5</w:t>
      </w:r>
      <w:r w:rsidRPr="00C64B55">
        <w:rPr>
          <w:rFonts w:ascii="Calibri" w:hAnsi="Calibri"/>
          <w:sz w:val="24"/>
          <w:szCs w:val="24"/>
        </w:rPr>
        <w:t xml:space="preserve"> ust. 5.</w:t>
      </w:r>
      <w:r w:rsidRPr="00616584">
        <w:rPr>
          <w:rFonts w:ascii="Calibri" w:hAnsi="Calibri"/>
          <w:sz w:val="24"/>
          <w:szCs w:val="24"/>
        </w:rPr>
        <w:t xml:space="preserve"> Pieczęć Banku Kredytującego na zaświadczeniu nie jest wymagana jeżeli zaświadczenie jest wydawane</w:t>
      </w:r>
      <w:r w:rsidR="004A0251">
        <w:rPr>
          <w:rFonts w:ascii="Calibri" w:hAnsi="Calibri"/>
          <w:sz w:val="24"/>
          <w:szCs w:val="24"/>
        </w:rPr>
        <w:t xml:space="preserve"> </w:t>
      </w:r>
      <w:r w:rsidRPr="00616584">
        <w:rPr>
          <w:rFonts w:ascii="Calibri" w:hAnsi="Calibri"/>
          <w:sz w:val="24"/>
          <w:szCs w:val="24"/>
        </w:rPr>
        <w:t>w formie dokumentu elektronicznego.</w:t>
      </w:r>
    </w:p>
    <w:p w14:paraId="0A5C8BD7" w14:textId="3E6DA375" w:rsidR="00653D7E" w:rsidRDefault="00653D7E" w:rsidP="00E1383B">
      <w:pPr>
        <w:numPr>
          <w:ilvl w:val="0"/>
          <w:numId w:val="5"/>
        </w:numPr>
        <w:tabs>
          <w:tab w:val="left" w:pos="9000"/>
        </w:tabs>
        <w:ind w:left="284" w:right="22" w:hanging="284"/>
        <w:jc w:val="both"/>
        <w:rPr>
          <w:rFonts w:ascii="Calibri" w:hAnsi="Calibri"/>
          <w:sz w:val="24"/>
          <w:szCs w:val="24"/>
        </w:rPr>
      </w:pPr>
      <w:r w:rsidRPr="00D32D73">
        <w:rPr>
          <w:rFonts w:ascii="Calibri" w:hAnsi="Calibri"/>
          <w:sz w:val="24"/>
          <w:szCs w:val="24"/>
          <w:lang w:val="x-none" w:eastAsia="x-none"/>
        </w:rPr>
        <w:t xml:space="preserve">W dniu udzielenia gwarancji stanowiącej </w:t>
      </w:r>
      <w:r w:rsidRPr="00D32D73">
        <w:rPr>
          <w:rFonts w:ascii="Calibri" w:hAnsi="Calibri"/>
          <w:sz w:val="24"/>
          <w:szCs w:val="24"/>
          <w:lang w:eastAsia="x-none"/>
        </w:rPr>
        <w:t xml:space="preserve">regionalną pomoc inwestycyjną </w:t>
      </w:r>
      <w:r w:rsidRPr="00D32D73">
        <w:rPr>
          <w:rFonts w:ascii="Calibri" w:hAnsi="Calibri"/>
          <w:sz w:val="24"/>
          <w:szCs w:val="24"/>
          <w:lang w:val="x-none" w:eastAsia="x-none"/>
        </w:rPr>
        <w:t xml:space="preserve">Bank Kredytujący przekazuje Kredytobiorcy pisemną informację o wielkości uzyskanej pomocy z tytułu udzielonej gwarancji. </w:t>
      </w:r>
      <w:r w:rsidRPr="00D32D73">
        <w:rPr>
          <w:rFonts w:ascii="Calibri" w:hAnsi="Calibri"/>
          <w:sz w:val="24"/>
          <w:szCs w:val="24"/>
          <w:lang w:eastAsia="x-none"/>
        </w:rPr>
        <w:t>Pieczęć Banku Kredytującego na informacji nie jest wymagana jeżeli informacja jest przekazywana w formie dokumentu elektronicznego.</w:t>
      </w:r>
      <w:r>
        <w:rPr>
          <w:rFonts w:ascii="Calibri" w:hAnsi="Calibri"/>
          <w:sz w:val="24"/>
          <w:szCs w:val="24"/>
          <w:lang w:eastAsia="x-none"/>
        </w:rPr>
        <w:t xml:space="preserve"> </w:t>
      </w:r>
    </w:p>
    <w:p w14:paraId="1B6D7141" w14:textId="4426CFB7" w:rsidR="00653D7E" w:rsidRPr="00D32D73" w:rsidRDefault="00DD1B28" w:rsidP="00E1383B">
      <w:pPr>
        <w:numPr>
          <w:ilvl w:val="0"/>
          <w:numId w:val="5"/>
        </w:numPr>
        <w:tabs>
          <w:tab w:val="left" w:pos="9000"/>
        </w:tabs>
        <w:ind w:left="284" w:right="22" w:hanging="284"/>
        <w:jc w:val="both"/>
        <w:rPr>
          <w:rFonts w:ascii="Calibri" w:hAnsi="Calibri"/>
          <w:sz w:val="24"/>
          <w:szCs w:val="24"/>
        </w:rPr>
      </w:pPr>
      <w:r w:rsidRPr="00DD1B28">
        <w:rPr>
          <w:rFonts w:ascii="Calibri" w:hAnsi="Calibri"/>
          <w:sz w:val="24"/>
          <w:szCs w:val="24"/>
        </w:rPr>
        <w:t xml:space="preserve">Umowa kredytu, który ma być objęty gwarancją w ramach umowy portfelowej linii gwarancyjnej FG </w:t>
      </w:r>
      <w:r>
        <w:rPr>
          <w:rFonts w:ascii="Calibri" w:hAnsi="Calibri"/>
          <w:sz w:val="24"/>
          <w:szCs w:val="24"/>
        </w:rPr>
        <w:t>FENG</w:t>
      </w:r>
      <w:r w:rsidRPr="00DD1B28">
        <w:rPr>
          <w:rFonts w:ascii="Calibri" w:hAnsi="Calibri"/>
          <w:sz w:val="24"/>
          <w:szCs w:val="24"/>
        </w:rPr>
        <w:t xml:space="preserve"> zawiera</w:t>
      </w:r>
      <w:r w:rsidR="00653D7E" w:rsidRPr="00D32D73">
        <w:rPr>
          <w:rFonts w:ascii="Calibri" w:hAnsi="Calibri"/>
          <w:sz w:val="24"/>
          <w:szCs w:val="24"/>
        </w:rPr>
        <w:t>:</w:t>
      </w:r>
    </w:p>
    <w:p w14:paraId="509E7C4A" w14:textId="0FE04BDF" w:rsidR="00653D7E" w:rsidRPr="00616584" w:rsidRDefault="00653D7E" w:rsidP="00653D7E">
      <w:pPr>
        <w:numPr>
          <w:ilvl w:val="1"/>
          <w:numId w:val="6"/>
        </w:numPr>
        <w:ind w:left="709" w:hanging="283"/>
        <w:jc w:val="both"/>
        <w:rPr>
          <w:rFonts w:ascii="Calibri" w:hAnsi="Calibri"/>
          <w:sz w:val="24"/>
          <w:szCs w:val="24"/>
        </w:rPr>
      </w:pPr>
      <w:r w:rsidRPr="00616584">
        <w:rPr>
          <w:rFonts w:ascii="Calibri" w:hAnsi="Calibri"/>
          <w:sz w:val="24"/>
          <w:szCs w:val="24"/>
        </w:rPr>
        <w:t>informacj</w:t>
      </w:r>
      <w:r w:rsidR="00E92986">
        <w:rPr>
          <w:rFonts w:ascii="Calibri" w:hAnsi="Calibri"/>
          <w:sz w:val="24"/>
          <w:szCs w:val="24"/>
        </w:rPr>
        <w:t>e</w:t>
      </w:r>
      <w:r w:rsidRPr="00616584">
        <w:rPr>
          <w:rFonts w:ascii="Calibri" w:hAnsi="Calibri"/>
          <w:sz w:val="24"/>
          <w:szCs w:val="24"/>
        </w:rPr>
        <w:t xml:space="preserve"> o ostatecznych warunkach gwarancji</w:t>
      </w:r>
      <w:r>
        <w:rPr>
          <w:rFonts w:ascii="Calibri" w:hAnsi="Calibri"/>
          <w:sz w:val="24"/>
          <w:szCs w:val="24"/>
        </w:rPr>
        <w:t xml:space="preserve"> i dopłaty do oprocentowania kredytu</w:t>
      </w:r>
      <w:r w:rsidRPr="00616584">
        <w:rPr>
          <w:rFonts w:ascii="Calibri" w:hAnsi="Calibri"/>
          <w:sz w:val="24"/>
          <w:szCs w:val="24"/>
        </w:rPr>
        <w:t xml:space="preserve"> dotyczących terminu ważności, wskaźnika procentowego jednostkowej gwarancji (z dokładnością do dwóch miejsc po przecinku) oraz kwoty gwarancji (z dokładnością do dwóch miejsc po przecinku)</w:t>
      </w:r>
      <w:r>
        <w:rPr>
          <w:rFonts w:ascii="Calibri" w:hAnsi="Calibri"/>
          <w:sz w:val="24"/>
          <w:szCs w:val="24"/>
        </w:rPr>
        <w:t xml:space="preserve"> i kwoty dopłaty do oprocentowania kredytu</w:t>
      </w:r>
      <w:r w:rsidRPr="00616584">
        <w:rPr>
          <w:rFonts w:ascii="Calibri" w:hAnsi="Calibri"/>
          <w:sz w:val="24"/>
          <w:szCs w:val="24"/>
        </w:rPr>
        <w:t>;</w:t>
      </w:r>
    </w:p>
    <w:p w14:paraId="6B130D21" w14:textId="77777777" w:rsidR="00653D7E" w:rsidRPr="00616584" w:rsidRDefault="00653D7E" w:rsidP="00653D7E">
      <w:pPr>
        <w:numPr>
          <w:ilvl w:val="1"/>
          <w:numId w:val="6"/>
        </w:numPr>
        <w:ind w:left="709" w:hanging="283"/>
        <w:jc w:val="both"/>
        <w:rPr>
          <w:rFonts w:ascii="Calibri" w:hAnsi="Calibri"/>
          <w:sz w:val="24"/>
          <w:szCs w:val="24"/>
        </w:rPr>
      </w:pPr>
      <w:r w:rsidRPr="00616584">
        <w:rPr>
          <w:rFonts w:ascii="Calibri" w:hAnsi="Calibri"/>
          <w:sz w:val="24"/>
          <w:szCs w:val="24"/>
        </w:rPr>
        <w:t xml:space="preserve">oświadczenia Kredytobiorcy o akceptacji ostatecznych warunków gwarancji, o których mowa w pkt 1, zawierające stwierdzenie, że akceptacja ta stanowi zarazem zgodę na zmianę Wniosku (w zakresie w jakim ostateczne warunki gwarancji </w:t>
      </w:r>
      <w:r w:rsidRPr="00E710A7">
        <w:rPr>
          <w:rFonts w:ascii="Calibri" w:hAnsi="Calibri"/>
          <w:sz w:val="24"/>
          <w:szCs w:val="24"/>
        </w:rPr>
        <w:t>i dopłaty do oprocentowania</w:t>
      </w:r>
      <w:r>
        <w:rPr>
          <w:rFonts w:ascii="Calibri" w:hAnsi="Calibri"/>
          <w:sz w:val="24"/>
          <w:szCs w:val="24"/>
        </w:rPr>
        <w:t xml:space="preserve"> kredytu </w:t>
      </w:r>
      <w:r w:rsidRPr="00616584">
        <w:rPr>
          <w:rFonts w:ascii="Calibri" w:hAnsi="Calibri"/>
          <w:sz w:val="24"/>
          <w:szCs w:val="24"/>
        </w:rPr>
        <w:t>różnią się od warunków wynikających</w:t>
      </w:r>
      <w:r>
        <w:rPr>
          <w:rFonts w:ascii="Calibri" w:hAnsi="Calibri"/>
          <w:sz w:val="24"/>
          <w:szCs w:val="24"/>
        </w:rPr>
        <w:t xml:space="preserve"> </w:t>
      </w:r>
      <w:r w:rsidRPr="00616584">
        <w:rPr>
          <w:rFonts w:ascii="Calibri" w:hAnsi="Calibri"/>
          <w:sz w:val="24"/>
          <w:szCs w:val="24"/>
        </w:rPr>
        <w:t xml:space="preserve">z Wniosku); </w:t>
      </w:r>
    </w:p>
    <w:p w14:paraId="54EB9A8E" w14:textId="57C86AD4" w:rsidR="00653D7E" w:rsidRPr="00616584" w:rsidRDefault="00653D7E" w:rsidP="00653D7E">
      <w:pPr>
        <w:numPr>
          <w:ilvl w:val="1"/>
          <w:numId w:val="6"/>
        </w:numPr>
        <w:ind w:left="709" w:hanging="283"/>
        <w:jc w:val="both"/>
        <w:rPr>
          <w:rFonts w:ascii="Calibri" w:hAnsi="Calibri"/>
          <w:sz w:val="24"/>
          <w:szCs w:val="24"/>
        </w:rPr>
      </w:pPr>
      <w:r w:rsidRPr="00616584">
        <w:rPr>
          <w:rFonts w:ascii="Calibri" w:hAnsi="Calibri"/>
          <w:sz w:val="24"/>
          <w:szCs w:val="24"/>
        </w:rPr>
        <w:t>informacj</w:t>
      </w:r>
      <w:r w:rsidR="00E92986">
        <w:rPr>
          <w:rFonts w:ascii="Calibri" w:hAnsi="Calibri"/>
          <w:sz w:val="24"/>
          <w:szCs w:val="24"/>
        </w:rPr>
        <w:t>ę</w:t>
      </w:r>
      <w:r w:rsidRPr="00616584">
        <w:rPr>
          <w:rFonts w:ascii="Calibri" w:hAnsi="Calibri"/>
          <w:sz w:val="24"/>
          <w:szCs w:val="24"/>
        </w:rPr>
        <w:t xml:space="preserve"> o tym, że Wniosek stanowi załącznik do umowy kredytu;</w:t>
      </w:r>
    </w:p>
    <w:p w14:paraId="6D952541" w14:textId="77777777" w:rsidR="00653D7E" w:rsidRPr="00616584" w:rsidRDefault="00653D7E" w:rsidP="00653D7E">
      <w:pPr>
        <w:numPr>
          <w:ilvl w:val="1"/>
          <w:numId w:val="6"/>
        </w:numPr>
        <w:ind w:left="709" w:hanging="283"/>
        <w:jc w:val="both"/>
        <w:rPr>
          <w:rFonts w:ascii="Calibri" w:hAnsi="Calibri"/>
          <w:sz w:val="24"/>
          <w:szCs w:val="24"/>
        </w:rPr>
      </w:pPr>
      <w:r w:rsidRPr="00616584">
        <w:rPr>
          <w:rFonts w:ascii="Calibri" w:hAnsi="Calibri"/>
          <w:sz w:val="24"/>
          <w:szCs w:val="24"/>
        </w:rPr>
        <w:t xml:space="preserve">oświadczenia Kredytobiorcy, z którego będzie wynikać że kwota zaangażowania z tytułu gwarancji udzielonych w ramach Umowy oraz innych umów portfelowej linii gwarancyjnej FG </w:t>
      </w:r>
      <w:r>
        <w:rPr>
          <w:rFonts w:ascii="Calibri" w:hAnsi="Calibri"/>
          <w:sz w:val="24"/>
          <w:szCs w:val="24"/>
        </w:rPr>
        <w:t xml:space="preserve">FENG </w:t>
      </w:r>
      <w:r w:rsidRPr="00616584">
        <w:rPr>
          <w:rFonts w:ascii="Calibri" w:hAnsi="Calibri"/>
          <w:sz w:val="24"/>
          <w:szCs w:val="24"/>
        </w:rPr>
        <w:t>zawartych przez BGK z innymi bankami dotyczących kredytów udzielonych Kredytobiorcy przez Bank Kredytujący i inne banki, przeliczonej według kursu średniego Narodowego Banku Polskiego z dnia udzielenia gwarancji nie przekracza równowartości</w:t>
      </w:r>
      <w:r>
        <w:rPr>
          <w:rFonts w:ascii="Calibri" w:hAnsi="Calibri"/>
          <w:sz w:val="24"/>
          <w:szCs w:val="24"/>
        </w:rPr>
        <w:br/>
      </w:r>
      <w:r w:rsidRPr="00616584">
        <w:rPr>
          <w:rFonts w:ascii="Calibri" w:hAnsi="Calibri"/>
          <w:sz w:val="24"/>
          <w:szCs w:val="24"/>
        </w:rPr>
        <w:t>2,5 mln EUR;</w:t>
      </w:r>
    </w:p>
    <w:p w14:paraId="0DC32F7E" w14:textId="79BEB012" w:rsidR="00653D7E" w:rsidRPr="00616584" w:rsidRDefault="00653D7E" w:rsidP="00653D7E">
      <w:pPr>
        <w:numPr>
          <w:ilvl w:val="1"/>
          <w:numId w:val="6"/>
        </w:numPr>
        <w:ind w:left="709" w:hanging="283"/>
        <w:jc w:val="both"/>
        <w:rPr>
          <w:rFonts w:ascii="Calibri" w:hAnsi="Calibri"/>
          <w:sz w:val="24"/>
          <w:szCs w:val="24"/>
        </w:rPr>
      </w:pPr>
      <w:r w:rsidRPr="00616584">
        <w:rPr>
          <w:rFonts w:ascii="Calibri" w:hAnsi="Calibri"/>
          <w:sz w:val="24"/>
          <w:szCs w:val="24"/>
        </w:rPr>
        <w:t>oświadcze</w:t>
      </w:r>
      <w:r w:rsidR="00C136FF">
        <w:rPr>
          <w:rFonts w:ascii="Calibri" w:hAnsi="Calibri"/>
          <w:sz w:val="24"/>
          <w:szCs w:val="24"/>
        </w:rPr>
        <w:t>nia</w:t>
      </w:r>
      <w:r w:rsidRPr="00616584">
        <w:rPr>
          <w:rFonts w:ascii="Calibri" w:hAnsi="Calibri"/>
          <w:sz w:val="24"/>
          <w:szCs w:val="24"/>
        </w:rPr>
        <w:t>, z których będzie wynikać, że Kredytobiorca zobowiązuje się do:</w:t>
      </w:r>
    </w:p>
    <w:p w14:paraId="1401B870" w14:textId="77777777" w:rsidR="00653D7E" w:rsidRPr="0085742B" w:rsidRDefault="00653D7E" w:rsidP="001B3EEE">
      <w:pPr>
        <w:pStyle w:val="Akapitzlist"/>
        <w:numPr>
          <w:ilvl w:val="0"/>
          <w:numId w:val="33"/>
        </w:numPr>
        <w:ind w:left="993" w:hanging="284"/>
        <w:jc w:val="both"/>
        <w:rPr>
          <w:rFonts w:ascii="Calibri" w:hAnsi="Calibri"/>
          <w:sz w:val="24"/>
          <w:szCs w:val="24"/>
        </w:rPr>
      </w:pPr>
      <w:r w:rsidRPr="0085742B">
        <w:rPr>
          <w:rFonts w:ascii="Calibri" w:hAnsi="Calibri"/>
          <w:sz w:val="24"/>
          <w:szCs w:val="24"/>
        </w:rPr>
        <w:t>poddania kontroli prowadzonej przez BGK oraz uprawnione organy kontrolne w zakresie spełnienia kryteriów FG FENG, w tym w zakresie uzyskania pomocy oraz przestrzegania zobowiązań i prawdziwości oświadczeń złożonych w związku z gwarancją,</w:t>
      </w:r>
    </w:p>
    <w:p w14:paraId="210D54FD" w14:textId="77777777" w:rsidR="00653D7E" w:rsidRPr="0085742B" w:rsidRDefault="00653D7E" w:rsidP="001B3EEE">
      <w:pPr>
        <w:pStyle w:val="Akapitzlist"/>
        <w:numPr>
          <w:ilvl w:val="0"/>
          <w:numId w:val="33"/>
        </w:numPr>
        <w:ind w:left="993" w:hanging="284"/>
        <w:jc w:val="both"/>
        <w:rPr>
          <w:rFonts w:ascii="Calibri" w:hAnsi="Calibri"/>
          <w:sz w:val="24"/>
          <w:szCs w:val="24"/>
        </w:rPr>
      </w:pPr>
      <w:r w:rsidRPr="0085742B">
        <w:rPr>
          <w:rFonts w:ascii="Calibri" w:hAnsi="Calibri"/>
          <w:sz w:val="24"/>
          <w:szCs w:val="24"/>
        </w:rPr>
        <w:t xml:space="preserve">udostępnienia lub przekazywania na wniosek Banku Kredytującego, BGK oraz uprawnionych organów kontrolnych, dokumentacji potwierdzającej otrzymanie </w:t>
      </w:r>
      <w:r w:rsidRPr="0085742B">
        <w:rPr>
          <w:rFonts w:ascii="Calibri" w:hAnsi="Calibri"/>
          <w:sz w:val="24"/>
          <w:szCs w:val="24"/>
        </w:rPr>
        <w:br/>
        <w:t>i wykorzystanie kredytu na koszty kwalifikowalne, w tym dowodów poniesienia kosztów, zestawień dokumentów finansowo-księgowych oraz dokumentacji, będącej potwierdzeniem wiarygodności danych zawartych we Wniosku, a także stosownych informacji oraz dokumentów potwierdzających realizację zobowiązań oraz prawdziwość oświadczeń złożonych w związku z gwarancją,</w:t>
      </w:r>
    </w:p>
    <w:p w14:paraId="17823F83" w14:textId="77777777" w:rsidR="00653D7E" w:rsidRPr="0085742B" w:rsidRDefault="00653D7E" w:rsidP="001B3EEE">
      <w:pPr>
        <w:pStyle w:val="Akapitzlist"/>
        <w:numPr>
          <w:ilvl w:val="0"/>
          <w:numId w:val="33"/>
        </w:numPr>
        <w:ind w:left="993" w:hanging="284"/>
        <w:jc w:val="both"/>
        <w:rPr>
          <w:rFonts w:ascii="Calibri" w:hAnsi="Calibri"/>
          <w:sz w:val="24"/>
          <w:szCs w:val="24"/>
        </w:rPr>
      </w:pPr>
      <w:r w:rsidRPr="0085742B">
        <w:rPr>
          <w:rFonts w:ascii="Calibri" w:hAnsi="Calibri"/>
          <w:sz w:val="24"/>
          <w:szCs w:val="24"/>
        </w:rPr>
        <w:t>przechowywania dokumentacji potwierdzającej otrzymanie i wykorzystanie kredytu objętego gwarancją przez okres 10 lat od dnia udzielenia gwarancji;</w:t>
      </w:r>
    </w:p>
    <w:p w14:paraId="601622A6" w14:textId="72931175" w:rsidR="00653D7E" w:rsidRPr="00C136FF" w:rsidRDefault="00653D7E" w:rsidP="00C136FF">
      <w:pPr>
        <w:numPr>
          <w:ilvl w:val="1"/>
          <w:numId w:val="6"/>
        </w:numPr>
        <w:tabs>
          <w:tab w:val="num" w:pos="567"/>
        </w:tabs>
        <w:ind w:left="709" w:hanging="283"/>
        <w:jc w:val="both"/>
        <w:rPr>
          <w:rFonts w:ascii="Calibri" w:hAnsi="Calibri"/>
          <w:sz w:val="24"/>
          <w:szCs w:val="24"/>
        </w:rPr>
      </w:pPr>
      <w:r w:rsidRPr="00616584">
        <w:rPr>
          <w:rFonts w:ascii="Calibri" w:hAnsi="Calibri"/>
          <w:sz w:val="24"/>
          <w:szCs w:val="24"/>
        </w:rPr>
        <w:t>informacji, że w przypadku zapłaty przez BGK kwoty z tytułu gwarancji spłaty kredytu, BGK wstępuje, z chwilą zapłaty, w prawa Banku Kredytującego do wysokości dokonanej zapłaty, w tym w prawa do zabezpieczeń zgodnie z art. 47a ustawy z dnia 8 maja 1997 r. o poręczeniach i gwarancjach udzielanych przez Skarb Państwa oraz niektóre osoby prawne</w:t>
      </w:r>
      <w:r w:rsidR="00C136FF">
        <w:rPr>
          <w:rFonts w:ascii="Calibri" w:hAnsi="Calibri"/>
          <w:sz w:val="24"/>
          <w:szCs w:val="24"/>
        </w:rPr>
        <w:t>.</w:t>
      </w:r>
    </w:p>
    <w:p w14:paraId="4C3C2C1F" w14:textId="09799475" w:rsidR="00653D7E" w:rsidRPr="00616584" w:rsidRDefault="00653D7E" w:rsidP="00E1383B">
      <w:pPr>
        <w:pStyle w:val="Tekstpodstawowywcity"/>
        <w:numPr>
          <w:ilvl w:val="0"/>
          <w:numId w:val="5"/>
        </w:numPr>
        <w:spacing w:after="0"/>
        <w:ind w:left="426" w:right="23" w:hanging="426"/>
        <w:jc w:val="both"/>
        <w:rPr>
          <w:rFonts w:ascii="Calibri" w:hAnsi="Calibri"/>
          <w:sz w:val="24"/>
          <w:szCs w:val="24"/>
        </w:rPr>
      </w:pPr>
      <w:r w:rsidRPr="00616584">
        <w:rPr>
          <w:rFonts w:ascii="Calibri" w:hAnsi="Calibri"/>
          <w:sz w:val="24"/>
          <w:szCs w:val="24"/>
          <w:lang w:val="pl-PL"/>
        </w:rPr>
        <w:t>W przypadku zmiany umowy kredytu objętej gwarancją, polegającej na zwiększeniu kwoty kredytu</w:t>
      </w:r>
      <w:r>
        <w:rPr>
          <w:rFonts w:ascii="Calibri" w:hAnsi="Calibri"/>
          <w:sz w:val="24"/>
          <w:szCs w:val="24"/>
          <w:lang w:val="pl-PL"/>
        </w:rPr>
        <w:t xml:space="preserve"> i</w:t>
      </w:r>
      <w:r w:rsidRPr="00616584">
        <w:rPr>
          <w:rFonts w:ascii="Calibri" w:hAnsi="Calibri"/>
          <w:sz w:val="24"/>
          <w:szCs w:val="24"/>
          <w:lang w:val="pl-PL"/>
        </w:rPr>
        <w:t xml:space="preserve"> gwarancji, albo gwarancji lub zmianie wska</w:t>
      </w:r>
      <w:r w:rsidRPr="00616584">
        <w:rPr>
          <w:rFonts w:ascii="Calibri" w:hAnsi="Calibri" w:hint="eastAsia"/>
          <w:sz w:val="24"/>
          <w:szCs w:val="24"/>
          <w:lang w:val="pl-PL"/>
        </w:rPr>
        <w:t>ź</w:t>
      </w:r>
      <w:r w:rsidRPr="00616584">
        <w:rPr>
          <w:rFonts w:ascii="Calibri" w:hAnsi="Calibri"/>
          <w:sz w:val="24"/>
          <w:szCs w:val="24"/>
          <w:lang w:val="pl-PL"/>
        </w:rPr>
        <w:t xml:space="preserve">nika procentowego gwarancji </w:t>
      </w:r>
      <w:r w:rsidRPr="00616584">
        <w:rPr>
          <w:rFonts w:ascii="Calibri" w:hAnsi="Calibri"/>
          <w:sz w:val="24"/>
          <w:szCs w:val="24"/>
          <w:lang w:val="pl-PL"/>
        </w:rPr>
        <w:br/>
        <w:t>(z dok</w:t>
      </w:r>
      <w:r w:rsidRPr="00616584">
        <w:rPr>
          <w:rFonts w:ascii="Calibri" w:hAnsi="Calibri" w:hint="eastAsia"/>
          <w:sz w:val="24"/>
          <w:szCs w:val="24"/>
          <w:lang w:val="pl-PL"/>
        </w:rPr>
        <w:t>ł</w:t>
      </w:r>
      <w:r w:rsidRPr="00616584">
        <w:rPr>
          <w:rFonts w:ascii="Calibri" w:hAnsi="Calibri"/>
          <w:sz w:val="24"/>
          <w:szCs w:val="24"/>
          <w:lang w:val="pl-PL"/>
        </w:rPr>
        <w:t>adno</w:t>
      </w:r>
      <w:r w:rsidRPr="00616584">
        <w:rPr>
          <w:rFonts w:ascii="Calibri" w:hAnsi="Calibri" w:hint="eastAsia"/>
          <w:sz w:val="24"/>
          <w:szCs w:val="24"/>
          <w:lang w:val="pl-PL"/>
        </w:rPr>
        <w:t>ś</w:t>
      </w:r>
      <w:r w:rsidRPr="00616584">
        <w:rPr>
          <w:rFonts w:ascii="Calibri" w:hAnsi="Calibri"/>
          <w:sz w:val="24"/>
          <w:szCs w:val="24"/>
          <w:lang w:val="pl-PL"/>
        </w:rPr>
        <w:t>ci</w:t>
      </w:r>
      <w:r w:rsidRPr="00616584">
        <w:rPr>
          <w:rFonts w:ascii="Calibri" w:hAnsi="Calibri" w:hint="eastAsia"/>
          <w:sz w:val="24"/>
          <w:szCs w:val="24"/>
          <w:lang w:val="pl-PL"/>
        </w:rPr>
        <w:t>ą</w:t>
      </w:r>
      <w:r w:rsidRPr="00616584">
        <w:rPr>
          <w:rFonts w:ascii="Calibri" w:hAnsi="Calibri"/>
          <w:sz w:val="24"/>
          <w:szCs w:val="24"/>
          <w:lang w:val="pl-PL"/>
        </w:rPr>
        <w:t xml:space="preserve"> do dwóch miejsc po przecinku) bez zmiany kwoty gwarancji lub wydłużeniu okresu kredytu i gwarancji, albo gwarancji, </w:t>
      </w:r>
      <w:r w:rsidRPr="00616584">
        <w:rPr>
          <w:rFonts w:ascii="Calibri" w:hAnsi="Calibri"/>
          <w:sz w:val="24"/>
          <w:szCs w:val="24"/>
        </w:rPr>
        <w:t xml:space="preserve">Bank Kredytujący zobowiązany jest przyjąć odpowiednio uaktualnione dokumenty, o których mowa i na zasadach określonych w ust. </w:t>
      </w:r>
      <w:r w:rsidR="00140687">
        <w:rPr>
          <w:rFonts w:ascii="Calibri" w:hAnsi="Calibri"/>
          <w:sz w:val="24"/>
          <w:szCs w:val="24"/>
          <w:lang w:val="pl-PL"/>
        </w:rPr>
        <w:t>3</w:t>
      </w:r>
      <w:r w:rsidRPr="00616584">
        <w:rPr>
          <w:rFonts w:ascii="Calibri" w:hAnsi="Calibri"/>
          <w:sz w:val="24"/>
          <w:szCs w:val="24"/>
        </w:rPr>
        <w:t xml:space="preserve"> pkt </w:t>
      </w:r>
      <w:r w:rsidRPr="00616584">
        <w:rPr>
          <w:rFonts w:ascii="Calibri" w:hAnsi="Calibri"/>
          <w:sz w:val="24"/>
          <w:szCs w:val="24"/>
          <w:lang w:val="pl-PL"/>
        </w:rPr>
        <w:t>1</w:t>
      </w:r>
      <w:r w:rsidR="006C2659">
        <w:rPr>
          <w:rFonts w:ascii="Calibri" w:hAnsi="Calibri"/>
          <w:sz w:val="24"/>
          <w:szCs w:val="24"/>
          <w:lang w:val="pl-PL"/>
        </w:rPr>
        <w:t xml:space="preserve"> lub </w:t>
      </w:r>
      <w:r>
        <w:rPr>
          <w:rFonts w:ascii="Calibri" w:hAnsi="Calibri"/>
          <w:sz w:val="24"/>
          <w:szCs w:val="24"/>
          <w:lang w:val="pl-PL"/>
        </w:rPr>
        <w:t>2</w:t>
      </w:r>
      <w:r w:rsidRPr="00616584">
        <w:rPr>
          <w:rFonts w:ascii="Calibri" w:hAnsi="Calibri"/>
          <w:sz w:val="24"/>
          <w:szCs w:val="24"/>
          <w:lang w:val="pl-PL"/>
        </w:rPr>
        <w:t xml:space="preserve"> tak</w:t>
      </w:r>
      <w:r w:rsidR="00140687">
        <w:rPr>
          <w:rFonts w:ascii="Calibri" w:hAnsi="Calibri"/>
          <w:sz w:val="24"/>
          <w:szCs w:val="24"/>
          <w:lang w:val="pl-PL"/>
        </w:rPr>
        <w:t>,</w:t>
      </w:r>
      <w:r w:rsidRPr="00616584">
        <w:rPr>
          <w:rFonts w:ascii="Calibri" w:hAnsi="Calibri"/>
          <w:sz w:val="24"/>
          <w:szCs w:val="24"/>
          <w:lang w:val="pl-PL"/>
        </w:rPr>
        <w:t xml:space="preserve"> aby ich treść uwzględniała odpowiednio zwiększenie kwoty gwarancji lub wydłużenie terminu jej ważności lub zmian</w:t>
      </w:r>
      <w:r w:rsidRPr="00616584">
        <w:rPr>
          <w:rFonts w:ascii="Calibri" w:hAnsi="Calibri" w:hint="eastAsia"/>
          <w:sz w:val="24"/>
          <w:szCs w:val="24"/>
          <w:lang w:val="pl-PL"/>
        </w:rPr>
        <w:t>ę</w:t>
      </w:r>
      <w:r w:rsidRPr="00616584">
        <w:rPr>
          <w:rFonts w:ascii="Calibri" w:hAnsi="Calibri"/>
          <w:sz w:val="24"/>
          <w:szCs w:val="24"/>
          <w:lang w:val="pl-PL"/>
        </w:rPr>
        <w:t xml:space="preserve"> wska</w:t>
      </w:r>
      <w:r w:rsidRPr="00616584">
        <w:rPr>
          <w:rFonts w:ascii="Calibri" w:hAnsi="Calibri" w:hint="eastAsia"/>
          <w:sz w:val="24"/>
          <w:szCs w:val="24"/>
          <w:lang w:val="pl-PL"/>
        </w:rPr>
        <w:t>ź</w:t>
      </w:r>
      <w:r w:rsidRPr="00616584">
        <w:rPr>
          <w:rFonts w:ascii="Calibri" w:hAnsi="Calibri"/>
          <w:sz w:val="24"/>
          <w:szCs w:val="24"/>
          <w:lang w:val="pl-PL"/>
        </w:rPr>
        <w:t>nika procentowego gwarancji</w:t>
      </w:r>
      <w:r w:rsidRPr="00616584">
        <w:rPr>
          <w:rFonts w:ascii="Calibri" w:hAnsi="Calibri"/>
          <w:sz w:val="24"/>
          <w:szCs w:val="24"/>
        </w:rPr>
        <w:t xml:space="preserve">, z zastrzeżeniem ust. </w:t>
      </w:r>
      <w:r w:rsidR="00140687">
        <w:rPr>
          <w:rFonts w:ascii="Calibri" w:hAnsi="Calibri"/>
          <w:sz w:val="24"/>
          <w:szCs w:val="24"/>
          <w:lang w:val="pl-PL"/>
        </w:rPr>
        <w:t>9</w:t>
      </w:r>
      <w:r w:rsidRPr="00CA5BCC">
        <w:rPr>
          <w:rFonts w:ascii="Calibri" w:hAnsi="Calibri"/>
          <w:sz w:val="24"/>
          <w:szCs w:val="24"/>
          <w:lang w:val="pl-PL"/>
        </w:rPr>
        <w:t xml:space="preserve"> i 1</w:t>
      </w:r>
      <w:r w:rsidR="00140687">
        <w:rPr>
          <w:rFonts w:ascii="Calibri" w:hAnsi="Calibri"/>
          <w:sz w:val="24"/>
          <w:szCs w:val="24"/>
          <w:lang w:val="pl-PL"/>
        </w:rPr>
        <w:t>2</w:t>
      </w:r>
      <w:r w:rsidRPr="00CA5BCC">
        <w:rPr>
          <w:rFonts w:ascii="Calibri" w:hAnsi="Calibri"/>
          <w:sz w:val="24"/>
          <w:szCs w:val="24"/>
        </w:rPr>
        <w:t>.</w:t>
      </w:r>
      <w:r w:rsidRPr="00616584">
        <w:rPr>
          <w:rFonts w:ascii="Calibri" w:hAnsi="Calibri"/>
          <w:sz w:val="24"/>
          <w:szCs w:val="24"/>
          <w:lang w:val="pl-PL"/>
        </w:rPr>
        <w:t xml:space="preserve"> </w:t>
      </w:r>
    </w:p>
    <w:p w14:paraId="3B7577BB" w14:textId="1841012E" w:rsidR="00653D7E" w:rsidRPr="00616584" w:rsidRDefault="00653D7E" w:rsidP="00E1383B">
      <w:pPr>
        <w:pStyle w:val="Tekstpodstawowywcity"/>
        <w:numPr>
          <w:ilvl w:val="0"/>
          <w:numId w:val="5"/>
        </w:numPr>
        <w:spacing w:after="0"/>
        <w:ind w:left="357" w:right="23" w:hanging="357"/>
        <w:jc w:val="both"/>
        <w:rPr>
          <w:rFonts w:ascii="Calibri" w:hAnsi="Calibri"/>
          <w:sz w:val="24"/>
          <w:szCs w:val="24"/>
        </w:rPr>
      </w:pPr>
      <w:r w:rsidRPr="00616584">
        <w:rPr>
          <w:rFonts w:ascii="Calibri" w:hAnsi="Calibri"/>
          <w:sz w:val="24"/>
          <w:szCs w:val="24"/>
          <w:lang w:val="pl-PL"/>
        </w:rPr>
        <w:t>W przypadku zmiany umowy kredytu objętej gwarancją, polegającej na zmniejszeniu kwoty kredytu</w:t>
      </w:r>
      <w:r>
        <w:rPr>
          <w:rFonts w:ascii="Calibri" w:hAnsi="Calibri"/>
          <w:sz w:val="24"/>
          <w:szCs w:val="24"/>
          <w:lang w:val="pl-PL"/>
        </w:rPr>
        <w:t xml:space="preserve"> i</w:t>
      </w:r>
      <w:r w:rsidRPr="00616584">
        <w:rPr>
          <w:rFonts w:ascii="Calibri" w:hAnsi="Calibri"/>
          <w:sz w:val="24"/>
          <w:szCs w:val="24"/>
          <w:lang w:val="pl-PL"/>
        </w:rPr>
        <w:t xml:space="preserve"> gwarancji,</w:t>
      </w:r>
      <w:r w:rsidRPr="00616584">
        <w:rPr>
          <w:rFonts w:ascii="Calibri" w:hAnsi="Calibri"/>
          <w:lang w:val="pl-PL"/>
        </w:rPr>
        <w:t xml:space="preserve"> </w:t>
      </w:r>
      <w:r w:rsidRPr="00616584">
        <w:rPr>
          <w:rFonts w:ascii="Calibri" w:hAnsi="Calibri"/>
          <w:sz w:val="24"/>
          <w:szCs w:val="24"/>
          <w:lang w:val="pl-PL"/>
        </w:rPr>
        <w:t xml:space="preserve">albo gwarancji lub skróceniu okresu kredytu i gwarancji, albo gwarancji, </w:t>
      </w:r>
      <w:r w:rsidRPr="00616584">
        <w:rPr>
          <w:rFonts w:ascii="Calibri" w:hAnsi="Calibri"/>
          <w:sz w:val="24"/>
          <w:szCs w:val="24"/>
          <w:lang w:val="pl-PL"/>
        </w:rPr>
        <w:lastRenderedPageBreak/>
        <w:t xml:space="preserve">Bank Kredytujący zobowiązany jest przyjąć odpowiednio uaktualnione dokumenty, o których mowa i na zasadach określonych w ust. </w:t>
      </w:r>
      <w:r w:rsidR="001557F9">
        <w:rPr>
          <w:rFonts w:ascii="Calibri" w:hAnsi="Calibri"/>
          <w:sz w:val="24"/>
          <w:szCs w:val="24"/>
          <w:lang w:val="pl-PL"/>
        </w:rPr>
        <w:t>3</w:t>
      </w:r>
      <w:r w:rsidRPr="00616584">
        <w:rPr>
          <w:rFonts w:ascii="Calibri" w:hAnsi="Calibri"/>
          <w:sz w:val="24"/>
          <w:szCs w:val="24"/>
          <w:lang w:val="pl-PL"/>
        </w:rPr>
        <w:t xml:space="preserve"> pkt 1 </w:t>
      </w:r>
      <w:r w:rsidR="006C2659">
        <w:rPr>
          <w:rFonts w:ascii="Calibri" w:hAnsi="Calibri"/>
          <w:sz w:val="24"/>
          <w:szCs w:val="24"/>
          <w:lang w:val="pl-PL"/>
        </w:rPr>
        <w:t>lub</w:t>
      </w:r>
      <w:r w:rsidRPr="00616584">
        <w:rPr>
          <w:rFonts w:ascii="Calibri" w:hAnsi="Calibri"/>
          <w:sz w:val="24"/>
          <w:szCs w:val="24"/>
          <w:lang w:val="pl-PL"/>
        </w:rPr>
        <w:t xml:space="preserve"> 2 tak</w:t>
      </w:r>
      <w:r w:rsidR="001557F9">
        <w:rPr>
          <w:rFonts w:ascii="Calibri" w:hAnsi="Calibri"/>
          <w:sz w:val="24"/>
          <w:szCs w:val="24"/>
          <w:lang w:val="pl-PL"/>
        </w:rPr>
        <w:t>,</w:t>
      </w:r>
      <w:r w:rsidRPr="00616584">
        <w:rPr>
          <w:rFonts w:ascii="Calibri" w:hAnsi="Calibri"/>
          <w:sz w:val="24"/>
          <w:szCs w:val="24"/>
          <w:lang w:val="pl-PL"/>
        </w:rPr>
        <w:t xml:space="preserve"> aby ich treść uwzględniała odpowiednio zmniejszenie kwoty gwarancji lub skrócenie terminu jej ważności</w:t>
      </w:r>
      <w:r w:rsidRPr="00616584">
        <w:rPr>
          <w:rFonts w:ascii="Calibri" w:hAnsi="Calibri"/>
          <w:sz w:val="24"/>
          <w:szCs w:val="24"/>
        </w:rPr>
        <w:t>.</w:t>
      </w:r>
    </w:p>
    <w:p w14:paraId="247F0BF0" w14:textId="6EE7876A" w:rsidR="00653D7E" w:rsidRPr="00616584" w:rsidRDefault="00653D7E" w:rsidP="00E1383B">
      <w:pPr>
        <w:pStyle w:val="Tekstpodstawowywcity"/>
        <w:numPr>
          <w:ilvl w:val="0"/>
          <w:numId w:val="5"/>
        </w:numPr>
        <w:spacing w:after="0"/>
        <w:ind w:left="357" w:right="23" w:hanging="357"/>
        <w:jc w:val="both"/>
        <w:rPr>
          <w:rFonts w:ascii="Calibri" w:hAnsi="Calibri"/>
          <w:sz w:val="24"/>
          <w:szCs w:val="24"/>
        </w:rPr>
      </w:pPr>
      <w:r w:rsidRPr="00791AA0">
        <w:rPr>
          <w:rFonts w:ascii="Calibri" w:hAnsi="Calibri"/>
          <w:sz w:val="24"/>
          <w:szCs w:val="24"/>
          <w:lang w:val="pl-PL"/>
        </w:rPr>
        <w:t>Bank</w:t>
      </w:r>
      <w:r w:rsidRPr="00616584">
        <w:rPr>
          <w:rFonts w:ascii="Calibri" w:hAnsi="Calibri"/>
          <w:sz w:val="24"/>
          <w:szCs w:val="24"/>
        </w:rPr>
        <w:t xml:space="preserve"> Kredytujący zobowiązany jest wystawić Kredytobiorcy zaświadczenie o wysokości uzyskanej pomocy de minimis w dniu, w którym zawarty został aneks w sprawie zwiększenia kwoty kredytu i gwarancji, albo gwarancji lub wydłużenia okresu kredytu i gwarancji, albo gwarancji, obejmujące wartość pomocy wynikającą z podwyższenia kwoty gwarancji lub wydłużenia terminu ważności gwarancji, wyliczoną zgodnie z </w:t>
      </w:r>
      <w:r w:rsidRPr="000D204E">
        <w:rPr>
          <w:rFonts w:ascii="Calibri" w:hAnsi="Calibri"/>
          <w:sz w:val="24"/>
          <w:szCs w:val="24"/>
        </w:rPr>
        <w:t xml:space="preserve">§ </w:t>
      </w:r>
      <w:r w:rsidR="00A32D0A">
        <w:rPr>
          <w:rFonts w:ascii="Calibri" w:hAnsi="Calibri"/>
          <w:sz w:val="24"/>
          <w:szCs w:val="24"/>
          <w:lang w:val="pl-PL"/>
        </w:rPr>
        <w:t>2</w:t>
      </w:r>
      <w:r w:rsidRPr="000D204E">
        <w:rPr>
          <w:rFonts w:ascii="Calibri" w:hAnsi="Calibri"/>
          <w:sz w:val="24"/>
          <w:szCs w:val="24"/>
        </w:rPr>
        <w:t xml:space="preserve"> ust. </w:t>
      </w:r>
      <w:r>
        <w:rPr>
          <w:rFonts w:ascii="Calibri" w:hAnsi="Calibri"/>
          <w:sz w:val="24"/>
          <w:szCs w:val="24"/>
        </w:rPr>
        <w:t>5</w:t>
      </w:r>
      <w:r w:rsidRPr="00616584">
        <w:rPr>
          <w:rFonts w:ascii="Calibri" w:hAnsi="Calibri"/>
          <w:sz w:val="24"/>
          <w:szCs w:val="24"/>
        </w:rPr>
        <w:t>. W przypadku udzielenia regionalnej pomocy inwestycyjnej Bank Kredytujący przekazuje Kredytobiorcy pisemną informację, o której mowa</w:t>
      </w:r>
      <w:r w:rsidR="00D84C1E">
        <w:rPr>
          <w:rFonts w:ascii="Calibri" w:hAnsi="Calibri"/>
          <w:sz w:val="24"/>
          <w:szCs w:val="24"/>
          <w:lang w:val="pl-PL"/>
        </w:rPr>
        <w:t xml:space="preserve"> </w:t>
      </w:r>
      <w:r w:rsidRPr="00616584">
        <w:rPr>
          <w:rFonts w:ascii="Calibri" w:hAnsi="Calibri"/>
          <w:sz w:val="24"/>
          <w:szCs w:val="24"/>
        </w:rPr>
        <w:t>w ust.</w:t>
      </w:r>
      <w:r w:rsidR="00D84C1E">
        <w:rPr>
          <w:rFonts w:ascii="Calibri" w:hAnsi="Calibri"/>
          <w:sz w:val="24"/>
          <w:szCs w:val="24"/>
          <w:lang w:val="pl-PL"/>
        </w:rPr>
        <w:t xml:space="preserve"> 8</w:t>
      </w:r>
      <w:r w:rsidRPr="00616584">
        <w:rPr>
          <w:rFonts w:ascii="Calibri" w:hAnsi="Calibri"/>
          <w:sz w:val="24"/>
          <w:szCs w:val="24"/>
        </w:rPr>
        <w:t xml:space="preserve">. </w:t>
      </w:r>
    </w:p>
    <w:p w14:paraId="25BF6952" w14:textId="5EFB23CF" w:rsidR="00653D7E" w:rsidRPr="00616584" w:rsidRDefault="00653D7E" w:rsidP="00E1383B">
      <w:pPr>
        <w:pStyle w:val="Tekstpodstawowywcity"/>
        <w:numPr>
          <w:ilvl w:val="0"/>
          <w:numId w:val="5"/>
        </w:numPr>
        <w:spacing w:after="0"/>
        <w:ind w:left="357" w:right="23" w:hanging="357"/>
        <w:jc w:val="both"/>
        <w:rPr>
          <w:rFonts w:ascii="Calibri" w:hAnsi="Calibri"/>
          <w:sz w:val="24"/>
          <w:szCs w:val="24"/>
          <w:lang w:val="pl-PL"/>
        </w:rPr>
      </w:pPr>
      <w:r w:rsidRPr="00616584">
        <w:rPr>
          <w:rFonts w:ascii="Calibri" w:hAnsi="Calibri"/>
          <w:sz w:val="24"/>
          <w:szCs w:val="24"/>
          <w:lang w:val="pl-PL"/>
        </w:rPr>
        <w:t xml:space="preserve">W przypadku niewystąpienia Banku Kredytującego do BGK z wezwaniem do zapłaty z tytułu gwarancji spłaty kredytu, po upływie okresu ważności tej gwarancji Bank Kredytujący postępuje z wekslem oraz z deklaracją wekslową, o których mowa w ust. </w:t>
      </w:r>
      <w:r w:rsidR="00546112">
        <w:rPr>
          <w:rFonts w:ascii="Calibri" w:hAnsi="Calibri"/>
          <w:sz w:val="24"/>
          <w:szCs w:val="24"/>
          <w:lang w:val="pl-PL"/>
        </w:rPr>
        <w:t>3</w:t>
      </w:r>
      <w:r w:rsidRPr="00616584">
        <w:rPr>
          <w:rFonts w:ascii="Calibri" w:hAnsi="Calibri"/>
          <w:sz w:val="24"/>
          <w:szCs w:val="24"/>
          <w:lang w:val="pl-PL"/>
        </w:rPr>
        <w:t xml:space="preserve"> </w:t>
      </w:r>
      <w:r>
        <w:rPr>
          <w:rFonts w:ascii="Calibri" w:hAnsi="Calibri"/>
          <w:sz w:val="24"/>
          <w:szCs w:val="24"/>
          <w:lang w:val="pl-PL"/>
        </w:rPr>
        <w:t xml:space="preserve">pkt </w:t>
      </w:r>
      <w:r w:rsidRPr="000D204E">
        <w:rPr>
          <w:rFonts w:ascii="Calibri" w:hAnsi="Calibri"/>
          <w:sz w:val="24"/>
          <w:szCs w:val="24"/>
          <w:lang w:val="pl-PL"/>
        </w:rPr>
        <w:t>1 lit. c i pkt 2 li</w:t>
      </w:r>
      <w:r w:rsidRPr="00B33159">
        <w:rPr>
          <w:rFonts w:ascii="Calibri" w:hAnsi="Calibri"/>
          <w:sz w:val="24"/>
          <w:szCs w:val="24"/>
          <w:lang w:val="pl-PL"/>
        </w:rPr>
        <w:t>t</w:t>
      </w:r>
      <w:r>
        <w:rPr>
          <w:rFonts w:ascii="Calibri" w:hAnsi="Calibri"/>
          <w:sz w:val="24"/>
          <w:szCs w:val="24"/>
          <w:lang w:val="pl-PL"/>
        </w:rPr>
        <w:t xml:space="preserve">. </w:t>
      </w:r>
      <w:r w:rsidRPr="00B33159">
        <w:rPr>
          <w:rFonts w:ascii="Calibri" w:hAnsi="Calibri"/>
          <w:sz w:val="24"/>
          <w:szCs w:val="24"/>
          <w:lang w:val="pl-PL"/>
        </w:rPr>
        <w:t>c,</w:t>
      </w:r>
      <w:r w:rsidRPr="000D204E">
        <w:rPr>
          <w:rFonts w:ascii="Calibri" w:hAnsi="Calibri"/>
          <w:sz w:val="24"/>
          <w:szCs w:val="24"/>
          <w:lang w:val="pl-PL"/>
        </w:rPr>
        <w:t xml:space="preserve"> </w:t>
      </w:r>
      <w:r w:rsidRPr="00616584">
        <w:rPr>
          <w:rFonts w:ascii="Calibri" w:hAnsi="Calibri"/>
          <w:sz w:val="24"/>
          <w:szCs w:val="24"/>
          <w:lang w:val="pl-PL"/>
        </w:rPr>
        <w:t xml:space="preserve"> w sposób stosowany w Banku Kredytującym do takich dokumentów po wygaśnięciu zobowiązania.</w:t>
      </w:r>
    </w:p>
    <w:p w14:paraId="782D66D5" w14:textId="343D2C9D" w:rsidR="00653D7E" w:rsidRPr="00616584" w:rsidRDefault="00653D7E" w:rsidP="00E1383B">
      <w:pPr>
        <w:pStyle w:val="Tekstpodstawowywcity"/>
        <w:numPr>
          <w:ilvl w:val="0"/>
          <w:numId w:val="5"/>
        </w:numPr>
        <w:spacing w:after="0"/>
        <w:ind w:left="357" w:right="23" w:hanging="357"/>
        <w:jc w:val="both"/>
        <w:rPr>
          <w:rFonts w:ascii="Calibri" w:hAnsi="Calibri"/>
          <w:sz w:val="24"/>
          <w:szCs w:val="24"/>
          <w:lang w:val="pl-PL"/>
        </w:rPr>
      </w:pPr>
      <w:r w:rsidRPr="00616584">
        <w:rPr>
          <w:rFonts w:ascii="Calibri" w:hAnsi="Calibri"/>
          <w:sz w:val="24"/>
          <w:szCs w:val="24"/>
          <w:lang w:val="pl-PL"/>
        </w:rPr>
        <w:t xml:space="preserve">W przypadku dokonania zmiany warunków spłaty kredytu objętego gwarancją, o której mowa </w:t>
      </w:r>
      <w:r w:rsidRPr="009B26CB">
        <w:rPr>
          <w:rFonts w:ascii="Calibri" w:hAnsi="Calibri"/>
          <w:sz w:val="24"/>
          <w:szCs w:val="24"/>
          <w:lang w:val="pl-PL"/>
        </w:rPr>
        <w:t xml:space="preserve">w </w:t>
      </w:r>
      <w:r w:rsidRPr="009B26CB">
        <w:rPr>
          <w:rFonts w:ascii="Calibri" w:hAnsi="Calibri"/>
          <w:sz w:val="24"/>
          <w:szCs w:val="24"/>
        </w:rPr>
        <w:sym w:font="Times New Roman" w:char="00A7"/>
      </w:r>
      <w:r w:rsidRPr="009B26CB">
        <w:rPr>
          <w:rFonts w:ascii="Calibri" w:hAnsi="Calibri"/>
          <w:sz w:val="24"/>
          <w:szCs w:val="24"/>
        </w:rPr>
        <w:t xml:space="preserve"> </w:t>
      </w:r>
      <w:r w:rsidR="00931BBC">
        <w:rPr>
          <w:rFonts w:ascii="Calibri" w:hAnsi="Calibri"/>
          <w:sz w:val="24"/>
          <w:szCs w:val="24"/>
          <w:lang w:val="pl-PL"/>
        </w:rPr>
        <w:t>2</w:t>
      </w:r>
      <w:r w:rsidRPr="009B26CB">
        <w:rPr>
          <w:rFonts w:ascii="Calibri" w:hAnsi="Calibri"/>
          <w:sz w:val="24"/>
          <w:szCs w:val="24"/>
          <w:lang w:val="pl-PL"/>
        </w:rPr>
        <w:t xml:space="preserve"> </w:t>
      </w:r>
      <w:r w:rsidRPr="00791AA0">
        <w:rPr>
          <w:rFonts w:ascii="Calibri" w:hAnsi="Calibri"/>
          <w:sz w:val="24"/>
          <w:szCs w:val="24"/>
          <w:lang w:val="pl-PL"/>
        </w:rPr>
        <w:t>ust</w:t>
      </w:r>
      <w:r w:rsidRPr="009B26CB">
        <w:rPr>
          <w:rFonts w:ascii="Calibri" w:hAnsi="Calibri"/>
          <w:sz w:val="24"/>
          <w:szCs w:val="24"/>
        </w:rPr>
        <w:t xml:space="preserve">. </w:t>
      </w:r>
      <w:r w:rsidR="00931BBC">
        <w:rPr>
          <w:rFonts w:ascii="Calibri" w:hAnsi="Calibri"/>
          <w:sz w:val="24"/>
          <w:szCs w:val="24"/>
          <w:lang w:val="pl-PL"/>
        </w:rPr>
        <w:t>8</w:t>
      </w:r>
      <w:r w:rsidRPr="00616584">
        <w:rPr>
          <w:rFonts w:ascii="Calibri" w:hAnsi="Calibri"/>
          <w:sz w:val="24"/>
          <w:szCs w:val="24"/>
        </w:rPr>
        <w:t xml:space="preserve"> </w:t>
      </w:r>
      <w:r w:rsidRPr="00616584">
        <w:rPr>
          <w:rFonts w:ascii="Calibri" w:hAnsi="Calibri"/>
          <w:sz w:val="24"/>
          <w:szCs w:val="24"/>
          <w:lang w:val="pl-PL"/>
        </w:rPr>
        <w:t xml:space="preserve">i wydłużenia okresu gwarancji, Bank Kredytujący zobowiązany jest przyjąć odpowiednio uaktualnione dokumenty, o których mowa i na zasadach określonych w ust. </w:t>
      </w:r>
      <w:r w:rsidR="00931BBC">
        <w:rPr>
          <w:rFonts w:ascii="Calibri" w:hAnsi="Calibri"/>
          <w:sz w:val="24"/>
          <w:szCs w:val="24"/>
          <w:lang w:val="pl-PL"/>
        </w:rPr>
        <w:t>3</w:t>
      </w:r>
      <w:r w:rsidRPr="00616584">
        <w:rPr>
          <w:rFonts w:ascii="Calibri" w:hAnsi="Calibri"/>
          <w:sz w:val="24"/>
          <w:szCs w:val="24"/>
          <w:lang w:val="pl-PL"/>
        </w:rPr>
        <w:t xml:space="preserve"> pkt 1 </w:t>
      </w:r>
      <w:r w:rsidRPr="003E1542">
        <w:rPr>
          <w:rFonts w:ascii="Calibri" w:hAnsi="Calibri"/>
          <w:sz w:val="24"/>
          <w:szCs w:val="24"/>
          <w:lang w:val="pl-PL"/>
        </w:rPr>
        <w:t xml:space="preserve">lit. a lub pkt 2 lit. a </w:t>
      </w:r>
      <w:r w:rsidRPr="00616584">
        <w:rPr>
          <w:rFonts w:ascii="Calibri" w:hAnsi="Calibri"/>
          <w:sz w:val="24"/>
          <w:szCs w:val="24"/>
          <w:lang w:val="pl-PL"/>
        </w:rPr>
        <w:t xml:space="preserve">tak aby ich treść uwzględniała zmienione warunki spłaty. </w:t>
      </w:r>
    </w:p>
    <w:p w14:paraId="55053DFE" w14:textId="77777777" w:rsidR="00000FCA" w:rsidRPr="00000FCA" w:rsidRDefault="00000FCA" w:rsidP="00000FCA">
      <w:pPr>
        <w:tabs>
          <w:tab w:val="left" w:pos="284"/>
        </w:tabs>
        <w:ind w:left="284"/>
        <w:jc w:val="both"/>
        <w:rPr>
          <w:rFonts w:ascii="Calibri" w:hAnsi="Calibri"/>
          <w:sz w:val="24"/>
          <w:szCs w:val="24"/>
        </w:rPr>
      </w:pPr>
    </w:p>
    <w:p w14:paraId="45280D6B" w14:textId="77777777" w:rsidR="00000FCA" w:rsidRPr="00000FCA" w:rsidRDefault="00000FCA" w:rsidP="005D0A33">
      <w:pPr>
        <w:tabs>
          <w:tab w:val="left" w:pos="284"/>
        </w:tabs>
        <w:ind w:left="284"/>
        <w:jc w:val="center"/>
        <w:rPr>
          <w:rFonts w:ascii="Calibri" w:hAnsi="Calibri"/>
          <w:b/>
          <w:sz w:val="24"/>
          <w:szCs w:val="24"/>
        </w:rPr>
      </w:pPr>
      <w:r w:rsidRPr="00000FCA">
        <w:rPr>
          <w:rFonts w:ascii="Calibri" w:hAnsi="Calibri"/>
          <w:b/>
          <w:sz w:val="24"/>
          <w:szCs w:val="24"/>
          <w:lang w:val="x-none"/>
        </w:rPr>
        <w:t>Dopłata do oprocentowania kredytu</w:t>
      </w:r>
      <w:r w:rsidRPr="00000FCA">
        <w:rPr>
          <w:rFonts w:ascii="Calibri" w:hAnsi="Calibri"/>
          <w:b/>
          <w:sz w:val="24"/>
          <w:szCs w:val="24"/>
        </w:rPr>
        <w:t xml:space="preserve"> obrotowego -  Biznesmax Plus</w:t>
      </w:r>
    </w:p>
    <w:p w14:paraId="4F2387F4" w14:textId="25857633" w:rsidR="00000FCA" w:rsidRPr="00000FCA" w:rsidRDefault="00000FCA" w:rsidP="006C2659">
      <w:pPr>
        <w:tabs>
          <w:tab w:val="left" w:pos="284"/>
        </w:tabs>
        <w:spacing w:after="240"/>
        <w:ind w:left="284"/>
        <w:jc w:val="center"/>
        <w:rPr>
          <w:rFonts w:ascii="Calibri" w:hAnsi="Calibri"/>
          <w:b/>
          <w:bCs/>
          <w:sz w:val="24"/>
          <w:szCs w:val="24"/>
          <w:lang w:val="x-none"/>
        </w:rPr>
      </w:pPr>
      <w:r w:rsidRPr="00000FCA">
        <w:rPr>
          <w:rFonts w:ascii="Calibri" w:hAnsi="Calibri"/>
          <w:bCs/>
          <w:sz w:val="24"/>
          <w:szCs w:val="24"/>
          <w:lang w:val="x-none"/>
        </w:rPr>
        <w:t xml:space="preserve">§ </w:t>
      </w:r>
      <w:r w:rsidR="0035158E">
        <w:rPr>
          <w:rFonts w:ascii="Calibri" w:hAnsi="Calibri"/>
          <w:bCs/>
          <w:sz w:val="24"/>
          <w:szCs w:val="24"/>
        </w:rPr>
        <w:t>9</w:t>
      </w:r>
      <w:r w:rsidRPr="00000FCA">
        <w:rPr>
          <w:rFonts w:ascii="Calibri" w:hAnsi="Calibri"/>
          <w:bCs/>
          <w:sz w:val="24"/>
          <w:szCs w:val="24"/>
          <w:lang w:val="x-none"/>
        </w:rPr>
        <w:t>.</w:t>
      </w:r>
    </w:p>
    <w:p w14:paraId="0A01E60E" w14:textId="0350BD86" w:rsidR="00EA24C5" w:rsidRPr="00BB45DD" w:rsidRDefault="00EA24C5" w:rsidP="001B3EEE">
      <w:pPr>
        <w:pStyle w:val="Tekstpodstawowywcity"/>
        <w:numPr>
          <w:ilvl w:val="6"/>
          <w:numId w:val="13"/>
        </w:numPr>
        <w:ind w:right="23"/>
        <w:contextualSpacing/>
        <w:jc w:val="both"/>
        <w:rPr>
          <w:rFonts w:ascii="Calibri" w:hAnsi="Calibri"/>
          <w:bCs/>
          <w:sz w:val="24"/>
          <w:szCs w:val="24"/>
          <w:lang w:val="pl-PL"/>
        </w:rPr>
      </w:pPr>
      <w:r w:rsidRPr="00BB45DD">
        <w:rPr>
          <w:rFonts w:ascii="Calibri" w:hAnsi="Calibri"/>
          <w:bCs/>
          <w:sz w:val="24"/>
          <w:szCs w:val="24"/>
          <w:lang w:val="pl-PL"/>
        </w:rPr>
        <w:t xml:space="preserve">Kredytobiorca </w:t>
      </w:r>
      <w:r w:rsidRPr="001D0D50">
        <w:rPr>
          <w:rFonts w:ascii="Calibri" w:eastAsia="Calibri" w:hAnsi="Calibri"/>
          <w:sz w:val="24"/>
          <w:szCs w:val="24"/>
          <w:lang w:eastAsia="en-US"/>
        </w:rPr>
        <w:t>(z wyłączeniem Kredytobiorcy będącego przedsiębiorstwem small mid</w:t>
      </w:r>
      <w:r w:rsidR="006C2659">
        <w:rPr>
          <w:rFonts w:ascii="Calibri" w:eastAsia="Calibri" w:hAnsi="Calibri"/>
          <w:sz w:val="24"/>
          <w:szCs w:val="24"/>
          <w:lang w:val="pl-PL" w:eastAsia="en-US"/>
        </w:rPr>
        <w:t>-</w:t>
      </w:r>
      <w:r w:rsidRPr="001D0D50">
        <w:rPr>
          <w:rFonts w:ascii="Calibri" w:eastAsia="Calibri" w:hAnsi="Calibri"/>
          <w:sz w:val="24"/>
          <w:szCs w:val="24"/>
          <w:lang w:eastAsia="en-US"/>
        </w:rPr>
        <w:t>cap albo mid</w:t>
      </w:r>
      <w:r w:rsidR="006C2659">
        <w:rPr>
          <w:rFonts w:ascii="Calibri" w:eastAsia="Calibri" w:hAnsi="Calibri"/>
          <w:sz w:val="24"/>
          <w:szCs w:val="24"/>
          <w:lang w:val="pl-PL" w:eastAsia="en-US"/>
        </w:rPr>
        <w:t>-</w:t>
      </w:r>
      <w:r w:rsidRPr="001D0D50">
        <w:rPr>
          <w:rFonts w:ascii="Calibri" w:eastAsia="Calibri" w:hAnsi="Calibri"/>
          <w:sz w:val="24"/>
          <w:szCs w:val="24"/>
          <w:lang w:eastAsia="en-US"/>
        </w:rPr>
        <w:t>cap)</w:t>
      </w:r>
      <w:r w:rsidRPr="001D0D50">
        <w:rPr>
          <w:rFonts w:ascii="Calibri" w:eastAsia="Calibri" w:hAnsi="Calibri"/>
          <w:sz w:val="24"/>
          <w:szCs w:val="24"/>
          <w:lang w:val="pl-PL" w:eastAsia="en-US"/>
        </w:rPr>
        <w:t xml:space="preserve"> </w:t>
      </w:r>
      <w:r w:rsidRPr="001D0D50">
        <w:rPr>
          <w:rFonts w:ascii="Calibri" w:hAnsi="Calibri"/>
          <w:bCs/>
          <w:sz w:val="24"/>
          <w:szCs w:val="24"/>
          <w:lang w:val="pl-PL"/>
        </w:rPr>
        <w:t>może</w:t>
      </w:r>
      <w:r w:rsidRPr="00BB45DD">
        <w:rPr>
          <w:rFonts w:ascii="Calibri" w:hAnsi="Calibri"/>
          <w:bCs/>
          <w:sz w:val="24"/>
          <w:szCs w:val="24"/>
          <w:lang w:val="pl-PL"/>
        </w:rPr>
        <w:t xml:space="preserve"> otrzymać dopłatę do oprocentowania kredytu obrotowego, </w:t>
      </w:r>
      <w:r w:rsidRPr="00C84F9D">
        <w:rPr>
          <w:rFonts w:ascii="Calibri" w:hAnsi="Calibri"/>
          <w:bCs/>
          <w:sz w:val="24"/>
          <w:szCs w:val="24"/>
          <w:lang w:val="pl-PL"/>
        </w:rPr>
        <w:t>o którym mowa</w:t>
      </w:r>
      <w:r>
        <w:rPr>
          <w:rFonts w:ascii="Calibri" w:hAnsi="Calibri"/>
          <w:bCs/>
          <w:sz w:val="24"/>
          <w:szCs w:val="24"/>
          <w:lang w:val="pl-PL"/>
        </w:rPr>
        <w:br/>
      </w:r>
      <w:r w:rsidRPr="00A64245">
        <w:rPr>
          <w:rFonts w:ascii="Calibri" w:hAnsi="Calibri"/>
          <w:bCs/>
          <w:sz w:val="24"/>
          <w:szCs w:val="24"/>
          <w:lang w:val="pl-PL"/>
        </w:rPr>
        <w:t xml:space="preserve">w </w:t>
      </w:r>
      <w:r w:rsidRPr="00CA5BCC">
        <w:rPr>
          <w:rFonts w:ascii="Calibri" w:hAnsi="Calibri"/>
          <w:bCs/>
          <w:sz w:val="24"/>
          <w:szCs w:val="24"/>
        </w:rPr>
        <w:t>§</w:t>
      </w:r>
      <w:r w:rsidRPr="00A64245">
        <w:rPr>
          <w:rFonts w:ascii="Calibri" w:hAnsi="Calibri"/>
          <w:bCs/>
          <w:sz w:val="24"/>
          <w:szCs w:val="24"/>
          <w:lang w:val="pl-PL"/>
        </w:rPr>
        <w:t xml:space="preserve"> </w:t>
      </w:r>
      <w:r w:rsidR="000C531F">
        <w:rPr>
          <w:rFonts w:ascii="Calibri" w:hAnsi="Calibri"/>
          <w:bCs/>
          <w:sz w:val="24"/>
          <w:szCs w:val="24"/>
          <w:lang w:val="pl-PL"/>
        </w:rPr>
        <w:t>3</w:t>
      </w:r>
      <w:r w:rsidRPr="00A64245">
        <w:rPr>
          <w:rFonts w:ascii="Calibri" w:hAnsi="Calibri"/>
          <w:bCs/>
          <w:sz w:val="24"/>
          <w:szCs w:val="24"/>
          <w:lang w:val="pl-PL"/>
        </w:rPr>
        <w:t xml:space="preserve"> ust. 2,</w:t>
      </w:r>
      <w:r w:rsidRPr="00BB45DD">
        <w:rPr>
          <w:rFonts w:ascii="Calibri" w:hAnsi="Calibri"/>
          <w:bCs/>
          <w:sz w:val="24"/>
          <w:szCs w:val="24"/>
          <w:lang w:val="pl-PL"/>
        </w:rPr>
        <w:t xml:space="preserve"> po spełnieniu łącznie następujących warunków:</w:t>
      </w:r>
    </w:p>
    <w:p w14:paraId="05E35805" w14:textId="3065EC0C" w:rsidR="00EA24C5" w:rsidRPr="00BB45DD" w:rsidRDefault="00EA24C5" w:rsidP="001B3EEE">
      <w:pPr>
        <w:pStyle w:val="Tekstpodstawowywcity"/>
        <w:numPr>
          <w:ilvl w:val="0"/>
          <w:numId w:val="14"/>
        </w:numPr>
        <w:ind w:right="23"/>
        <w:contextualSpacing/>
        <w:jc w:val="both"/>
        <w:rPr>
          <w:rFonts w:ascii="Calibri" w:hAnsi="Calibri"/>
          <w:bCs/>
          <w:sz w:val="24"/>
          <w:szCs w:val="24"/>
          <w:lang w:val="pl-PL"/>
        </w:rPr>
      </w:pPr>
      <w:r w:rsidRPr="00BB45DD">
        <w:rPr>
          <w:rFonts w:ascii="Calibri" w:hAnsi="Calibri"/>
          <w:bCs/>
          <w:sz w:val="24"/>
          <w:szCs w:val="24"/>
          <w:lang w:val="pl-PL"/>
        </w:rPr>
        <w:t xml:space="preserve">złożeniu </w:t>
      </w:r>
      <w:r>
        <w:rPr>
          <w:rFonts w:ascii="Calibri" w:hAnsi="Calibri"/>
          <w:bCs/>
          <w:sz w:val="24"/>
          <w:szCs w:val="24"/>
          <w:lang w:val="pl-PL"/>
        </w:rPr>
        <w:t>W</w:t>
      </w:r>
      <w:r w:rsidRPr="00BB45DD">
        <w:rPr>
          <w:rFonts w:ascii="Calibri" w:hAnsi="Calibri"/>
          <w:bCs/>
          <w:sz w:val="24"/>
          <w:szCs w:val="24"/>
          <w:lang w:val="pl-PL"/>
        </w:rPr>
        <w:t>niosku</w:t>
      </w:r>
      <w:r>
        <w:rPr>
          <w:rFonts w:ascii="Calibri" w:hAnsi="Calibri"/>
          <w:bCs/>
          <w:sz w:val="24"/>
          <w:szCs w:val="24"/>
          <w:lang w:val="pl-PL"/>
        </w:rPr>
        <w:t>, będącego jednocześnie wnioskiem o udzielenie gwarancji</w:t>
      </w:r>
      <w:r w:rsidRPr="00BB45DD">
        <w:rPr>
          <w:rFonts w:ascii="Calibri" w:hAnsi="Calibri"/>
          <w:bCs/>
          <w:sz w:val="24"/>
          <w:szCs w:val="24"/>
          <w:lang w:val="pl-PL"/>
        </w:rPr>
        <w:t xml:space="preserve">, według wzoru </w:t>
      </w:r>
      <w:r w:rsidR="003C5E86">
        <w:rPr>
          <w:rFonts w:ascii="Calibri" w:hAnsi="Calibri"/>
          <w:bCs/>
          <w:sz w:val="24"/>
          <w:szCs w:val="24"/>
          <w:lang w:val="pl-PL"/>
        </w:rPr>
        <w:t>określonego przez BGK</w:t>
      </w:r>
      <w:r w:rsidRPr="00BB45DD">
        <w:rPr>
          <w:rFonts w:ascii="Calibri" w:hAnsi="Calibri"/>
          <w:bCs/>
          <w:sz w:val="24"/>
          <w:szCs w:val="24"/>
          <w:lang w:val="pl-PL"/>
        </w:rPr>
        <w:t>;</w:t>
      </w:r>
    </w:p>
    <w:p w14:paraId="7DB45C61" w14:textId="0CDAFA3C" w:rsidR="00EA24C5" w:rsidRPr="00BB45DD" w:rsidRDefault="00EA24C5" w:rsidP="001B3EEE">
      <w:pPr>
        <w:pStyle w:val="Tekstpodstawowywcity"/>
        <w:numPr>
          <w:ilvl w:val="0"/>
          <w:numId w:val="14"/>
        </w:numPr>
        <w:ind w:right="23"/>
        <w:contextualSpacing/>
        <w:jc w:val="both"/>
        <w:rPr>
          <w:rFonts w:ascii="Calibri" w:hAnsi="Calibri"/>
          <w:bCs/>
          <w:sz w:val="24"/>
          <w:szCs w:val="24"/>
          <w:lang w:val="pl-PL"/>
        </w:rPr>
      </w:pPr>
      <w:r w:rsidRPr="00BB45DD">
        <w:rPr>
          <w:rFonts w:ascii="Calibri" w:hAnsi="Calibri"/>
          <w:bCs/>
          <w:sz w:val="24"/>
          <w:szCs w:val="24"/>
          <w:lang w:val="pl-PL"/>
        </w:rPr>
        <w:t>spłaceniu, za dany okres odsetkowy, naliczonej przez Bank Kredytujący kwoty odsetek</w:t>
      </w:r>
      <w:r>
        <w:rPr>
          <w:rFonts w:ascii="Calibri" w:hAnsi="Calibri"/>
          <w:bCs/>
          <w:sz w:val="24"/>
          <w:szCs w:val="24"/>
          <w:lang w:val="pl-PL"/>
        </w:rPr>
        <w:br/>
      </w:r>
      <w:r w:rsidRPr="00BB45DD">
        <w:rPr>
          <w:rFonts w:ascii="Calibri" w:hAnsi="Calibri"/>
          <w:bCs/>
          <w:sz w:val="24"/>
          <w:szCs w:val="24"/>
          <w:lang w:val="pl-PL"/>
        </w:rPr>
        <w:t>w części niepokrytej dopłatą do oprocentowania</w:t>
      </w:r>
      <w:r w:rsidR="008045E2">
        <w:rPr>
          <w:rFonts w:ascii="Calibri" w:hAnsi="Calibri"/>
          <w:bCs/>
          <w:sz w:val="24"/>
          <w:szCs w:val="24"/>
          <w:lang w:val="pl-PL"/>
        </w:rPr>
        <w:t>;</w:t>
      </w:r>
      <w:r w:rsidRPr="00BB45DD">
        <w:rPr>
          <w:rFonts w:ascii="Calibri" w:hAnsi="Calibri"/>
          <w:bCs/>
          <w:sz w:val="24"/>
          <w:szCs w:val="24"/>
          <w:lang w:val="pl-PL"/>
        </w:rPr>
        <w:t xml:space="preserve"> </w:t>
      </w:r>
      <w:r w:rsidR="008045E2">
        <w:rPr>
          <w:rFonts w:ascii="Calibri" w:hAnsi="Calibri"/>
          <w:bCs/>
          <w:sz w:val="24"/>
          <w:szCs w:val="24"/>
          <w:lang w:val="pl-PL"/>
        </w:rPr>
        <w:t>d</w:t>
      </w:r>
      <w:r>
        <w:rPr>
          <w:rFonts w:ascii="Calibri" w:hAnsi="Calibri"/>
          <w:bCs/>
          <w:sz w:val="24"/>
          <w:szCs w:val="24"/>
          <w:lang w:val="pl-PL"/>
        </w:rPr>
        <w:t xml:space="preserve">opuszczalne jest opóźnienie w spłacie nie przekraczające 7 dni kalendarzowych; w przypadku opóźnienia w spłacie powyżej 7 dni kalendarzowych dopłata do oprocentowania kredytu za dany okres odsetkowy nie przysługuje; </w:t>
      </w:r>
    </w:p>
    <w:p w14:paraId="0B48E7A8" w14:textId="77777777" w:rsidR="00EA24C5" w:rsidRPr="00BB45DD" w:rsidRDefault="00EA24C5" w:rsidP="001B3EEE">
      <w:pPr>
        <w:pStyle w:val="Tekstpodstawowywcity"/>
        <w:numPr>
          <w:ilvl w:val="0"/>
          <w:numId w:val="14"/>
        </w:numPr>
        <w:ind w:right="23"/>
        <w:contextualSpacing/>
        <w:jc w:val="both"/>
        <w:rPr>
          <w:rFonts w:ascii="Calibri" w:hAnsi="Calibri"/>
          <w:bCs/>
          <w:sz w:val="24"/>
          <w:szCs w:val="24"/>
          <w:lang w:val="pl-PL"/>
        </w:rPr>
      </w:pPr>
      <w:r w:rsidRPr="00BB45DD">
        <w:rPr>
          <w:rFonts w:ascii="Calibri" w:hAnsi="Calibri"/>
          <w:bCs/>
          <w:sz w:val="24"/>
          <w:szCs w:val="24"/>
          <w:lang w:val="pl-PL"/>
        </w:rPr>
        <w:t>spełnieniu warunków dla otrzymania pomocy de minimis</w:t>
      </w:r>
      <w:r>
        <w:rPr>
          <w:rFonts w:ascii="Calibri" w:hAnsi="Calibri"/>
          <w:bCs/>
          <w:sz w:val="24"/>
          <w:szCs w:val="24"/>
          <w:lang w:val="pl-PL"/>
        </w:rPr>
        <w:t>.</w:t>
      </w:r>
      <w:r w:rsidRPr="00BB45DD">
        <w:rPr>
          <w:rFonts w:ascii="Calibri" w:hAnsi="Calibri"/>
          <w:bCs/>
          <w:sz w:val="24"/>
          <w:szCs w:val="24"/>
          <w:lang w:val="pl-PL"/>
        </w:rPr>
        <w:t xml:space="preserve"> </w:t>
      </w:r>
    </w:p>
    <w:p w14:paraId="06EBD999" w14:textId="3EDF8914" w:rsidR="00EA24C5" w:rsidRDefault="00EA24C5" w:rsidP="001B3EEE">
      <w:pPr>
        <w:pStyle w:val="Tekstpodstawowywcity"/>
        <w:numPr>
          <w:ilvl w:val="6"/>
          <w:numId w:val="13"/>
        </w:numPr>
        <w:spacing w:after="0"/>
        <w:ind w:left="357" w:right="23"/>
        <w:jc w:val="both"/>
        <w:rPr>
          <w:rFonts w:ascii="Calibri" w:hAnsi="Calibri"/>
          <w:bCs/>
          <w:sz w:val="24"/>
          <w:szCs w:val="24"/>
          <w:lang w:val="pl-PL"/>
        </w:rPr>
      </w:pPr>
      <w:r w:rsidRPr="00BB45DD">
        <w:rPr>
          <w:rFonts w:ascii="Calibri" w:hAnsi="Calibri"/>
          <w:bCs/>
          <w:sz w:val="24"/>
          <w:szCs w:val="24"/>
          <w:lang w:val="pl-PL"/>
        </w:rPr>
        <w:t xml:space="preserve">Dopłata do oprocentowania obejmuje okres kredytu, nie dłuższy niż </w:t>
      </w:r>
      <w:r>
        <w:rPr>
          <w:rFonts w:ascii="Calibri" w:hAnsi="Calibri"/>
          <w:bCs/>
          <w:sz w:val="24"/>
          <w:szCs w:val="24"/>
          <w:lang w:val="pl-PL"/>
        </w:rPr>
        <w:t>24</w:t>
      </w:r>
      <w:r w:rsidRPr="00BB45DD">
        <w:rPr>
          <w:rFonts w:ascii="Calibri" w:hAnsi="Calibri"/>
          <w:bCs/>
          <w:sz w:val="24"/>
          <w:szCs w:val="24"/>
          <w:lang w:val="pl-PL"/>
        </w:rPr>
        <w:t xml:space="preserve"> miesi</w:t>
      </w:r>
      <w:r>
        <w:rPr>
          <w:rFonts w:ascii="Calibri" w:hAnsi="Calibri"/>
          <w:bCs/>
          <w:sz w:val="24"/>
          <w:szCs w:val="24"/>
          <w:lang w:val="pl-PL"/>
        </w:rPr>
        <w:t>ące</w:t>
      </w:r>
      <w:r w:rsidRPr="00BB45DD">
        <w:rPr>
          <w:rFonts w:ascii="Calibri" w:hAnsi="Calibri"/>
          <w:bCs/>
          <w:sz w:val="24"/>
          <w:szCs w:val="24"/>
          <w:lang w:val="pl-PL"/>
        </w:rPr>
        <w:t xml:space="preserve">, licząc od daty uruchomienia kredytu i </w:t>
      </w:r>
      <w:r>
        <w:rPr>
          <w:rFonts w:ascii="Calibri" w:hAnsi="Calibri"/>
          <w:bCs/>
          <w:sz w:val="24"/>
          <w:szCs w:val="24"/>
          <w:lang w:val="pl-PL"/>
        </w:rPr>
        <w:t xml:space="preserve">stawka roczna do wyliczenia dopłaty </w:t>
      </w:r>
      <w:r w:rsidRPr="00BB45DD">
        <w:rPr>
          <w:rFonts w:ascii="Calibri" w:hAnsi="Calibri"/>
          <w:bCs/>
          <w:sz w:val="24"/>
          <w:szCs w:val="24"/>
          <w:lang w:val="pl-PL"/>
        </w:rPr>
        <w:t xml:space="preserve">wynosi </w:t>
      </w:r>
      <w:r>
        <w:rPr>
          <w:rFonts w:ascii="Calibri" w:hAnsi="Calibri"/>
          <w:bCs/>
          <w:sz w:val="24"/>
          <w:szCs w:val="24"/>
          <w:lang w:val="pl-PL"/>
        </w:rPr>
        <w:t>maksymalnie 5</w:t>
      </w:r>
      <w:r w:rsidRPr="00BB45DD">
        <w:rPr>
          <w:rFonts w:ascii="Calibri" w:hAnsi="Calibri"/>
          <w:bCs/>
          <w:sz w:val="24"/>
          <w:szCs w:val="24"/>
          <w:lang w:val="pl-PL"/>
        </w:rPr>
        <w:t xml:space="preserve">% od </w:t>
      </w:r>
      <w:r>
        <w:rPr>
          <w:rFonts w:ascii="Calibri" w:hAnsi="Calibri"/>
          <w:bCs/>
          <w:sz w:val="24"/>
          <w:szCs w:val="24"/>
          <w:lang w:val="pl-PL"/>
        </w:rPr>
        <w:t xml:space="preserve">kwoty udzielonego kredytu. </w:t>
      </w:r>
    </w:p>
    <w:p w14:paraId="21077396" w14:textId="77777777" w:rsidR="00EA24C5" w:rsidRPr="00BB5AFD" w:rsidRDefault="00EA24C5" w:rsidP="00EA24C5">
      <w:pPr>
        <w:pStyle w:val="Tekstpodstawowywcity"/>
        <w:spacing w:after="0"/>
        <w:ind w:left="357" w:right="23"/>
        <w:jc w:val="both"/>
        <w:rPr>
          <w:rFonts w:ascii="Calibri" w:hAnsi="Calibri"/>
          <w:bCs/>
          <w:sz w:val="24"/>
          <w:szCs w:val="24"/>
          <w:lang w:val="pl-PL"/>
        </w:rPr>
      </w:pPr>
      <w:r w:rsidRPr="00BB5AFD">
        <w:rPr>
          <w:rFonts w:ascii="Calibri" w:hAnsi="Calibri"/>
          <w:bCs/>
          <w:sz w:val="24"/>
          <w:szCs w:val="24"/>
          <w:lang w:val="pl-PL"/>
        </w:rPr>
        <w:t xml:space="preserve">W przypadku gdy odsetki naliczone przez Bank Kredytujący za okres objęty dopłatą są niższe niż odsetki naliczone według stawki 5% rocznie, dopłata równa jest wysokości odsetek naliczonych przez Bank Kredytujący. </w:t>
      </w:r>
      <w:r>
        <w:rPr>
          <w:rFonts w:ascii="Calibri" w:hAnsi="Calibri"/>
          <w:bCs/>
          <w:sz w:val="24"/>
          <w:szCs w:val="24"/>
          <w:lang w:val="pl-PL"/>
        </w:rPr>
        <w:t>Kredytobiorca może ubiegać się o dopłatę do oprocentowania kredytu w kwocie niższej niż przysługująca możliwa maksymalna kwota dopłaty do oprocentowania kredytu, wyliczona zgodnie z zasadami wskazanymi w zdaniu pierwszym.</w:t>
      </w:r>
    </w:p>
    <w:p w14:paraId="35EA1364" w14:textId="77777777" w:rsidR="00EA24C5" w:rsidRDefault="00EA24C5" w:rsidP="001B3EEE">
      <w:pPr>
        <w:pStyle w:val="Tekstpodstawowywcity"/>
        <w:numPr>
          <w:ilvl w:val="6"/>
          <w:numId w:val="13"/>
        </w:numPr>
        <w:ind w:left="357" w:right="23" w:hanging="357"/>
        <w:contextualSpacing/>
        <w:jc w:val="both"/>
        <w:rPr>
          <w:rFonts w:ascii="Calibri" w:hAnsi="Calibri"/>
          <w:bCs/>
          <w:sz w:val="24"/>
          <w:szCs w:val="24"/>
          <w:lang w:val="pl-PL"/>
        </w:rPr>
      </w:pPr>
      <w:r>
        <w:rPr>
          <w:rFonts w:ascii="Calibri" w:hAnsi="Calibri"/>
          <w:bCs/>
          <w:sz w:val="24"/>
          <w:szCs w:val="24"/>
          <w:lang w:val="pl-PL"/>
        </w:rPr>
        <w:t xml:space="preserve">Minimalny zakres procentowy gwarancji uprawniający do otrzymania dopłaty do oprocentowania kredytu wynosi 60% w całym okresie kredytowania. </w:t>
      </w:r>
    </w:p>
    <w:p w14:paraId="6FF6AB42" w14:textId="77777777" w:rsidR="00EA24C5" w:rsidRPr="00BB45DD" w:rsidRDefault="00EA24C5" w:rsidP="001B3EEE">
      <w:pPr>
        <w:pStyle w:val="Tekstpodstawowywcity"/>
        <w:numPr>
          <w:ilvl w:val="6"/>
          <w:numId w:val="13"/>
        </w:numPr>
        <w:ind w:left="357" w:right="23" w:hanging="357"/>
        <w:contextualSpacing/>
        <w:jc w:val="both"/>
        <w:rPr>
          <w:rFonts w:ascii="Calibri" w:hAnsi="Calibri"/>
          <w:bCs/>
          <w:sz w:val="24"/>
          <w:szCs w:val="24"/>
          <w:lang w:val="pl-PL"/>
        </w:rPr>
      </w:pPr>
      <w:r w:rsidRPr="00BB45DD">
        <w:rPr>
          <w:rFonts w:ascii="Calibri" w:hAnsi="Calibri"/>
          <w:bCs/>
          <w:sz w:val="24"/>
          <w:szCs w:val="24"/>
          <w:lang w:val="pl-PL"/>
        </w:rPr>
        <w:t>Wartość pomocy  de minimis odpowiada wysokości kwoty dopłaty do oprocentowania kredytu.</w:t>
      </w:r>
    </w:p>
    <w:p w14:paraId="6514EB33" w14:textId="00BDF608" w:rsidR="00EA24C5" w:rsidRPr="00BB45DD" w:rsidRDefault="00EA24C5" w:rsidP="001B3EEE">
      <w:pPr>
        <w:pStyle w:val="Tekstpodstawowywcity"/>
        <w:numPr>
          <w:ilvl w:val="6"/>
          <w:numId w:val="13"/>
        </w:numPr>
        <w:ind w:left="357" w:right="23" w:hanging="357"/>
        <w:contextualSpacing/>
        <w:jc w:val="both"/>
        <w:rPr>
          <w:rFonts w:ascii="Calibri" w:hAnsi="Calibri"/>
          <w:bCs/>
          <w:sz w:val="24"/>
          <w:szCs w:val="24"/>
          <w:lang w:val="pl-PL"/>
        </w:rPr>
      </w:pPr>
      <w:r>
        <w:rPr>
          <w:rFonts w:ascii="Calibri" w:hAnsi="Calibri"/>
          <w:bCs/>
          <w:sz w:val="24"/>
          <w:szCs w:val="24"/>
          <w:lang w:val="pl-PL"/>
        </w:rPr>
        <w:t xml:space="preserve">Dniem udzielenia </w:t>
      </w:r>
      <w:r w:rsidRPr="00BB45DD">
        <w:rPr>
          <w:rFonts w:ascii="Calibri" w:hAnsi="Calibri"/>
          <w:bCs/>
          <w:sz w:val="24"/>
          <w:szCs w:val="24"/>
          <w:lang w:val="pl-PL"/>
        </w:rPr>
        <w:t xml:space="preserve"> dopłat</w:t>
      </w:r>
      <w:r>
        <w:rPr>
          <w:rFonts w:ascii="Calibri" w:hAnsi="Calibri"/>
          <w:bCs/>
          <w:sz w:val="24"/>
          <w:szCs w:val="24"/>
          <w:lang w:val="pl-PL"/>
        </w:rPr>
        <w:t>y</w:t>
      </w:r>
      <w:r w:rsidRPr="00BB45DD">
        <w:rPr>
          <w:rFonts w:ascii="Calibri" w:hAnsi="Calibri"/>
          <w:bCs/>
          <w:sz w:val="24"/>
          <w:szCs w:val="24"/>
          <w:lang w:val="pl-PL"/>
        </w:rPr>
        <w:t xml:space="preserve"> do oprocentowania </w:t>
      </w:r>
      <w:r>
        <w:rPr>
          <w:rFonts w:ascii="Calibri" w:hAnsi="Calibri"/>
          <w:bCs/>
          <w:sz w:val="24"/>
          <w:szCs w:val="24"/>
          <w:lang w:val="pl-PL"/>
        </w:rPr>
        <w:t xml:space="preserve">kredytu </w:t>
      </w:r>
      <w:r w:rsidRPr="00BB45DD">
        <w:rPr>
          <w:rFonts w:ascii="Calibri" w:hAnsi="Calibri"/>
          <w:bCs/>
          <w:sz w:val="24"/>
          <w:szCs w:val="24"/>
          <w:lang w:val="pl-PL"/>
        </w:rPr>
        <w:t>stanowiąc</w:t>
      </w:r>
      <w:r>
        <w:rPr>
          <w:rFonts w:ascii="Calibri" w:hAnsi="Calibri"/>
          <w:bCs/>
          <w:sz w:val="24"/>
          <w:szCs w:val="24"/>
          <w:lang w:val="pl-PL"/>
        </w:rPr>
        <w:t>ej</w:t>
      </w:r>
      <w:r w:rsidRPr="00BB45DD">
        <w:rPr>
          <w:rFonts w:ascii="Calibri" w:hAnsi="Calibri"/>
          <w:bCs/>
          <w:sz w:val="24"/>
          <w:szCs w:val="24"/>
          <w:lang w:val="pl-PL"/>
        </w:rPr>
        <w:t xml:space="preserve"> pomoc de minimis </w:t>
      </w:r>
      <w:r>
        <w:rPr>
          <w:rFonts w:ascii="Calibri" w:hAnsi="Calibri"/>
          <w:bCs/>
          <w:sz w:val="24"/>
          <w:szCs w:val="24"/>
          <w:lang w:val="pl-PL"/>
        </w:rPr>
        <w:t xml:space="preserve">jest dzień udzielenia gwarancji. W tym dniu </w:t>
      </w:r>
      <w:r w:rsidRPr="00BB45DD">
        <w:rPr>
          <w:rFonts w:ascii="Calibri" w:hAnsi="Calibri"/>
          <w:bCs/>
          <w:sz w:val="24"/>
          <w:szCs w:val="24"/>
          <w:lang w:val="pl-PL"/>
        </w:rPr>
        <w:t xml:space="preserve">Bank Kredytujący wystawia Kredytobiorcy zaświadczenie o wysokości uzyskanej pomocy de minimis. </w:t>
      </w:r>
    </w:p>
    <w:p w14:paraId="4FDE64A7" w14:textId="633244B4" w:rsidR="00EA24C5" w:rsidRPr="00FE2F53" w:rsidRDefault="00EA24C5" w:rsidP="001B3EEE">
      <w:pPr>
        <w:pStyle w:val="Tekstpodstawowywcity"/>
        <w:numPr>
          <w:ilvl w:val="6"/>
          <w:numId w:val="13"/>
        </w:numPr>
        <w:ind w:left="357" w:right="23" w:hanging="357"/>
        <w:contextualSpacing/>
        <w:jc w:val="both"/>
        <w:rPr>
          <w:rFonts w:ascii="Calibri" w:hAnsi="Calibri"/>
          <w:bCs/>
          <w:sz w:val="24"/>
          <w:szCs w:val="24"/>
          <w:lang w:val="pl-PL"/>
        </w:rPr>
      </w:pPr>
      <w:r w:rsidRPr="00FE2F53">
        <w:rPr>
          <w:rFonts w:ascii="Calibri" w:hAnsi="Calibri"/>
          <w:bCs/>
          <w:sz w:val="24"/>
          <w:szCs w:val="24"/>
          <w:lang w:val="pl-PL"/>
        </w:rPr>
        <w:t>Bank Kredytujący po zakończeniu weryfikacji wniosku, o którym mowa w ust. 1 pkt 1,</w:t>
      </w:r>
      <w:r w:rsidR="00FE2F53" w:rsidRPr="00FE2F53">
        <w:rPr>
          <w:rFonts w:ascii="Calibri" w:hAnsi="Calibri"/>
          <w:bCs/>
          <w:sz w:val="24"/>
          <w:szCs w:val="24"/>
          <w:lang w:val="pl-PL"/>
        </w:rPr>
        <w:t xml:space="preserve"> </w:t>
      </w:r>
      <w:r w:rsidRPr="00FE2F53">
        <w:rPr>
          <w:rFonts w:ascii="Calibri" w:hAnsi="Calibri"/>
          <w:bCs/>
          <w:sz w:val="24"/>
          <w:szCs w:val="24"/>
          <w:lang w:val="pl-PL"/>
        </w:rPr>
        <w:t>pisemnie informuje o jej wyniku Kredytobiorc</w:t>
      </w:r>
      <w:r w:rsidRPr="00FE2F53">
        <w:rPr>
          <w:rFonts w:ascii="Calibri" w:hAnsi="Calibri" w:hint="eastAsia"/>
          <w:bCs/>
          <w:sz w:val="24"/>
          <w:szCs w:val="24"/>
          <w:lang w:val="pl-PL"/>
        </w:rPr>
        <w:t>ę</w:t>
      </w:r>
      <w:r w:rsidRPr="00FE2F53">
        <w:rPr>
          <w:rFonts w:ascii="Calibri" w:hAnsi="Calibri"/>
          <w:bCs/>
          <w:sz w:val="24"/>
          <w:szCs w:val="24"/>
          <w:lang w:val="pl-PL"/>
        </w:rPr>
        <w:t xml:space="preserve">. </w:t>
      </w:r>
    </w:p>
    <w:p w14:paraId="21C8431F" w14:textId="3FB900BE" w:rsidR="00EA24C5" w:rsidRPr="00A23163" w:rsidRDefault="00EA24C5" w:rsidP="001B3EEE">
      <w:pPr>
        <w:pStyle w:val="Tekstpodstawowywcity"/>
        <w:numPr>
          <w:ilvl w:val="6"/>
          <w:numId w:val="13"/>
        </w:numPr>
        <w:ind w:left="357" w:right="23" w:hanging="357"/>
        <w:contextualSpacing/>
        <w:jc w:val="both"/>
        <w:rPr>
          <w:rFonts w:asciiTheme="minorHAnsi" w:hAnsiTheme="minorHAnsi"/>
          <w:sz w:val="24"/>
          <w:szCs w:val="24"/>
          <w:lang w:val="pl-PL"/>
        </w:rPr>
      </w:pPr>
      <w:r w:rsidRPr="00BB45DD">
        <w:rPr>
          <w:rFonts w:ascii="Calibri" w:hAnsi="Calibri"/>
          <w:bCs/>
          <w:sz w:val="24"/>
          <w:szCs w:val="24"/>
          <w:lang w:val="pl-PL"/>
        </w:rPr>
        <w:lastRenderedPageBreak/>
        <w:t xml:space="preserve">Bank Kredytujący, po zapłacie odsetek przez Kredytobiorcę w danym okresie odsetkowym, </w:t>
      </w:r>
      <w:r w:rsidRPr="0045381F">
        <w:rPr>
          <w:rFonts w:asciiTheme="minorHAnsi" w:hAnsiTheme="minorHAnsi"/>
          <w:sz w:val="24"/>
          <w:szCs w:val="24"/>
          <w:lang w:val="pl-PL"/>
        </w:rPr>
        <w:t>dokonuje spłaty odsetek w części objętej dopłatą</w:t>
      </w:r>
      <w:r>
        <w:rPr>
          <w:rFonts w:asciiTheme="minorHAnsi" w:hAnsiTheme="minorHAnsi"/>
          <w:lang w:val="pl-PL"/>
        </w:rPr>
        <w:t>.</w:t>
      </w:r>
      <w:r w:rsidRPr="003C0BB9">
        <w:rPr>
          <w:rFonts w:asciiTheme="minorHAnsi" w:hAnsiTheme="minorHAnsi"/>
          <w:lang w:val="pl-PL"/>
        </w:rPr>
        <w:t xml:space="preserve"> </w:t>
      </w:r>
      <w:r w:rsidRPr="00A23163">
        <w:rPr>
          <w:rFonts w:asciiTheme="minorHAnsi" w:hAnsiTheme="minorHAnsi"/>
          <w:sz w:val="24"/>
          <w:szCs w:val="24"/>
          <w:lang w:val="pl-PL"/>
        </w:rPr>
        <w:t xml:space="preserve">Należna kwota dopłaty </w:t>
      </w:r>
      <w:r w:rsidR="005F233E">
        <w:rPr>
          <w:rFonts w:asciiTheme="minorHAnsi" w:hAnsiTheme="minorHAnsi"/>
          <w:sz w:val="24"/>
          <w:szCs w:val="24"/>
          <w:lang w:val="pl-PL"/>
        </w:rPr>
        <w:t xml:space="preserve">w danym miesiącu </w:t>
      </w:r>
      <w:r w:rsidRPr="00A23163">
        <w:rPr>
          <w:rFonts w:asciiTheme="minorHAnsi" w:hAnsiTheme="minorHAnsi"/>
          <w:sz w:val="24"/>
          <w:szCs w:val="24"/>
          <w:lang w:val="pl-PL"/>
        </w:rPr>
        <w:t>wyliczana jest wg wzoru:</w:t>
      </w:r>
    </w:p>
    <w:p w14:paraId="1AC3B7AF" w14:textId="77777777" w:rsidR="00EA24C5" w:rsidRPr="00DF2940" w:rsidRDefault="00EA24C5" w:rsidP="00EA24C5">
      <w:pPr>
        <w:pStyle w:val="Tekstpodstawowywcity"/>
        <w:ind w:left="357" w:right="23"/>
        <w:contextualSpacing/>
        <w:jc w:val="both"/>
        <w:rPr>
          <w:rFonts w:asciiTheme="minorHAnsi" w:hAnsiTheme="minorHAnsi"/>
          <w:sz w:val="24"/>
          <w:szCs w:val="24"/>
          <w:lang w:val="pl-PL"/>
        </w:rPr>
      </w:pPr>
    </w:p>
    <w:p w14:paraId="616A699F" w14:textId="01BCB696" w:rsidR="00EA24C5" w:rsidRDefault="00EA24C5" w:rsidP="00EA24C5">
      <w:pPr>
        <w:pStyle w:val="Tekstpodstawowywcity"/>
        <w:ind w:left="357" w:right="23"/>
        <w:contextualSpacing/>
        <w:jc w:val="center"/>
        <w:rPr>
          <w:rFonts w:asciiTheme="minorHAnsi" w:hAnsiTheme="minorHAnsi"/>
          <w:i/>
          <w:iCs/>
          <w:sz w:val="24"/>
          <w:szCs w:val="24"/>
          <w:lang w:val="pl-PL"/>
        </w:rPr>
      </w:pPr>
      <w:r>
        <w:rPr>
          <w:rFonts w:asciiTheme="minorHAnsi" w:hAnsiTheme="minorHAnsi"/>
          <w:i/>
          <w:iCs/>
          <w:sz w:val="24"/>
          <w:szCs w:val="24"/>
          <w:lang w:val="pl-PL"/>
        </w:rPr>
        <w:t xml:space="preserve">D = K x </w:t>
      </w:r>
      <w:r w:rsidRPr="00F72F6D">
        <w:rPr>
          <w:rFonts w:asciiTheme="minorHAnsi" w:hAnsiTheme="minorHAnsi"/>
          <w:i/>
          <w:iCs/>
          <w:sz w:val="24"/>
          <w:szCs w:val="24"/>
          <w:lang w:val="pl-PL"/>
        </w:rPr>
        <w:t>(5%/</w:t>
      </w:r>
      <w:r w:rsidR="008B56DA">
        <w:rPr>
          <w:rFonts w:asciiTheme="minorHAnsi" w:hAnsiTheme="minorHAnsi"/>
          <w:i/>
          <w:iCs/>
          <w:sz w:val="24"/>
          <w:szCs w:val="24"/>
          <w:lang w:val="pl-PL"/>
        </w:rPr>
        <w:t>d</w:t>
      </w:r>
      <w:r w:rsidRPr="00F72F6D">
        <w:rPr>
          <w:rFonts w:asciiTheme="minorHAnsi" w:hAnsiTheme="minorHAnsi"/>
          <w:i/>
          <w:iCs/>
          <w:sz w:val="24"/>
          <w:szCs w:val="24"/>
          <w:lang w:val="pl-PL"/>
        </w:rPr>
        <w:t>)</w:t>
      </w:r>
      <w:r>
        <w:rPr>
          <w:rFonts w:asciiTheme="minorHAnsi" w:hAnsiTheme="minorHAnsi"/>
          <w:i/>
          <w:iCs/>
          <w:sz w:val="24"/>
          <w:szCs w:val="24"/>
          <w:lang w:val="pl-PL"/>
        </w:rPr>
        <w:t xml:space="preserve"> x n</w:t>
      </w:r>
    </w:p>
    <w:p w14:paraId="4A62E9AE" w14:textId="77777777" w:rsidR="00EA24C5" w:rsidRDefault="00EA24C5" w:rsidP="00EA24C5">
      <w:pPr>
        <w:pStyle w:val="Tekstpodstawowywcity"/>
        <w:ind w:left="357" w:right="23"/>
        <w:contextualSpacing/>
        <w:jc w:val="both"/>
        <w:rPr>
          <w:rFonts w:asciiTheme="minorHAnsi" w:hAnsiTheme="minorHAnsi"/>
          <w:i/>
          <w:iCs/>
          <w:sz w:val="24"/>
          <w:szCs w:val="24"/>
          <w:lang w:val="pl-PL"/>
        </w:rPr>
      </w:pPr>
    </w:p>
    <w:p w14:paraId="4FAB87C9" w14:textId="77777777" w:rsidR="00EA24C5" w:rsidRDefault="00EA24C5" w:rsidP="00EA24C5">
      <w:pPr>
        <w:pStyle w:val="Tekstpodstawowywcity"/>
        <w:ind w:left="357" w:right="23"/>
        <w:contextualSpacing/>
        <w:jc w:val="both"/>
        <w:rPr>
          <w:rFonts w:asciiTheme="minorHAnsi" w:hAnsiTheme="minorHAnsi"/>
          <w:sz w:val="24"/>
          <w:szCs w:val="24"/>
          <w:lang w:val="pl-PL"/>
        </w:rPr>
      </w:pPr>
      <w:r w:rsidRPr="00AB22E5">
        <w:rPr>
          <w:rFonts w:asciiTheme="minorHAnsi" w:hAnsiTheme="minorHAnsi"/>
          <w:sz w:val="24"/>
          <w:szCs w:val="24"/>
          <w:lang w:val="pl-PL"/>
        </w:rPr>
        <w:t xml:space="preserve">gdzie: </w:t>
      </w:r>
    </w:p>
    <w:p w14:paraId="0285001E" w14:textId="77777777" w:rsidR="00EA24C5" w:rsidRPr="006B03F5" w:rsidRDefault="00EA24C5" w:rsidP="00EA24C5">
      <w:pPr>
        <w:spacing w:before="60"/>
        <w:ind w:left="993"/>
        <w:jc w:val="both"/>
        <w:rPr>
          <w:rFonts w:ascii="Calibri" w:hAnsi="Calibri"/>
          <w:bCs/>
          <w:sz w:val="24"/>
          <w:szCs w:val="24"/>
        </w:rPr>
      </w:pPr>
      <w:r>
        <w:rPr>
          <w:rFonts w:ascii="Calibri" w:hAnsi="Calibri"/>
          <w:bCs/>
          <w:i/>
          <w:sz w:val="24"/>
          <w:szCs w:val="24"/>
        </w:rPr>
        <w:t>D</w:t>
      </w:r>
      <w:r w:rsidRPr="006B03F5">
        <w:rPr>
          <w:rFonts w:ascii="Calibri" w:hAnsi="Calibri"/>
          <w:bCs/>
          <w:sz w:val="24"/>
          <w:szCs w:val="24"/>
        </w:rPr>
        <w:t xml:space="preserve"> – </w:t>
      </w:r>
      <w:r w:rsidRPr="00AB22E5">
        <w:rPr>
          <w:rFonts w:asciiTheme="minorHAnsi" w:hAnsiTheme="minorHAnsi"/>
          <w:sz w:val="24"/>
          <w:szCs w:val="24"/>
        </w:rPr>
        <w:t>warto</w:t>
      </w:r>
      <w:r w:rsidRPr="00AB22E5">
        <w:rPr>
          <w:rFonts w:asciiTheme="minorHAnsi" w:hAnsiTheme="minorHAnsi" w:hint="eastAsia"/>
          <w:sz w:val="24"/>
          <w:szCs w:val="24"/>
        </w:rPr>
        <w:t>ść</w:t>
      </w:r>
      <w:r w:rsidRPr="00AB22E5">
        <w:rPr>
          <w:rFonts w:asciiTheme="minorHAnsi" w:hAnsiTheme="minorHAnsi"/>
          <w:sz w:val="24"/>
          <w:szCs w:val="24"/>
        </w:rPr>
        <w:t xml:space="preserve"> dop</w:t>
      </w:r>
      <w:r w:rsidRPr="00AB22E5">
        <w:rPr>
          <w:rFonts w:asciiTheme="minorHAnsi" w:hAnsiTheme="minorHAnsi" w:hint="eastAsia"/>
          <w:sz w:val="24"/>
          <w:szCs w:val="24"/>
        </w:rPr>
        <w:t>ł</w:t>
      </w:r>
      <w:r w:rsidRPr="00AB22E5">
        <w:rPr>
          <w:rFonts w:asciiTheme="minorHAnsi" w:hAnsiTheme="minorHAnsi"/>
          <w:sz w:val="24"/>
          <w:szCs w:val="24"/>
        </w:rPr>
        <w:t>aty w danym miesi</w:t>
      </w:r>
      <w:r w:rsidRPr="00AB22E5">
        <w:rPr>
          <w:rFonts w:asciiTheme="minorHAnsi" w:hAnsiTheme="minorHAnsi" w:hint="eastAsia"/>
          <w:sz w:val="24"/>
          <w:szCs w:val="24"/>
        </w:rPr>
        <w:t>ą</w:t>
      </w:r>
      <w:r w:rsidRPr="00AB22E5">
        <w:rPr>
          <w:rFonts w:asciiTheme="minorHAnsi" w:hAnsiTheme="minorHAnsi"/>
          <w:sz w:val="24"/>
          <w:szCs w:val="24"/>
        </w:rPr>
        <w:t>cu</w:t>
      </w:r>
      <w:r w:rsidRPr="006B03F5">
        <w:rPr>
          <w:rFonts w:ascii="Calibri" w:hAnsi="Calibri"/>
          <w:bCs/>
          <w:sz w:val="24"/>
          <w:szCs w:val="24"/>
        </w:rPr>
        <w:t>;</w:t>
      </w:r>
    </w:p>
    <w:p w14:paraId="4362270F" w14:textId="77777777" w:rsidR="00EA24C5" w:rsidRPr="006B03F5" w:rsidRDefault="00EA24C5" w:rsidP="00EA24C5">
      <w:pPr>
        <w:spacing w:before="60"/>
        <w:ind w:left="993"/>
        <w:jc w:val="both"/>
        <w:rPr>
          <w:rFonts w:ascii="Calibri" w:hAnsi="Calibri"/>
          <w:bCs/>
          <w:sz w:val="24"/>
          <w:szCs w:val="24"/>
        </w:rPr>
      </w:pPr>
      <w:r>
        <w:rPr>
          <w:rFonts w:ascii="Calibri" w:hAnsi="Calibri"/>
          <w:bCs/>
          <w:i/>
          <w:sz w:val="24"/>
          <w:szCs w:val="24"/>
        </w:rPr>
        <w:t>K</w:t>
      </w:r>
      <w:r w:rsidRPr="006B03F5">
        <w:rPr>
          <w:rFonts w:ascii="Calibri" w:hAnsi="Calibri"/>
          <w:bCs/>
          <w:sz w:val="24"/>
          <w:szCs w:val="24"/>
        </w:rPr>
        <w:t xml:space="preserve"> – </w:t>
      </w:r>
      <w:r>
        <w:rPr>
          <w:rFonts w:asciiTheme="minorHAnsi" w:hAnsiTheme="minorHAnsi"/>
          <w:sz w:val="24"/>
          <w:szCs w:val="24"/>
        </w:rPr>
        <w:t>k</w:t>
      </w:r>
      <w:r w:rsidRPr="00AB22E5">
        <w:rPr>
          <w:rFonts w:asciiTheme="minorHAnsi" w:hAnsiTheme="minorHAnsi"/>
          <w:sz w:val="24"/>
          <w:szCs w:val="24"/>
        </w:rPr>
        <w:t>wota kapita</w:t>
      </w:r>
      <w:r w:rsidRPr="00AB22E5">
        <w:rPr>
          <w:rFonts w:asciiTheme="minorHAnsi" w:hAnsiTheme="minorHAnsi" w:hint="eastAsia"/>
          <w:sz w:val="24"/>
          <w:szCs w:val="24"/>
        </w:rPr>
        <w:t>ł</w:t>
      </w:r>
      <w:r w:rsidRPr="00AB22E5">
        <w:rPr>
          <w:rFonts w:asciiTheme="minorHAnsi" w:hAnsiTheme="minorHAnsi"/>
          <w:sz w:val="24"/>
          <w:szCs w:val="24"/>
        </w:rPr>
        <w:t>u pozosta</w:t>
      </w:r>
      <w:r w:rsidRPr="00AB22E5">
        <w:rPr>
          <w:rFonts w:asciiTheme="minorHAnsi" w:hAnsiTheme="minorHAnsi" w:hint="eastAsia"/>
          <w:sz w:val="24"/>
          <w:szCs w:val="24"/>
        </w:rPr>
        <w:t>ł</w:t>
      </w:r>
      <w:r w:rsidRPr="00AB22E5">
        <w:rPr>
          <w:rFonts w:asciiTheme="minorHAnsi" w:hAnsiTheme="minorHAnsi"/>
          <w:sz w:val="24"/>
          <w:szCs w:val="24"/>
        </w:rPr>
        <w:t>ego do sp</w:t>
      </w:r>
      <w:r w:rsidRPr="00AB22E5">
        <w:rPr>
          <w:rFonts w:asciiTheme="minorHAnsi" w:hAnsiTheme="minorHAnsi" w:hint="eastAsia"/>
          <w:sz w:val="24"/>
          <w:szCs w:val="24"/>
        </w:rPr>
        <w:t>ł</w:t>
      </w:r>
      <w:r w:rsidRPr="00AB22E5">
        <w:rPr>
          <w:rFonts w:asciiTheme="minorHAnsi" w:hAnsiTheme="minorHAnsi"/>
          <w:sz w:val="24"/>
          <w:szCs w:val="24"/>
        </w:rPr>
        <w:t>aty</w:t>
      </w:r>
      <w:r w:rsidRPr="006B03F5">
        <w:rPr>
          <w:rFonts w:ascii="Calibri" w:hAnsi="Calibri"/>
          <w:bCs/>
          <w:sz w:val="24"/>
          <w:szCs w:val="24"/>
        </w:rPr>
        <w:t>;</w:t>
      </w:r>
    </w:p>
    <w:p w14:paraId="27815214" w14:textId="1754A9CF" w:rsidR="00EA24C5" w:rsidRDefault="00EA24C5" w:rsidP="00EA24C5">
      <w:pPr>
        <w:spacing w:before="60"/>
        <w:ind w:left="993"/>
        <w:jc w:val="both"/>
        <w:rPr>
          <w:rFonts w:asciiTheme="minorHAnsi" w:hAnsiTheme="minorHAnsi"/>
          <w:sz w:val="24"/>
          <w:szCs w:val="24"/>
        </w:rPr>
      </w:pPr>
      <w:r>
        <w:rPr>
          <w:rFonts w:ascii="Calibri" w:hAnsi="Calibri"/>
          <w:bCs/>
          <w:i/>
          <w:sz w:val="24"/>
          <w:szCs w:val="24"/>
        </w:rPr>
        <w:t>n</w:t>
      </w:r>
      <w:r w:rsidRPr="006B03F5">
        <w:rPr>
          <w:rFonts w:ascii="Calibri" w:hAnsi="Calibri"/>
          <w:bCs/>
          <w:sz w:val="24"/>
          <w:szCs w:val="24"/>
        </w:rPr>
        <w:t xml:space="preserve"> – </w:t>
      </w:r>
      <w:r>
        <w:rPr>
          <w:rFonts w:asciiTheme="minorHAnsi" w:hAnsiTheme="minorHAnsi"/>
          <w:sz w:val="24"/>
          <w:szCs w:val="24"/>
        </w:rPr>
        <w:t>liczba</w:t>
      </w:r>
      <w:r w:rsidRPr="00AB22E5">
        <w:rPr>
          <w:rFonts w:asciiTheme="minorHAnsi" w:hAnsiTheme="minorHAnsi"/>
          <w:sz w:val="24"/>
          <w:szCs w:val="24"/>
        </w:rPr>
        <w:t xml:space="preserve"> dni w miesi</w:t>
      </w:r>
      <w:r w:rsidRPr="00AB22E5">
        <w:rPr>
          <w:rFonts w:asciiTheme="minorHAnsi" w:hAnsiTheme="minorHAnsi" w:hint="eastAsia"/>
          <w:sz w:val="24"/>
          <w:szCs w:val="24"/>
        </w:rPr>
        <w:t>ą</w:t>
      </w:r>
      <w:r w:rsidRPr="00AB22E5">
        <w:rPr>
          <w:rFonts w:asciiTheme="minorHAnsi" w:hAnsiTheme="minorHAnsi"/>
          <w:sz w:val="24"/>
          <w:szCs w:val="24"/>
        </w:rPr>
        <w:t>cu kalendarzowym</w:t>
      </w:r>
      <w:r w:rsidR="008B56DA">
        <w:rPr>
          <w:rFonts w:asciiTheme="minorHAnsi" w:hAnsiTheme="minorHAnsi"/>
          <w:sz w:val="24"/>
          <w:szCs w:val="24"/>
        </w:rPr>
        <w:t>;</w:t>
      </w:r>
    </w:p>
    <w:p w14:paraId="60400B66" w14:textId="7A4F30D7" w:rsidR="008B56DA" w:rsidRPr="006B03F5" w:rsidRDefault="008B56DA" w:rsidP="00EA24C5">
      <w:pPr>
        <w:spacing w:before="60"/>
        <w:ind w:left="993"/>
        <w:jc w:val="both"/>
        <w:rPr>
          <w:rFonts w:ascii="Calibri" w:hAnsi="Calibri"/>
          <w:bCs/>
          <w:sz w:val="24"/>
          <w:szCs w:val="24"/>
        </w:rPr>
      </w:pPr>
      <w:r>
        <w:rPr>
          <w:rFonts w:ascii="Calibri" w:hAnsi="Calibri"/>
          <w:bCs/>
          <w:i/>
          <w:sz w:val="24"/>
          <w:szCs w:val="24"/>
        </w:rPr>
        <w:t>d -</w:t>
      </w:r>
      <w:r>
        <w:rPr>
          <w:rFonts w:asciiTheme="minorHAnsi" w:hAnsiTheme="minorHAnsi"/>
          <w:sz w:val="24"/>
          <w:szCs w:val="24"/>
        </w:rPr>
        <w:t xml:space="preserve"> liczba</w:t>
      </w:r>
      <w:r w:rsidRPr="00AB22E5">
        <w:rPr>
          <w:rFonts w:asciiTheme="minorHAnsi" w:hAnsiTheme="minorHAnsi"/>
          <w:sz w:val="24"/>
          <w:szCs w:val="24"/>
        </w:rPr>
        <w:t xml:space="preserve"> dni w </w:t>
      </w:r>
      <w:r>
        <w:rPr>
          <w:rFonts w:asciiTheme="minorHAnsi" w:hAnsiTheme="minorHAnsi"/>
          <w:sz w:val="24"/>
          <w:szCs w:val="24"/>
        </w:rPr>
        <w:t>roku; 365 albo 366</w:t>
      </w:r>
    </w:p>
    <w:p w14:paraId="75026127" w14:textId="47BE87C5" w:rsidR="00EA24C5" w:rsidRPr="00AB22E5" w:rsidRDefault="00EA24C5" w:rsidP="00EA24C5">
      <w:pPr>
        <w:pStyle w:val="Tekstpodstawowywcity"/>
        <w:ind w:left="357" w:right="23"/>
        <w:contextualSpacing/>
        <w:jc w:val="both"/>
        <w:rPr>
          <w:rFonts w:asciiTheme="minorHAnsi" w:hAnsiTheme="minorHAnsi"/>
          <w:sz w:val="24"/>
          <w:szCs w:val="24"/>
          <w:lang w:val="pl-PL"/>
        </w:rPr>
      </w:pPr>
    </w:p>
    <w:p w14:paraId="393675EE" w14:textId="77777777" w:rsidR="00EA24C5" w:rsidRPr="002F10A5" w:rsidRDefault="00EA24C5" w:rsidP="001B3EEE">
      <w:pPr>
        <w:pStyle w:val="Tekstpodstawowywcity"/>
        <w:numPr>
          <w:ilvl w:val="6"/>
          <w:numId w:val="13"/>
        </w:numPr>
        <w:ind w:right="23" w:hanging="502"/>
        <w:contextualSpacing/>
        <w:jc w:val="both"/>
        <w:rPr>
          <w:rFonts w:ascii="Calibri" w:hAnsi="Calibri"/>
          <w:bCs/>
          <w:sz w:val="24"/>
          <w:szCs w:val="24"/>
          <w:lang w:val="pl-PL"/>
        </w:rPr>
      </w:pPr>
      <w:r w:rsidRPr="002F10A5">
        <w:rPr>
          <w:rFonts w:ascii="Calibri" w:hAnsi="Calibri"/>
          <w:sz w:val="24"/>
          <w:szCs w:val="24"/>
        </w:rPr>
        <w:t xml:space="preserve">Dla potrzeb dopłaty do oprocentowania kredytu objętego gwarancją w ramach portfelowej linii gwarancyjnej FG </w:t>
      </w:r>
      <w:r w:rsidRPr="002F10A5">
        <w:rPr>
          <w:rFonts w:ascii="Calibri" w:hAnsi="Calibri"/>
          <w:sz w:val="24"/>
          <w:szCs w:val="24"/>
          <w:lang w:val="pl-PL"/>
        </w:rPr>
        <w:t xml:space="preserve">FENG </w:t>
      </w:r>
      <w:r w:rsidRPr="002F10A5">
        <w:rPr>
          <w:rFonts w:ascii="Calibri" w:hAnsi="Calibri"/>
          <w:sz w:val="24"/>
          <w:szCs w:val="24"/>
        </w:rPr>
        <w:t xml:space="preserve">kosztem kwalifikowalnym, objętym dofinansowaniem w formie dopłaty do oprocentowania kredytu, </w:t>
      </w:r>
      <w:r w:rsidRPr="002F10A5">
        <w:rPr>
          <w:rFonts w:ascii="Calibri" w:hAnsi="Calibri"/>
          <w:sz w:val="24"/>
          <w:szCs w:val="24"/>
          <w:lang w:val="pl-PL"/>
        </w:rPr>
        <w:t xml:space="preserve">jest kwota naliczonych odsetek objęta dopłatą. </w:t>
      </w:r>
    </w:p>
    <w:p w14:paraId="795710D6" w14:textId="77777777" w:rsidR="00EA24C5" w:rsidRDefault="00EA24C5" w:rsidP="001B3EEE">
      <w:pPr>
        <w:pStyle w:val="Tekstpodstawowywcity"/>
        <w:numPr>
          <w:ilvl w:val="6"/>
          <w:numId w:val="13"/>
        </w:numPr>
        <w:ind w:left="362" w:right="23" w:hanging="504"/>
        <w:contextualSpacing/>
        <w:jc w:val="both"/>
        <w:rPr>
          <w:rFonts w:ascii="Calibri" w:hAnsi="Calibri"/>
          <w:bCs/>
          <w:sz w:val="24"/>
          <w:szCs w:val="24"/>
          <w:lang w:val="pl-PL"/>
        </w:rPr>
      </w:pPr>
      <w:r w:rsidRPr="00DB5325">
        <w:rPr>
          <w:rFonts w:ascii="Calibri" w:hAnsi="Calibri"/>
          <w:sz w:val="24"/>
          <w:szCs w:val="24"/>
        </w:rPr>
        <w:t xml:space="preserve">W celu uniknięcia ryzyka podwójnego finansowania, koszty kwalifikowalne objęte dofinansowaniem w formie dopłaty do oprocentowania kredytu nie mogą być dofinansowane </w:t>
      </w:r>
      <w:r w:rsidRPr="00DB5325">
        <w:rPr>
          <w:rFonts w:ascii="Calibri" w:hAnsi="Calibri"/>
          <w:sz w:val="24"/>
          <w:szCs w:val="24"/>
        </w:rPr>
        <w:br/>
        <w:t>w ramach innego wsparcia pochodzącego ze środków UE.</w:t>
      </w:r>
    </w:p>
    <w:p w14:paraId="1C2DD8BB" w14:textId="77777777" w:rsidR="00EA24C5" w:rsidRDefault="00EA24C5" w:rsidP="001B3EEE">
      <w:pPr>
        <w:pStyle w:val="Tekstpodstawowywcity"/>
        <w:numPr>
          <w:ilvl w:val="6"/>
          <w:numId w:val="13"/>
        </w:numPr>
        <w:ind w:left="362" w:right="23" w:hanging="504"/>
        <w:contextualSpacing/>
        <w:jc w:val="both"/>
        <w:rPr>
          <w:rFonts w:ascii="Calibri" w:hAnsi="Calibri"/>
          <w:bCs/>
          <w:sz w:val="24"/>
          <w:szCs w:val="24"/>
          <w:lang w:val="pl-PL"/>
        </w:rPr>
      </w:pPr>
      <w:r w:rsidRPr="00DB5325">
        <w:rPr>
          <w:rFonts w:ascii="Calibri" w:hAnsi="Calibri"/>
          <w:sz w:val="24"/>
          <w:szCs w:val="24"/>
        </w:rPr>
        <w:t>Pomoc de minimis w formie dopłaty do oprocentowania kredytu kumuluje się z inną pomocą publiczną przyznaną na te same koszty kwalifikowalne</w:t>
      </w:r>
      <w:r>
        <w:rPr>
          <w:rFonts w:ascii="Calibri" w:hAnsi="Calibri"/>
          <w:sz w:val="24"/>
          <w:szCs w:val="24"/>
          <w:lang w:val="pl-PL"/>
        </w:rPr>
        <w:t>.</w:t>
      </w:r>
    </w:p>
    <w:p w14:paraId="25E0427F" w14:textId="77777777" w:rsidR="00EA24C5" w:rsidRDefault="00EA24C5" w:rsidP="001B3EEE">
      <w:pPr>
        <w:pStyle w:val="Tekstpodstawowywcity"/>
        <w:numPr>
          <w:ilvl w:val="6"/>
          <w:numId w:val="13"/>
        </w:numPr>
        <w:ind w:left="362" w:right="23" w:hanging="504"/>
        <w:contextualSpacing/>
        <w:jc w:val="both"/>
        <w:rPr>
          <w:rFonts w:ascii="Calibri" w:hAnsi="Calibri"/>
          <w:bCs/>
          <w:sz w:val="24"/>
          <w:szCs w:val="24"/>
          <w:lang w:val="pl-PL"/>
        </w:rPr>
      </w:pPr>
      <w:r w:rsidRPr="00640463">
        <w:rPr>
          <w:rFonts w:ascii="Calibri" w:hAnsi="Calibri"/>
          <w:sz w:val="24"/>
          <w:szCs w:val="24"/>
        </w:rPr>
        <w:t xml:space="preserve">W przypadku stwierdzenia przez BGK lub uprawnione organy kontrolne, że oświadczenie złożone we wniosku o udzielenie </w:t>
      </w:r>
      <w:r>
        <w:rPr>
          <w:rFonts w:ascii="Calibri" w:hAnsi="Calibri"/>
          <w:sz w:val="24"/>
          <w:szCs w:val="24"/>
          <w:lang w:val="pl-PL"/>
        </w:rPr>
        <w:t xml:space="preserve">gwarancji i </w:t>
      </w:r>
      <w:r w:rsidRPr="00640463">
        <w:rPr>
          <w:rFonts w:ascii="Calibri" w:hAnsi="Calibri"/>
          <w:sz w:val="24"/>
          <w:szCs w:val="24"/>
        </w:rPr>
        <w:t>dopłaty do oprocentowania kredytu potwierdzające spełnienie warunków uprawniających do otrzymania dopłaty jest niezgodne ze stanem faktycznym, Kredytobiorca zobowiązany jest do zwrotu BGK nienależnej kwoty dopłaty wraz z odsetkami naliczonymi od dnia wypłaty środków do dnia zwrotu w wysokości określonej jak dla zaległości podatkowych.</w:t>
      </w:r>
    </w:p>
    <w:p w14:paraId="38632C63" w14:textId="794D849E" w:rsidR="00EA24C5" w:rsidRPr="00012797" w:rsidRDefault="00EA24C5" w:rsidP="001B3EEE">
      <w:pPr>
        <w:pStyle w:val="Tekstpodstawowywcity"/>
        <w:numPr>
          <w:ilvl w:val="6"/>
          <w:numId w:val="13"/>
        </w:numPr>
        <w:ind w:right="23" w:hanging="504"/>
        <w:contextualSpacing/>
        <w:jc w:val="both"/>
        <w:rPr>
          <w:rFonts w:ascii="Calibri" w:hAnsi="Calibri"/>
          <w:bCs/>
          <w:sz w:val="24"/>
          <w:szCs w:val="24"/>
          <w:lang w:val="pl-PL"/>
        </w:rPr>
      </w:pPr>
      <w:r w:rsidRPr="00A86EFE">
        <w:rPr>
          <w:rFonts w:ascii="Calibri" w:hAnsi="Calibri"/>
          <w:sz w:val="24"/>
          <w:szCs w:val="24"/>
        </w:rPr>
        <w:t>Bank Kredytujący, udzielając kredytu, który może być objęty dopłatą, o której mowa w ust. 1, określa warunki tego kredytu w taki sposób, aby korzyść Kredytobiorcy wynikająca z przyznania dopłaty nie została przeniesiona na Bank Kredytujący, w tym aby warunki tego kredytu nie były dla Kredytobiorcy mniej korzystne od warunków dostępnych bez wykorzystania dopłaty do oprocentowania kredytu.</w:t>
      </w:r>
    </w:p>
    <w:p w14:paraId="7B0A3044" w14:textId="736B5E57" w:rsidR="00000FCA" w:rsidRPr="00000FCA" w:rsidRDefault="00000FCA" w:rsidP="00000FCA">
      <w:pPr>
        <w:tabs>
          <w:tab w:val="left" w:pos="284"/>
        </w:tabs>
        <w:ind w:left="284"/>
        <w:jc w:val="both"/>
        <w:rPr>
          <w:rFonts w:ascii="Calibri" w:hAnsi="Calibri"/>
          <w:sz w:val="24"/>
          <w:szCs w:val="24"/>
          <w:lang w:val="x-none"/>
        </w:rPr>
      </w:pPr>
    </w:p>
    <w:p w14:paraId="50EA9032" w14:textId="77777777" w:rsidR="00000FCA" w:rsidRPr="00000FCA" w:rsidRDefault="00000FCA" w:rsidP="00E82601">
      <w:pPr>
        <w:tabs>
          <w:tab w:val="left" w:pos="284"/>
        </w:tabs>
        <w:ind w:left="284"/>
        <w:jc w:val="center"/>
        <w:rPr>
          <w:rFonts w:ascii="Calibri" w:hAnsi="Calibri"/>
          <w:b/>
          <w:bCs/>
          <w:sz w:val="24"/>
          <w:szCs w:val="24"/>
        </w:rPr>
      </w:pPr>
      <w:r w:rsidRPr="00000FCA">
        <w:rPr>
          <w:rFonts w:ascii="Calibri" w:hAnsi="Calibri"/>
          <w:b/>
          <w:bCs/>
          <w:sz w:val="24"/>
          <w:szCs w:val="24"/>
        </w:rPr>
        <w:t>Dopłata do kapitału kredytu -  Biznesmax Plus</w:t>
      </w:r>
    </w:p>
    <w:p w14:paraId="51AAB2CB" w14:textId="54094835" w:rsidR="00000FCA" w:rsidRPr="00000FCA" w:rsidRDefault="00000FCA" w:rsidP="008A1FE4">
      <w:pPr>
        <w:tabs>
          <w:tab w:val="left" w:pos="284"/>
        </w:tabs>
        <w:spacing w:after="240"/>
        <w:ind w:left="284"/>
        <w:jc w:val="center"/>
        <w:rPr>
          <w:rFonts w:ascii="Calibri" w:hAnsi="Calibri"/>
          <w:bCs/>
          <w:sz w:val="24"/>
          <w:szCs w:val="24"/>
        </w:rPr>
      </w:pPr>
      <w:r w:rsidRPr="00000FCA">
        <w:rPr>
          <w:rFonts w:ascii="Calibri" w:hAnsi="Calibri"/>
          <w:bCs/>
          <w:sz w:val="24"/>
          <w:szCs w:val="24"/>
        </w:rPr>
        <w:t xml:space="preserve">§ </w:t>
      </w:r>
      <w:r w:rsidR="0035158E">
        <w:rPr>
          <w:rFonts w:ascii="Calibri" w:hAnsi="Calibri"/>
          <w:bCs/>
          <w:sz w:val="24"/>
          <w:szCs w:val="24"/>
        </w:rPr>
        <w:t>10</w:t>
      </w:r>
      <w:r w:rsidRPr="00000FCA">
        <w:rPr>
          <w:rFonts w:ascii="Calibri" w:hAnsi="Calibri"/>
          <w:bCs/>
          <w:sz w:val="24"/>
          <w:szCs w:val="24"/>
        </w:rPr>
        <w:t>.</w:t>
      </w:r>
    </w:p>
    <w:p w14:paraId="2DC8E7A5" w14:textId="0B916E46" w:rsidR="00F45936" w:rsidRPr="001F64D1" w:rsidRDefault="00F45936" w:rsidP="001B3EEE">
      <w:pPr>
        <w:numPr>
          <w:ilvl w:val="0"/>
          <w:numId w:val="10"/>
        </w:numPr>
        <w:ind w:left="284" w:hanging="284"/>
        <w:jc w:val="both"/>
        <w:rPr>
          <w:rFonts w:ascii="Calibri" w:eastAsia="Calibri" w:hAnsi="Calibri"/>
          <w:sz w:val="24"/>
          <w:szCs w:val="24"/>
          <w:lang w:eastAsia="en-US"/>
        </w:rPr>
      </w:pPr>
      <w:r w:rsidRPr="001F64D1">
        <w:rPr>
          <w:rFonts w:ascii="Calibri" w:eastAsia="Calibri" w:hAnsi="Calibri"/>
          <w:sz w:val="24"/>
          <w:szCs w:val="24"/>
          <w:lang w:eastAsia="en-US"/>
        </w:rPr>
        <w:t xml:space="preserve">Kredytobiorca korzystający z kredytu </w:t>
      </w:r>
      <w:r>
        <w:rPr>
          <w:rFonts w:ascii="Calibri" w:eastAsia="Calibri" w:hAnsi="Calibri"/>
          <w:sz w:val="24"/>
          <w:szCs w:val="24"/>
          <w:lang w:eastAsia="en-US"/>
        </w:rPr>
        <w:t xml:space="preserve">inwestycyjnego </w:t>
      </w:r>
      <w:r w:rsidRPr="001F64D1">
        <w:rPr>
          <w:rFonts w:ascii="Calibri" w:eastAsia="Calibri" w:hAnsi="Calibri"/>
          <w:sz w:val="24"/>
          <w:szCs w:val="24"/>
          <w:lang w:eastAsia="en-US"/>
        </w:rPr>
        <w:t xml:space="preserve">zabezpieczonego gwarancją </w:t>
      </w:r>
      <w:r>
        <w:rPr>
          <w:rFonts w:ascii="Calibri" w:eastAsia="Calibri" w:hAnsi="Calibri"/>
          <w:sz w:val="24"/>
          <w:szCs w:val="24"/>
          <w:lang w:eastAsia="en-US"/>
        </w:rPr>
        <w:t>(z wyłączeniem Kredytobiorcy będącego przedsiębiorstwem small mid</w:t>
      </w:r>
      <w:r w:rsidR="005F233E">
        <w:rPr>
          <w:rFonts w:ascii="Calibri" w:eastAsia="Calibri" w:hAnsi="Calibri"/>
          <w:sz w:val="24"/>
          <w:szCs w:val="24"/>
          <w:lang w:eastAsia="en-US"/>
        </w:rPr>
        <w:t>-</w:t>
      </w:r>
      <w:r>
        <w:rPr>
          <w:rFonts w:ascii="Calibri" w:eastAsia="Calibri" w:hAnsi="Calibri"/>
          <w:sz w:val="24"/>
          <w:szCs w:val="24"/>
          <w:lang w:eastAsia="en-US"/>
        </w:rPr>
        <w:t xml:space="preserve">cap </w:t>
      </w:r>
      <w:r w:rsidRPr="002D5640">
        <w:rPr>
          <w:rFonts w:ascii="Calibri" w:eastAsia="Calibri" w:hAnsi="Calibri"/>
          <w:sz w:val="24"/>
          <w:szCs w:val="24"/>
          <w:lang w:eastAsia="en-US"/>
        </w:rPr>
        <w:t>albo</w:t>
      </w:r>
      <w:r>
        <w:rPr>
          <w:rFonts w:ascii="Calibri" w:eastAsia="Calibri" w:hAnsi="Calibri"/>
          <w:sz w:val="24"/>
          <w:szCs w:val="24"/>
          <w:lang w:eastAsia="en-US"/>
        </w:rPr>
        <w:t xml:space="preserve"> mid</w:t>
      </w:r>
      <w:r w:rsidR="005F233E">
        <w:rPr>
          <w:rFonts w:ascii="Calibri" w:eastAsia="Calibri" w:hAnsi="Calibri"/>
          <w:sz w:val="24"/>
          <w:szCs w:val="24"/>
          <w:lang w:eastAsia="en-US"/>
        </w:rPr>
        <w:t>-</w:t>
      </w:r>
      <w:r>
        <w:rPr>
          <w:rFonts w:ascii="Calibri" w:eastAsia="Calibri" w:hAnsi="Calibri"/>
          <w:sz w:val="24"/>
          <w:szCs w:val="24"/>
          <w:lang w:eastAsia="en-US"/>
        </w:rPr>
        <w:t>cap)</w:t>
      </w:r>
      <w:r w:rsidRPr="001F64D1">
        <w:rPr>
          <w:rFonts w:ascii="Calibri" w:eastAsia="Calibri" w:hAnsi="Calibri"/>
          <w:sz w:val="24"/>
          <w:szCs w:val="24"/>
          <w:lang w:eastAsia="en-US"/>
        </w:rPr>
        <w:t xml:space="preserve">, z zastrzeżeniem poniższych ustępów, może otrzymać dopłatę do </w:t>
      </w:r>
      <w:r>
        <w:rPr>
          <w:rFonts w:ascii="Calibri" w:eastAsia="Calibri" w:hAnsi="Calibri"/>
          <w:sz w:val="24"/>
          <w:szCs w:val="24"/>
          <w:lang w:eastAsia="en-US"/>
        </w:rPr>
        <w:t>wypłaconej kwoty kapitału</w:t>
      </w:r>
      <w:r w:rsidRPr="001F64D1">
        <w:rPr>
          <w:rFonts w:ascii="Calibri" w:eastAsia="Calibri" w:hAnsi="Calibri"/>
          <w:sz w:val="24"/>
          <w:szCs w:val="24"/>
          <w:lang w:eastAsia="en-US"/>
        </w:rPr>
        <w:t xml:space="preserve"> tego kredytu</w:t>
      </w:r>
      <w:r>
        <w:rPr>
          <w:rFonts w:ascii="Calibri" w:eastAsia="Calibri" w:hAnsi="Calibri"/>
          <w:sz w:val="24"/>
          <w:szCs w:val="24"/>
          <w:lang w:eastAsia="en-US"/>
        </w:rPr>
        <w:t xml:space="preserve"> w części nie objętej gwarancją</w:t>
      </w:r>
      <w:r w:rsidRPr="001F64D1">
        <w:rPr>
          <w:rFonts w:ascii="Calibri" w:eastAsia="Calibri" w:hAnsi="Calibri"/>
          <w:sz w:val="24"/>
          <w:szCs w:val="24"/>
          <w:lang w:eastAsia="en-US"/>
        </w:rPr>
        <w:t>, po spełnieniu łącznie następujących warunków:</w:t>
      </w:r>
    </w:p>
    <w:p w14:paraId="0F6B6259" w14:textId="77777777" w:rsidR="00F45936" w:rsidRDefault="00F45936" w:rsidP="001B3EEE">
      <w:pPr>
        <w:numPr>
          <w:ilvl w:val="0"/>
          <w:numId w:val="11"/>
        </w:numPr>
        <w:contextualSpacing/>
        <w:jc w:val="both"/>
        <w:rPr>
          <w:rFonts w:ascii="Calibri" w:eastAsia="Calibri" w:hAnsi="Calibri"/>
          <w:sz w:val="24"/>
          <w:szCs w:val="24"/>
          <w:lang w:eastAsia="en-US"/>
        </w:rPr>
      </w:pPr>
      <w:r w:rsidRPr="001F64D1">
        <w:rPr>
          <w:rFonts w:ascii="Calibri" w:eastAsia="Calibri" w:hAnsi="Calibri"/>
          <w:sz w:val="24"/>
          <w:szCs w:val="24"/>
          <w:lang w:eastAsia="en-US"/>
        </w:rPr>
        <w:t xml:space="preserve">projekt finansowany ze środków kredytu objętego gwarancją stanowiącą regionalną pomoc inwestycyjną w ramach portfelowej linii gwarancyjnej FG </w:t>
      </w:r>
      <w:r>
        <w:rPr>
          <w:rFonts w:ascii="Calibri" w:eastAsia="Calibri" w:hAnsi="Calibri"/>
          <w:sz w:val="24"/>
          <w:szCs w:val="24"/>
          <w:lang w:eastAsia="en-US"/>
        </w:rPr>
        <w:t xml:space="preserve">FENG </w:t>
      </w:r>
      <w:r w:rsidRPr="001F64D1">
        <w:rPr>
          <w:rFonts w:ascii="Calibri" w:eastAsia="Calibri" w:hAnsi="Calibri"/>
          <w:sz w:val="24"/>
          <w:szCs w:val="24"/>
          <w:lang w:eastAsia="en-US"/>
        </w:rPr>
        <w:t>został zrealizowany zgodnie z planem projektu inwestycyjnego;</w:t>
      </w:r>
    </w:p>
    <w:p w14:paraId="25A8B169" w14:textId="77777777" w:rsidR="00F45936" w:rsidRPr="00DD25A0" w:rsidRDefault="00F45936" w:rsidP="001B3EEE">
      <w:pPr>
        <w:numPr>
          <w:ilvl w:val="0"/>
          <w:numId w:val="11"/>
        </w:numPr>
        <w:contextualSpacing/>
        <w:jc w:val="both"/>
        <w:rPr>
          <w:rFonts w:ascii="Calibri" w:eastAsia="Calibri" w:hAnsi="Calibri"/>
          <w:sz w:val="24"/>
          <w:szCs w:val="24"/>
          <w:lang w:eastAsia="en-US"/>
        </w:rPr>
      </w:pPr>
      <w:r w:rsidRPr="001F64D1">
        <w:rPr>
          <w:rFonts w:ascii="Calibri" w:eastAsia="Calibri" w:hAnsi="Calibri"/>
          <w:sz w:val="24"/>
          <w:szCs w:val="24"/>
          <w:lang w:eastAsia="en-US"/>
        </w:rPr>
        <w:t xml:space="preserve">kredyt objęty gwarancją stanowiącą regionalną pomoc inwestycyjną w ramach portfelowej linii gwarancyjnej FG </w:t>
      </w:r>
      <w:r>
        <w:rPr>
          <w:rFonts w:ascii="Calibri" w:eastAsia="Calibri" w:hAnsi="Calibri"/>
          <w:sz w:val="24"/>
          <w:szCs w:val="24"/>
          <w:lang w:eastAsia="en-US"/>
        </w:rPr>
        <w:t xml:space="preserve">FENG </w:t>
      </w:r>
      <w:r w:rsidRPr="001F64D1">
        <w:rPr>
          <w:rFonts w:ascii="Calibri" w:eastAsia="Calibri" w:hAnsi="Calibri"/>
          <w:sz w:val="24"/>
          <w:szCs w:val="24"/>
          <w:lang w:eastAsia="en-US"/>
        </w:rPr>
        <w:t>został wykorzystany na sfinansowanie kosztów kwalifikowalnych projektu wykazanych w planie projektu inwestycyjnego, a w przypadku gwarancji stanowiącej pomoc de minimis został wykorzystany zgodnie z celem kredytu określonym w umowie kredytu</w:t>
      </w:r>
      <w:r w:rsidRPr="001F64D1">
        <w:rPr>
          <w:rFonts w:ascii="Calibri" w:hAnsi="Calibri"/>
          <w:bCs/>
          <w:sz w:val="24"/>
          <w:szCs w:val="24"/>
        </w:rPr>
        <w:t xml:space="preserve">;  </w:t>
      </w:r>
    </w:p>
    <w:p w14:paraId="53AAC666" w14:textId="01AD521D" w:rsidR="00F45936" w:rsidRPr="00DD25A0" w:rsidRDefault="00F45936" w:rsidP="001B3EEE">
      <w:pPr>
        <w:numPr>
          <w:ilvl w:val="0"/>
          <w:numId w:val="11"/>
        </w:numPr>
        <w:contextualSpacing/>
        <w:jc w:val="both"/>
        <w:rPr>
          <w:rFonts w:ascii="Calibri" w:eastAsia="Calibri" w:hAnsi="Calibri"/>
          <w:sz w:val="24"/>
          <w:szCs w:val="24"/>
          <w:lang w:eastAsia="en-US"/>
        </w:rPr>
      </w:pPr>
      <w:r w:rsidRPr="00DD25A0">
        <w:rPr>
          <w:rFonts w:ascii="Calibri" w:hAnsi="Calibri"/>
          <w:bCs/>
          <w:sz w:val="24"/>
          <w:szCs w:val="24"/>
        </w:rPr>
        <w:t xml:space="preserve">spełnieniu warunków dla otrzymania pomocy </w:t>
      </w:r>
      <w:r>
        <w:rPr>
          <w:rFonts w:ascii="Calibri" w:hAnsi="Calibri"/>
          <w:bCs/>
          <w:sz w:val="24"/>
          <w:szCs w:val="24"/>
        </w:rPr>
        <w:t xml:space="preserve">odpowiednio </w:t>
      </w:r>
      <w:r w:rsidRPr="00DD25A0">
        <w:rPr>
          <w:rFonts w:ascii="Calibri" w:hAnsi="Calibri"/>
          <w:bCs/>
          <w:sz w:val="24"/>
          <w:szCs w:val="24"/>
        </w:rPr>
        <w:t xml:space="preserve">w formule regionalnej pomocy inwestycyjnej </w:t>
      </w:r>
      <w:r>
        <w:rPr>
          <w:rFonts w:ascii="Calibri" w:hAnsi="Calibri"/>
          <w:bCs/>
          <w:sz w:val="24"/>
          <w:szCs w:val="24"/>
        </w:rPr>
        <w:t>albo</w:t>
      </w:r>
      <w:r w:rsidRPr="00DD25A0">
        <w:rPr>
          <w:rFonts w:ascii="Calibri" w:hAnsi="Calibri"/>
          <w:bCs/>
          <w:sz w:val="24"/>
          <w:szCs w:val="24"/>
        </w:rPr>
        <w:t xml:space="preserve"> w formule pomocy de minimis</w:t>
      </w:r>
      <w:r w:rsidR="00D47148">
        <w:rPr>
          <w:rFonts w:ascii="Calibri" w:hAnsi="Calibri"/>
          <w:bCs/>
          <w:sz w:val="24"/>
          <w:szCs w:val="24"/>
        </w:rPr>
        <w:t>;</w:t>
      </w:r>
      <w:r w:rsidRPr="00DD25A0">
        <w:rPr>
          <w:rFonts w:ascii="Calibri" w:hAnsi="Calibri"/>
          <w:bCs/>
          <w:sz w:val="24"/>
          <w:szCs w:val="24"/>
        </w:rPr>
        <w:t xml:space="preserve"> </w:t>
      </w:r>
      <w:r w:rsidR="00D47148">
        <w:rPr>
          <w:rFonts w:ascii="Calibri" w:hAnsi="Calibri"/>
          <w:bCs/>
          <w:sz w:val="24"/>
          <w:szCs w:val="24"/>
        </w:rPr>
        <w:t>d</w:t>
      </w:r>
      <w:r>
        <w:rPr>
          <w:rFonts w:ascii="Calibri" w:hAnsi="Calibri"/>
          <w:bCs/>
          <w:sz w:val="24"/>
          <w:szCs w:val="24"/>
        </w:rPr>
        <w:t xml:space="preserve">opłata przyznawana jest w tej samej </w:t>
      </w:r>
      <w:r>
        <w:rPr>
          <w:rFonts w:ascii="Calibri" w:hAnsi="Calibri"/>
          <w:bCs/>
          <w:sz w:val="24"/>
          <w:szCs w:val="24"/>
        </w:rPr>
        <w:lastRenderedPageBreak/>
        <w:t>formule pomocy, w jakiej została udzielona gwarancja spłaty kredytu objętego dopłatą do kapitału.</w:t>
      </w:r>
    </w:p>
    <w:p w14:paraId="598A108E" w14:textId="77777777" w:rsidR="00F45936" w:rsidRPr="006C3BF8" w:rsidRDefault="00F45936" w:rsidP="001B3EEE">
      <w:pPr>
        <w:numPr>
          <w:ilvl w:val="0"/>
          <w:numId w:val="10"/>
        </w:numPr>
        <w:ind w:left="284" w:hanging="284"/>
        <w:jc w:val="both"/>
        <w:rPr>
          <w:rFonts w:ascii="Calibri" w:hAnsi="Calibri"/>
          <w:sz w:val="24"/>
          <w:szCs w:val="24"/>
          <w:lang w:eastAsia="en-US"/>
        </w:rPr>
      </w:pPr>
      <w:r w:rsidRPr="006C3BF8">
        <w:rPr>
          <w:rFonts w:ascii="Calibri" w:hAnsi="Calibri"/>
          <w:sz w:val="24"/>
          <w:szCs w:val="24"/>
          <w:lang w:eastAsia="en-US"/>
        </w:rPr>
        <w:t xml:space="preserve">Dopłata do </w:t>
      </w:r>
      <w:r>
        <w:rPr>
          <w:rFonts w:ascii="Calibri" w:hAnsi="Calibri"/>
          <w:sz w:val="24"/>
          <w:szCs w:val="24"/>
          <w:lang w:eastAsia="en-US"/>
        </w:rPr>
        <w:t>kapitału</w:t>
      </w:r>
      <w:r w:rsidRPr="006C3BF8">
        <w:rPr>
          <w:rFonts w:ascii="Calibri" w:hAnsi="Calibri"/>
          <w:sz w:val="24"/>
          <w:szCs w:val="24"/>
          <w:lang w:eastAsia="en-US"/>
        </w:rPr>
        <w:t xml:space="preserve"> kredytu objętego gwarancją wyliczana jest:</w:t>
      </w:r>
    </w:p>
    <w:p w14:paraId="20AA037C" w14:textId="77777777" w:rsidR="00F45936" w:rsidRPr="006C3BF8" w:rsidRDefault="00F45936" w:rsidP="001B3EEE">
      <w:pPr>
        <w:numPr>
          <w:ilvl w:val="0"/>
          <w:numId w:val="28"/>
        </w:numPr>
        <w:ind w:left="567" w:hanging="283"/>
        <w:jc w:val="both"/>
        <w:rPr>
          <w:rFonts w:ascii="Calibri" w:hAnsi="Calibri"/>
          <w:sz w:val="24"/>
          <w:szCs w:val="24"/>
          <w:lang w:eastAsia="en-US"/>
        </w:rPr>
      </w:pPr>
      <w:r w:rsidRPr="006C3BF8">
        <w:rPr>
          <w:rFonts w:ascii="Calibri" w:hAnsi="Calibri"/>
          <w:sz w:val="24"/>
          <w:szCs w:val="24"/>
          <w:lang w:eastAsia="en-US"/>
        </w:rPr>
        <w:t xml:space="preserve">w </w:t>
      </w:r>
      <w:r>
        <w:rPr>
          <w:rFonts w:ascii="Calibri" w:hAnsi="Calibri"/>
          <w:sz w:val="24"/>
          <w:szCs w:val="24"/>
          <w:lang w:eastAsia="en-US"/>
        </w:rPr>
        <w:t xml:space="preserve">wysokości 10% od wypłaconej kwoty kapitału kredytu w </w:t>
      </w:r>
      <w:r w:rsidRPr="006C3BF8">
        <w:rPr>
          <w:rFonts w:ascii="Calibri" w:hAnsi="Calibri"/>
          <w:sz w:val="24"/>
          <w:szCs w:val="24"/>
          <w:lang w:eastAsia="en-US"/>
        </w:rPr>
        <w:t xml:space="preserve">przypadku </w:t>
      </w:r>
      <w:r>
        <w:rPr>
          <w:rFonts w:ascii="Calibri" w:hAnsi="Calibri"/>
          <w:sz w:val="24"/>
          <w:szCs w:val="24"/>
          <w:lang w:eastAsia="en-US"/>
        </w:rPr>
        <w:t>realizacji projektu polegającego na realizacji inwestycji innowacyjnej identyfikowanej co najmniej na poziomie przedsiębiorstwa lub polegającego na realizacji  inwestycji ekoinnowacyjnej</w:t>
      </w:r>
      <w:r w:rsidRPr="006C3BF8">
        <w:rPr>
          <w:rFonts w:ascii="Calibri" w:hAnsi="Calibri"/>
          <w:sz w:val="24"/>
          <w:szCs w:val="24"/>
          <w:lang w:eastAsia="en-US"/>
        </w:rPr>
        <w:t>;</w:t>
      </w:r>
    </w:p>
    <w:p w14:paraId="3554751A" w14:textId="77777777" w:rsidR="00F45936" w:rsidRDefault="00F45936" w:rsidP="001B3EEE">
      <w:pPr>
        <w:numPr>
          <w:ilvl w:val="0"/>
          <w:numId w:val="28"/>
        </w:numPr>
        <w:ind w:left="567" w:hanging="283"/>
        <w:jc w:val="both"/>
        <w:rPr>
          <w:rFonts w:ascii="Calibri" w:hAnsi="Calibri"/>
          <w:sz w:val="24"/>
          <w:szCs w:val="24"/>
          <w:lang w:eastAsia="en-US"/>
        </w:rPr>
      </w:pPr>
      <w:r>
        <w:rPr>
          <w:rFonts w:ascii="Calibri" w:hAnsi="Calibri"/>
          <w:sz w:val="24"/>
          <w:szCs w:val="24"/>
          <w:lang w:eastAsia="en-US"/>
        </w:rPr>
        <w:t xml:space="preserve">w wysokości 20% od wypłaconej kwoty kapitału kredytu </w:t>
      </w:r>
      <w:r w:rsidRPr="006C3BF8">
        <w:rPr>
          <w:rFonts w:ascii="Calibri" w:hAnsi="Calibri"/>
          <w:sz w:val="24"/>
          <w:szCs w:val="24"/>
          <w:lang w:eastAsia="en-US"/>
        </w:rPr>
        <w:t xml:space="preserve">w przypadku </w:t>
      </w:r>
      <w:r>
        <w:rPr>
          <w:rFonts w:ascii="Calibri" w:hAnsi="Calibri"/>
          <w:sz w:val="24"/>
          <w:szCs w:val="24"/>
          <w:lang w:eastAsia="en-US"/>
        </w:rPr>
        <w:t>realizacji inwestycji służącej  transformacji cyfrowej przedsiębiorstw.</w:t>
      </w:r>
    </w:p>
    <w:p w14:paraId="041D441C" w14:textId="371A45FE" w:rsidR="00F45936" w:rsidRPr="007E516C" w:rsidRDefault="00F45936" w:rsidP="001B3EEE">
      <w:pPr>
        <w:numPr>
          <w:ilvl w:val="0"/>
          <w:numId w:val="10"/>
        </w:numPr>
        <w:ind w:left="284" w:hanging="284"/>
        <w:jc w:val="both"/>
        <w:rPr>
          <w:rFonts w:ascii="Calibri" w:hAnsi="Calibri"/>
          <w:bCs/>
          <w:iCs/>
          <w:sz w:val="24"/>
          <w:szCs w:val="24"/>
          <w:lang w:eastAsia="en-US"/>
        </w:rPr>
      </w:pPr>
      <w:r>
        <w:rPr>
          <w:rFonts w:ascii="Calibri" w:hAnsi="Calibri"/>
          <w:sz w:val="24"/>
          <w:szCs w:val="24"/>
          <w:lang w:eastAsia="en-US"/>
        </w:rPr>
        <w:t xml:space="preserve">Z dniem zakończenia realizacji inwestycji finansowanej kredytem objętym gwarancją Kredytobiorca może złożyć </w:t>
      </w:r>
      <w:r w:rsidRPr="00C071E2">
        <w:rPr>
          <w:rFonts w:ascii="Calibri" w:hAnsi="Calibri"/>
          <w:bCs/>
          <w:sz w:val="24"/>
          <w:szCs w:val="24"/>
          <w:lang w:eastAsia="en-US"/>
        </w:rPr>
        <w:t>wnios</w:t>
      </w:r>
      <w:r>
        <w:rPr>
          <w:rFonts w:ascii="Calibri" w:hAnsi="Calibri"/>
          <w:bCs/>
          <w:sz w:val="24"/>
          <w:szCs w:val="24"/>
          <w:lang w:eastAsia="en-US"/>
        </w:rPr>
        <w:t>e</w:t>
      </w:r>
      <w:r w:rsidRPr="00C071E2">
        <w:rPr>
          <w:rFonts w:ascii="Calibri" w:hAnsi="Calibri"/>
          <w:bCs/>
          <w:sz w:val="24"/>
          <w:szCs w:val="24"/>
          <w:lang w:eastAsia="en-US"/>
        </w:rPr>
        <w:t xml:space="preserve">k o dopłatę do </w:t>
      </w:r>
      <w:r>
        <w:rPr>
          <w:rFonts w:ascii="Calibri" w:hAnsi="Calibri"/>
          <w:bCs/>
          <w:sz w:val="24"/>
          <w:szCs w:val="24"/>
          <w:lang w:eastAsia="en-US"/>
        </w:rPr>
        <w:t>kapitału</w:t>
      </w:r>
      <w:r w:rsidRPr="00C071E2">
        <w:rPr>
          <w:rFonts w:ascii="Calibri" w:hAnsi="Calibri"/>
          <w:bCs/>
          <w:sz w:val="24"/>
          <w:szCs w:val="24"/>
          <w:lang w:eastAsia="en-US"/>
        </w:rPr>
        <w:t xml:space="preserve"> kredytu, według  wzoru </w:t>
      </w:r>
      <w:r w:rsidR="009B4ED3">
        <w:rPr>
          <w:rFonts w:ascii="Calibri" w:hAnsi="Calibri"/>
          <w:bCs/>
          <w:sz w:val="24"/>
          <w:szCs w:val="24"/>
          <w:lang w:eastAsia="en-US"/>
        </w:rPr>
        <w:t>określonego przez BGK</w:t>
      </w:r>
      <w:r>
        <w:rPr>
          <w:rFonts w:ascii="Calibri" w:hAnsi="Calibri"/>
          <w:bCs/>
          <w:sz w:val="24"/>
          <w:szCs w:val="24"/>
          <w:lang w:eastAsia="en-US"/>
        </w:rPr>
        <w:t xml:space="preserve">. </w:t>
      </w:r>
    </w:p>
    <w:p w14:paraId="71CA9B98" w14:textId="3E3C8D70" w:rsidR="00F45936" w:rsidRDefault="00F45936" w:rsidP="001B3EEE">
      <w:pPr>
        <w:numPr>
          <w:ilvl w:val="0"/>
          <w:numId w:val="10"/>
        </w:numPr>
        <w:ind w:left="284" w:hanging="284"/>
        <w:jc w:val="both"/>
        <w:rPr>
          <w:rFonts w:ascii="Calibri" w:hAnsi="Calibri"/>
          <w:sz w:val="24"/>
          <w:szCs w:val="24"/>
          <w:lang w:eastAsia="en-US"/>
        </w:rPr>
      </w:pPr>
      <w:r w:rsidRPr="00F644EC">
        <w:rPr>
          <w:rFonts w:ascii="Calibri" w:hAnsi="Calibri"/>
          <w:bCs/>
          <w:sz w:val="24"/>
          <w:szCs w:val="24"/>
          <w:lang w:eastAsia="en-US"/>
        </w:rPr>
        <w:t>Bank Kredytujący po zakończeniu weryfikacji wniosku, o którym mowa w ust. 3,</w:t>
      </w:r>
      <w:r w:rsidR="009B4ED3">
        <w:rPr>
          <w:rFonts w:ascii="Calibri" w:hAnsi="Calibri"/>
          <w:bCs/>
          <w:sz w:val="24"/>
          <w:szCs w:val="24"/>
          <w:lang w:eastAsia="en-US"/>
        </w:rPr>
        <w:t xml:space="preserve"> </w:t>
      </w:r>
      <w:r w:rsidRPr="00F644EC">
        <w:rPr>
          <w:rFonts w:ascii="Calibri" w:hAnsi="Calibri"/>
          <w:bCs/>
          <w:sz w:val="24"/>
          <w:szCs w:val="24"/>
          <w:lang w:eastAsia="en-US"/>
        </w:rPr>
        <w:t>pisemnie informuje o jej wyniku Kredytobiorc</w:t>
      </w:r>
      <w:r w:rsidRPr="00F644EC">
        <w:rPr>
          <w:rFonts w:ascii="Calibri" w:hAnsi="Calibri" w:hint="eastAsia"/>
          <w:bCs/>
          <w:sz w:val="24"/>
          <w:szCs w:val="24"/>
          <w:lang w:eastAsia="en-US"/>
        </w:rPr>
        <w:t>ę</w:t>
      </w:r>
      <w:r>
        <w:rPr>
          <w:rFonts w:ascii="Calibri" w:hAnsi="Calibri"/>
          <w:bCs/>
          <w:sz w:val="24"/>
          <w:szCs w:val="24"/>
        </w:rPr>
        <w:t>.</w:t>
      </w:r>
    </w:p>
    <w:p w14:paraId="04C0039E" w14:textId="15C1BC8E" w:rsidR="00F45936" w:rsidRPr="00121DED" w:rsidRDefault="00F45936" w:rsidP="001B3EEE">
      <w:pPr>
        <w:numPr>
          <w:ilvl w:val="0"/>
          <w:numId w:val="10"/>
        </w:numPr>
        <w:ind w:left="284" w:hanging="284"/>
        <w:jc w:val="both"/>
        <w:rPr>
          <w:rFonts w:ascii="Calibri" w:hAnsi="Calibri"/>
          <w:sz w:val="24"/>
          <w:szCs w:val="24"/>
          <w:lang w:eastAsia="en-US"/>
        </w:rPr>
      </w:pPr>
      <w:r w:rsidRPr="00121DED">
        <w:rPr>
          <w:rFonts w:ascii="Calibri" w:hAnsi="Calibri"/>
          <w:sz w:val="24"/>
          <w:szCs w:val="24"/>
          <w:lang w:eastAsia="en-US"/>
        </w:rPr>
        <w:t xml:space="preserve">W dniu </w:t>
      </w:r>
      <w:r>
        <w:rPr>
          <w:rFonts w:ascii="Calibri" w:hAnsi="Calibri"/>
          <w:sz w:val="24"/>
          <w:szCs w:val="24"/>
          <w:lang w:eastAsia="en-US"/>
        </w:rPr>
        <w:t>udzielenia</w:t>
      </w:r>
      <w:r w:rsidRPr="00121DED">
        <w:rPr>
          <w:rFonts w:ascii="Calibri" w:hAnsi="Calibri"/>
          <w:sz w:val="24"/>
          <w:szCs w:val="24"/>
          <w:lang w:eastAsia="en-US"/>
        </w:rPr>
        <w:t xml:space="preserve"> dop</w:t>
      </w:r>
      <w:r w:rsidRPr="00121DED">
        <w:rPr>
          <w:rFonts w:ascii="Calibri" w:hAnsi="Calibri" w:hint="eastAsia"/>
          <w:sz w:val="24"/>
          <w:szCs w:val="24"/>
          <w:lang w:eastAsia="en-US"/>
        </w:rPr>
        <w:t>ł</w:t>
      </w:r>
      <w:r w:rsidRPr="00121DED">
        <w:rPr>
          <w:rFonts w:ascii="Calibri" w:hAnsi="Calibri"/>
          <w:sz w:val="24"/>
          <w:szCs w:val="24"/>
          <w:lang w:eastAsia="en-US"/>
        </w:rPr>
        <w:t>at</w:t>
      </w:r>
      <w:r>
        <w:rPr>
          <w:rFonts w:ascii="Calibri" w:hAnsi="Calibri"/>
          <w:sz w:val="24"/>
          <w:szCs w:val="24"/>
          <w:lang w:eastAsia="en-US"/>
        </w:rPr>
        <w:t>y</w:t>
      </w:r>
      <w:r w:rsidRPr="00121DED">
        <w:rPr>
          <w:rFonts w:ascii="Calibri" w:hAnsi="Calibri"/>
          <w:sz w:val="24"/>
          <w:szCs w:val="24"/>
          <w:lang w:eastAsia="en-US"/>
        </w:rPr>
        <w:t xml:space="preserve"> do </w:t>
      </w:r>
      <w:r>
        <w:rPr>
          <w:rFonts w:ascii="Calibri" w:hAnsi="Calibri"/>
          <w:sz w:val="24"/>
          <w:szCs w:val="24"/>
          <w:lang w:eastAsia="en-US"/>
        </w:rPr>
        <w:t>kapitału</w:t>
      </w:r>
      <w:r w:rsidRPr="00121DED">
        <w:rPr>
          <w:rFonts w:ascii="Calibri" w:hAnsi="Calibri"/>
          <w:sz w:val="24"/>
          <w:szCs w:val="24"/>
          <w:lang w:eastAsia="en-US"/>
        </w:rPr>
        <w:t xml:space="preserve"> </w:t>
      </w:r>
      <w:r>
        <w:rPr>
          <w:rFonts w:ascii="Calibri" w:hAnsi="Calibri"/>
          <w:sz w:val="24"/>
          <w:szCs w:val="24"/>
          <w:lang w:eastAsia="en-US"/>
        </w:rPr>
        <w:t xml:space="preserve">kredytu </w:t>
      </w:r>
      <w:r w:rsidRPr="00121DED">
        <w:rPr>
          <w:rFonts w:ascii="Calibri" w:hAnsi="Calibri"/>
          <w:sz w:val="24"/>
          <w:szCs w:val="24"/>
          <w:lang w:eastAsia="en-US"/>
        </w:rPr>
        <w:t>stanowi</w:t>
      </w:r>
      <w:r w:rsidRPr="00121DED">
        <w:rPr>
          <w:rFonts w:ascii="Calibri" w:hAnsi="Calibri" w:hint="eastAsia"/>
          <w:sz w:val="24"/>
          <w:szCs w:val="24"/>
          <w:lang w:eastAsia="en-US"/>
        </w:rPr>
        <w:t>ą</w:t>
      </w:r>
      <w:r w:rsidRPr="00121DED">
        <w:rPr>
          <w:rFonts w:ascii="Calibri" w:hAnsi="Calibri"/>
          <w:sz w:val="24"/>
          <w:szCs w:val="24"/>
          <w:lang w:eastAsia="en-US"/>
        </w:rPr>
        <w:t>c</w:t>
      </w:r>
      <w:r>
        <w:rPr>
          <w:rFonts w:ascii="Calibri" w:hAnsi="Calibri"/>
          <w:sz w:val="24"/>
          <w:szCs w:val="24"/>
          <w:lang w:eastAsia="en-US"/>
        </w:rPr>
        <w:t>ej</w:t>
      </w:r>
      <w:r w:rsidRPr="00121DED">
        <w:rPr>
          <w:rFonts w:ascii="Calibri" w:hAnsi="Calibri"/>
          <w:sz w:val="24"/>
          <w:szCs w:val="24"/>
          <w:lang w:eastAsia="en-US"/>
        </w:rPr>
        <w:t xml:space="preserve"> pomoc de minimis</w:t>
      </w:r>
      <w:r>
        <w:rPr>
          <w:rFonts w:ascii="Calibri" w:hAnsi="Calibri"/>
          <w:sz w:val="24"/>
          <w:szCs w:val="24"/>
          <w:lang w:eastAsia="en-US"/>
        </w:rPr>
        <w:t>,</w:t>
      </w:r>
      <w:r w:rsidRPr="00121DED">
        <w:rPr>
          <w:rFonts w:ascii="Calibri" w:hAnsi="Calibri"/>
          <w:sz w:val="24"/>
          <w:szCs w:val="24"/>
          <w:lang w:eastAsia="en-US"/>
        </w:rPr>
        <w:t xml:space="preserve"> Bank Kredytuj</w:t>
      </w:r>
      <w:r w:rsidRPr="00121DED">
        <w:rPr>
          <w:rFonts w:ascii="Calibri" w:hAnsi="Calibri" w:hint="eastAsia"/>
          <w:sz w:val="24"/>
          <w:szCs w:val="24"/>
          <w:lang w:eastAsia="en-US"/>
        </w:rPr>
        <w:t>ą</w:t>
      </w:r>
      <w:r w:rsidRPr="00121DED">
        <w:rPr>
          <w:rFonts w:ascii="Calibri" w:hAnsi="Calibri"/>
          <w:sz w:val="24"/>
          <w:szCs w:val="24"/>
          <w:lang w:eastAsia="en-US"/>
        </w:rPr>
        <w:t>cy wystawia Kredytobiorcy za</w:t>
      </w:r>
      <w:r w:rsidRPr="00121DED">
        <w:rPr>
          <w:rFonts w:ascii="Calibri" w:hAnsi="Calibri" w:hint="eastAsia"/>
          <w:sz w:val="24"/>
          <w:szCs w:val="24"/>
          <w:lang w:eastAsia="en-US"/>
        </w:rPr>
        <w:t>ś</w:t>
      </w:r>
      <w:r w:rsidRPr="00121DED">
        <w:rPr>
          <w:rFonts w:ascii="Calibri" w:hAnsi="Calibri"/>
          <w:sz w:val="24"/>
          <w:szCs w:val="24"/>
          <w:lang w:eastAsia="en-US"/>
        </w:rPr>
        <w:t>wiadczenie o wysoko</w:t>
      </w:r>
      <w:r w:rsidRPr="00121DED">
        <w:rPr>
          <w:rFonts w:ascii="Calibri" w:hAnsi="Calibri" w:hint="eastAsia"/>
          <w:sz w:val="24"/>
          <w:szCs w:val="24"/>
          <w:lang w:eastAsia="en-US"/>
        </w:rPr>
        <w:t>ś</w:t>
      </w:r>
      <w:r w:rsidRPr="00121DED">
        <w:rPr>
          <w:rFonts w:ascii="Calibri" w:hAnsi="Calibri"/>
          <w:sz w:val="24"/>
          <w:szCs w:val="24"/>
          <w:lang w:eastAsia="en-US"/>
        </w:rPr>
        <w:t xml:space="preserve">ci uzyskanej pomocy de minimis. </w:t>
      </w:r>
    </w:p>
    <w:p w14:paraId="55577F5E" w14:textId="696370B4" w:rsidR="00F45936" w:rsidRPr="002A1F5C" w:rsidRDefault="00F45936" w:rsidP="001B3EEE">
      <w:pPr>
        <w:numPr>
          <w:ilvl w:val="0"/>
          <w:numId w:val="10"/>
        </w:numPr>
        <w:ind w:left="284" w:hanging="284"/>
        <w:jc w:val="both"/>
        <w:rPr>
          <w:rFonts w:ascii="Calibri" w:hAnsi="Calibri"/>
          <w:sz w:val="24"/>
          <w:szCs w:val="24"/>
          <w:lang w:eastAsia="en-US"/>
        </w:rPr>
      </w:pPr>
      <w:r w:rsidRPr="002A1F5C">
        <w:rPr>
          <w:rFonts w:ascii="Calibri" w:hAnsi="Calibri"/>
          <w:sz w:val="24"/>
          <w:szCs w:val="24"/>
          <w:lang w:eastAsia="en-US"/>
        </w:rPr>
        <w:t>W dniu udzielenia dopłaty do kapitału kredytu stanowi</w:t>
      </w:r>
      <w:r w:rsidRPr="002A1F5C">
        <w:rPr>
          <w:rFonts w:ascii="Calibri" w:hAnsi="Calibri" w:hint="eastAsia"/>
          <w:sz w:val="24"/>
          <w:szCs w:val="24"/>
          <w:lang w:eastAsia="en-US"/>
        </w:rPr>
        <w:t>ą</w:t>
      </w:r>
      <w:r w:rsidRPr="002A1F5C">
        <w:rPr>
          <w:rFonts w:ascii="Calibri" w:hAnsi="Calibri"/>
          <w:sz w:val="24"/>
          <w:szCs w:val="24"/>
          <w:lang w:eastAsia="en-US"/>
        </w:rPr>
        <w:t>cej regionaln</w:t>
      </w:r>
      <w:r w:rsidRPr="002A1F5C">
        <w:rPr>
          <w:rFonts w:ascii="Calibri" w:hAnsi="Calibri" w:hint="eastAsia"/>
          <w:sz w:val="24"/>
          <w:szCs w:val="24"/>
          <w:lang w:eastAsia="en-US"/>
        </w:rPr>
        <w:t>ą</w:t>
      </w:r>
      <w:r w:rsidRPr="002A1F5C">
        <w:rPr>
          <w:rFonts w:ascii="Calibri" w:hAnsi="Calibri"/>
          <w:sz w:val="24"/>
          <w:szCs w:val="24"/>
          <w:lang w:eastAsia="en-US"/>
        </w:rPr>
        <w:t xml:space="preserve"> pomoc inwestycyjn</w:t>
      </w:r>
      <w:r w:rsidRPr="002A1F5C">
        <w:rPr>
          <w:rFonts w:ascii="Calibri" w:hAnsi="Calibri" w:hint="eastAsia"/>
          <w:sz w:val="24"/>
          <w:szCs w:val="24"/>
          <w:lang w:eastAsia="en-US"/>
        </w:rPr>
        <w:t>ą</w:t>
      </w:r>
      <w:r w:rsidRPr="002A1F5C">
        <w:rPr>
          <w:rFonts w:ascii="Calibri" w:hAnsi="Calibri"/>
          <w:sz w:val="24"/>
          <w:szCs w:val="24"/>
          <w:lang w:eastAsia="en-US"/>
        </w:rPr>
        <w:t xml:space="preserve"> Bank Kredytuj</w:t>
      </w:r>
      <w:r w:rsidRPr="002A1F5C">
        <w:rPr>
          <w:rFonts w:ascii="Calibri" w:hAnsi="Calibri" w:hint="eastAsia"/>
          <w:sz w:val="24"/>
          <w:szCs w:val="24"/>
          <w:lang w:eastAsia="en-US"/>
        </w:rPr>
        <w:t>ą</w:t>
      </w:r>
      <w:r w:rsidRPr="002A1F5C">
        <w:rPr>
          <w:rFonts w:ascii="Calibri" w:hAnsi="Calibri"/>
          <w:sz w:val="24"/>
          <w:szCs w:val="24"/>
          <w:lang w:eastAsia="en-US"/>
        </w:rPr>
        <w:t>cy przekazuje Kredytobiorcy pisemn</w:t>
      </w:r>
      <w:r w:rsidRPr="002A1F5C">
        <w:rPr>
          <w:rFonts w:ascii="Calibri" w:hAnsi="Calibri" w:hint="eastAsia"/>
          <w:sz w:val="24"/>
          <w:szCs w:val="24"/>
          <w:lang w:eastAsia="en-US"/>
        </w:rPr>
        <w:t>ą</w:t>
      </w:r>
      <w:r w:rsidRPr="002A1F5C">
        <w:rPr>
          <w:rFonts w:ascii="Calibri" w:hAnsi="Calibri"/>
          <w:sz w:val="24"/>
          <w:szCs w:val="24"/>
          <w:lang w:eastAsia="en-US"/>
        </w:rPr>
        <w:t xml:space="preserve"> informacj</w:t>
      </w:r>
      <w:r w:rsidRPr="002A1F5C">
        <w:rPr>
          <w:rFonts w:ascii="Calibri" w:hAnsi="Calibri" w:hint="eastAsia"/>
          <w:sz w:val="24"/>
          <w:szCs w:val="24"/>
          <w:lang w:eastAsia="en-US"/>
        </w:rPr>
        <w:t>ę</w:t>
      </w:r>
      <w:r w:rsidRPr="002A1F5C">
        <w:rPr>
          <w:rFonts w:ascii="Calibri" w:hAnsi="Calibri"/>
          <w:sz w:val="24"/>
          <w:szCs w:val="24"/>
          <w:lang w:eastAsia="en-US"/>
        </w:rPr>
        <w:t xml:space="preserve"> o wielko</w:t>
      </w:r>
      <w:r w:rsidRPr="002A1F5C">
        <w:rPr>
          <w:rFonts w:ascii="Calibri" w:hAnsi="Calibri" w:hint="eastAsia"/>
          <w:sz w:val="24"/>
          <w:szCs w:val="24"/>
          <w:lang w:eastAsia="en-US"/>
        </w:rPr>
        <w:t>ś</w:t>
      </w:r>
      <w:r w:rsidRPr="002A1F5C">
        <w:rPr>
          <w:rFonts w:ascii="Calibri" w:hAnsi="Calibri"/>
          <w:sz w:val="24"/>
          <w:szCs w:val="24"/>
          <w:lang w:eastAsia="en-US"/>
        </w:rPr>
        <w:t>ci uzyskanej pomocy z tytu</w:t>
      </w:r>
      <w:r w:rsidRPr="002A1F5C">
        <w:rPr>
          <w:rFonts w:ascii="Calibri" w:hAnsi="Calibri" w:hint="eastAsia"/>
          <w:sz w:val="24"/>
          <w:szCs w:val="24"/>
          <w:lang w:eastAsia="en-US"/>
        </w:rPr>
        <w:t>ł</w:t>
      </w:r>
      <w:r w:rsidRPr="002A1F5C">
        <w:rPr>
          <w:rFonts w:ascii="Calibri" w:hAnsi="Calibri"/>
          <w:sz w:val="24"/>
          <w:szCs w:val="24"/>
          <w:lang w:eastAsia="en-US"/>
        </w:rPr>
        <w:t xml:space="preserve">u udzielonej </w:t>
      </w:r>
      <w:r>
        <w:rPr>
          <w:rFonts w:ascii="Calibri" w:hAnsi="Calibri"/>
          <w:sz w:val="24"/>
          <w:szCs w:val="24"/>
          <w:lang w:eastAsia="en-US"/>
        </w:rPr>
        <w:t>dopłaty</w:t>
      </w:r>
      <w:r w:rsidRPr="00F136D7">
        <w:rPr>
          <w:rFonts w:ascii="Calibri" w:hAnsi="Calibri"/>
          <w:sz w:val="24"/>
          <w:szCs w:val="24"/>
          <w:lang w:eastAsia="en-US"/>
        </w:rPr>
        <w:t xml:space="preserve">. </w:t>
      </w:r>
    </w:p>
    <w:p w14:paraId="4EA368D1" w14:textId="3DFBECDA" w:rsidR="00F45936" w:rsidRDefault="009B4ED3" w:rsidP="0035158E">
      <w:pPr>
        <w:pStyle w:val="Akapitzlist"/>
        <w:numPr>
          <w:ilvl w:val="0"/>
          <w:numId w:val="10"/>
        </w:numPr>
        <w:ind w:left="284"/>
        <w:jc w:val="both"/>
        <w:rPr>
          <w:rFonts w:ascii="Calibri" w:hAnsi="Calibri"/>
          <w:sz w:val="24"/>
          <w:szCs w:val="24"/>
          <w:lang w:eastAsia="en-US"/>
        </w:rPr>
      </w:pPr>
      <w:r>
        <w:rPr>
          <w:rFonts w:ascii="Calibri" w:hAnsi="Calibri"/>
          <w:sz w:val="24"/>
          <w:szCs w:val="24"/>
          <w:lang w:eastAsia="en-US"/>
        </w:rPr>
        <w:t>N</w:t>
      </w:r>
      <w:r w:rsidR="00F45936" w:rsidRPr="00234590">
        <w:rPr>
          <w:rFonts w:ascii="Calibri" w:hAnsi="Calibri"/>
          <w:sz w:val="24"/>
          <w:szCs w:val="24"/>
          <w:lang w:eastAsia="en-US"/>
        </w:rPr>
        <w:t>ależną kwot</w:t>
      </w:r>
      <w:r w:rsidR="00F45936" w:rsidRPr="00234590">
        <w:rPr>
          <w:rFonts w:ascii="Calibri" w:hAnsi="Calibri" w:hint="eastAsia"/>
          <w:sz w:val="24"/>
          <w:szCs w:val="24"/>
          <w:lang w:eastAsia="en-US"/>
        </w:rPr>
        <w:t>ę</w:t>
      </w:r>
      <w:r w:rsidR="00F45936" w:rsidRPr="00234590">
        <w:rPr>
          <w:rFonts w:ascii="Calibri" w:hAnsi="Calibri"/>
          <w:sz w:val="24"/>
          <w:szCs w:val="24"/>
          <w:lang w:eastAsia="en-US"/>
        </w:rPr>
        <w:t xml:space="preserve"> dop</w:t>
      </w:r>
      <w:r w:rsidR="00F45936" w:rsidRPr="00234590">
        <w:rPr>
          <w:rFonts w:ascii="Calibri" w:hAnsi="Calibri" w:hint="eastAsia"/>
          <w:sz w:val="24"/>
          <w:szCs w:val="24"/>
          <w:lang w:eastAsia="en-US"/>
        </w:rPr>
        <w:t>ł</w:t>
      </w:r>
      <w:r w:rsidR="00F45936" w:rsidRPr="00234590">
        <w:rPr>
          <w:rFonts w:ascii="Calibri" w:hAnsi="Calibri"/>
          <w:sz w:val="24"/>
          <w:szCs w:val="24"/>
          <w:lang w:eastAsia="en-US"/>
        </w:rPr>
        <w:t>aty do kapitału kredytu</w:t>
      </w:r>
      <w:r w:rsidR="00F45936">
        <w:rPr>
          <w:rFonts w:ascii="Calibri" w:hAnsi="Calibri"/>
          <w:sz w:val="24"/>
          <w:szCs w:val="24"/>
          <w:lang w:eastAsia="en-US"/>
        </w:rPr>
        <w:t xml:space="preserve"> </w:t>
      </w:r>
      <w:r w:rsidRPr="00234590">
        <w:rPr>
          <w:rFonts w:ascii="Calibri" w:hAnsi="Calibri"/>
          <w:sz w:val="24"/>
          <w:szCs w:val="24"/>
          <w:lang w:eastAsia="en-US"/>
        </w:rPr>
        <w:t>Bank Kredytuj</w:t>
      </w:r>
      <w:r w:rsidRPr="00234590">
        <w:rPr>
          <w:rFonts w:ascii="Calibri" w:hAnsi="Calibri" w:hint="eastAsia"/>
          <w:sz w:val="24"/>
          <w:szCs w:val="24"/>
          <w:lang w:eastAsia="en-US"/>
        </w:rPr>
        <w:t>ą</w:t>
      </w:r>
      <w:r w:rsidRPr="00234590">
        <w:rPr>
          <w:rFonts w:ascii="Calibri" w:hAnsi="Calibri"/>
          <w:sz w:val="24"/>
          <w:szCs w:val="24"/>
          <w:lang w:eastAsia="en-US"/>
        </w:rPr>
        <w:t xml:space="preserve">cy </w:t>
      </w:r>
      <w:r w:rsidR="00F45936">
        <w:rPr>
          <w:rFonts w:ascii="Calibri" w:hAnsi="Calibri"/>
          <w:sz w:val="24"/>
          <w:szCs w:val="24"/>
          <w:lang w:eastAsia="en-US"/>
        </w:rPr>
        <w:t>zalicza na spłatę kapitału kredytu.</w:t>
      </w:r>
      <w:r w:rsidR="00F45936" w:rsidRPr="00234590">
        <w:rPr>
          <w:rFonts w:ascii="Calibri" w:hAnsi="Calibri"/>
          <w:sz w:val="24"/>
          <w:szCs w:val="24"/>
          <w:lang w:eastAsia="en-US"/>
        </w:rPr>
        <w:t xml:space="preserve"> </w:t>
      </w:r>
    </w:p>
    <w:p w14:paraId="00CC6D7A" w14:textId="77777777" w:rsidR="00F45936" w:rsidRPr="000E3AB4" w:rsidRDefault="00F45936" w:rsidP="0035158E">
      <w:pPr>
        <w:pStyle w:val="Akapitzlist"/>
        <w:numPr>
          <w:ilvl w:val="0"/>
          <w:numId w:val="10"/>
        </w:numPr>
        <w:ind w:left="284"/>
        <w:jc w:val="both"/>
        <w:rPr>
          <w:rFonts w:ascii="Calibri" w:hAnsi="Calibri"/>
          <w:sz w:val="24"/>
          <w:szCs w:val="24"/>
          <w:lang w:eastAsia="en-US"/>
        </w:rPr>
      </w:pPr>
      <w:r w:rsidRPr="000E3AB4">
        <w:rPr>
          <w:rFonts w:ascii="Calibri" w:hAnsi="Calibri"/>
          <w:sz w:val="24"/>
          <w:szCs w:val="24"/>
          <w:lang w:eastAsia="en-US"/>
        </w:rPr>
        <w:t>Kwota kapitału kredytu dofinansowana w formie dopłaty nie może być objęta gwarancją</w:t>
      </w:r>
      <w:r>
        <w:rPr>
          <w:rFonts w:ascii="Calibri" w:hAnsi="Calibri"/>
          <w:sz w:val="24"/>
          <w:szCs w:val="24"/>
          <w:lang w:eastAsia="en-US"/>
        </w:rPr>
        <w:br/>
      </w:r>
      <w:r w:rsidRPr="000E3AB4">
        <w:rPr>
          <w:rFonts w:ascii="Calibri" w:hAnsi="Calibri"/>
          <w:sz w:val="24"/>
          <w:szCs w:val="24"/>
          <w:lang w:eastAsia="en-US"/>
        </w:rPr>
        <w:t>w ramach portfelowej linii gwarancyjnej FG FENG.</w:t>
      </w:r>
    </w:p>
    <w:p w14:paraId="3D909219" w14:textId="51C68389" w:rsidR="00F45936" w:rsidRDefault="00F45936" w:rsidP="0035158E">
      <w:pPr>
        <w:numPr>
          <w:ilvl w:val="0"/>
          <w:numId w:val="10"/>
        </w:numPr>
        <w:ind w:left="284"/>
        <w:jc w:val="both"/>
        <w:rPr>
          <w:rFonts w:ascii="Calibri" w:hAnsi="Calibri"/>
          <w:sz w:val="24"/>
          <w:szCs w:val="24"/>
          <w:lang w:eastAsia="en-US"/>
        </w:rPr>
      </w:pPr>
      <w:r>
        <w:rPr>
          <w:rFonts w:ascii="Calibri" w:hAnsi="Calibri"/>
          <w:sz w:val="24"/>
          <w:szCs w:val="24"/>
          <w:lang w:eastAsia="en-US"/>
        </w:rPr>
        <w:t xml:space="preserve">W przypadku udzielenia dopłaty do kapitału kredytu w formie pomocy de minimis zastosowanie mają przepisy wskazane w </w:t>
      </w:r>
      <w:r w:rsidRPr="00415C02">
        <w:rPr>
          <w:rFonts w:ascii="Calibri" w:hAnsi="Calibri" w:cs="Calibri"/>
          <w:sz w:val="24"/>
          <w:szCs w:val="24"/>
          <w:lang w:eastAsia="en-US"/>
        </w:rPr>
        <w:t>§</w:t>
      </w:r>
      <w:r w:rsidRPr="00415C02">
        <w:rPr>
          <w:rFonts w:ascii="Calibri" w:hAnsi="Calibri"/>
          <w:sz w:val="24"/>
          <w:szCs w:val="24"/>
          <w:lang w:eastAsia="en-US"/>
        </w:rPr>
        <w:t xml:space="preserve"> </w:t>
      </w:r>
      <w:r w:rsidR="00D82395">
        <w:rPr>
          <w:rFonts w:ascii="Calibri" w:hAnsi="Calibri"/>
          <w:sz w:val="24"/>
          <w:szCs w:val="24"/>
          <w:lang w:eastAsia="en-US"/>
        </w:rPr>
        <w:t>5</w:t>
      </w:r>
      <w:r w:rsidRPr="00415C02">
        <w:rPr>
          <w:rFonts w:ascii="Calibri" w:hAnsi="Calibri"/>
          <w:sz w:val="24"/>
          <w:szCs w:val="24"/>
          <w:lang w:eastAsia="en-US"/>
        </w:rPr>
        <w:t>.</w:t>
      </w:r>
    </w:p>
    <w:p w14:paraId="6E41AC70" w14:textId="6A0AB82E" w:rsidR="00F45936" w:rsidRDefault="00F45936" w:rsidP="0035158E">
      <w:pPr>
        <w:numPr>
          <w:ilvl w:val="0"/>
          <w:numId w:val="10"/>
        </w:numPr>
        <w:ind w:left="284"/>
        <w:jc w:val="both"/>
        <w:rPr>
          <w:rFonts w:ascii="Calibri" w:hAnsi="Calibri"/>
          <w:sz w:val="24"/>
          <w:szCs w:val="24"/>
          <w:lang w:eastAsia="en-US"/>
        </w:rPr>
      </w:pPr>
      <w:r>
        <w:rPr>
          <w:rFonts w:ascii="Calibri" w:hAnsi="Calibri"/>
          <w:sz w:val="24"/>
          <w:szCs w:val="24"/>
          <w:lang w:eastAsia="en-US"/>
        </w:rPr>
        <w:t xml:space="preserve">W przypadku udzielenia dopłaty do kapitału kredytu w formie regionalnej pomocy inwestycyjnej zastosowanie mają przepisy wskazane w </w:t>
      </w:r>
      <w:r>
        <w:rPr>
          <w:rFonts w:ascii="Calibri" w:hAnsi="Calibri" w:cs="Calibri"/>
          <w:sz w:val="24"/>
          <w:szCs w:val="24"/>
          <w:lang w:eastAsia="en-US"/>
        </w:rPr>
        <w:t>§</w:t>
      </w:r>
      <w:r>
        <w:rPr>
          <w:rFonts w:ascii="Calibri" w:hAnsi="Calibri"/>
          <w:sz w:val="24"/>
          <w:szCs w:val="24"/>
          <w:lang w:eastAsia="en-US"/>
        </w:rPr>
        <w:t xml:space="preserve"> </w:t>
      </w:r>
      <w:r w:rsidR="00D82395">
        <w:rPr>
          <w:rFonts w:ascii="Calibri" w:hAnsi="Calibri"/>
          <w:sz w:val="24"/>
          <w:szCs w:val="24"/>
          <w:lang w:eastAsia="en-US"/>
        </w:rPr>
        <w:t>6</w:t>
      </w:r>
      <w:r>
        <w:rPr>
          <w:rFonts w:ascii="Calibri" w:hAnsi="Calibri"/>
          <w:sz w:val="24"/>
          <w:szCs w:val="24"/>
          <w:lang w:eastAsia="en-US"/>
        </w:rPr>
        <w:t>.</w:t>
      </w:r>
    </w:p>
    <w:p w14:paraId="68812472" w14:textId="77777777" w:rsidR="00F45936" w:rsidRDefault="00F45936" w:rsidP="0035158E">
      <w:pPr>
        <w:numPr>
          <w:ilvl w:val="0"/>
          <w:numId w:val="10"/>
        </w:numPr>
        <w:ind w:left="284"/>
        <w:jc w:val="both"/>
        <w:rPr>
          <w:rFonts w:ascii="Calibri" w:hAnsi="Calibri"/>
          <w:sz w:val="24"/>
          <w:szCs w:val="24"/>
          <w:lang w:eastAsia="en-US"/>
        </w:rPr>
      </w:pPr>
      <w:r w:rsidRPr="00E406F0">
        <w:rPr>
          <w:rFonts w:ascii="Calibri" w:hAnsi="Calibri"/>
          <w:sz w:val="24"/>
          <w:szCs w:val="24"/>
        </w:rPr>
        <w:t xml:space="preserve">Dla potrzeb dopłaty do </w:t>
      </w:r>
      <w:r>
        <w:rPr>
          <w:rFonts w:ascii="Calibri" w:hAnsi="Calibri"/>
          <w:sz w:val="24"/>
          <w:szCs w:val="24"/>
        </w:rPr>
        <w:t xml:space="preserve">kapitału </w:t>
      </w:r>
      <w:r w:rsidRPr="00E406F0">
        <w:rPr>
          <w:rFonts w:ascii="Calibri" w:hAnsi="Calibri"/>
          <w:sz w:val="24"/>
          <w:szCs w:val="24"/>
        </w:rPr>
        <w:t xml:space="preserve">kredytu objętego gwarancją w ramach portfelowej linii gwarancyjnej FG FENG kosztem kwalifikowalnym, objętym dofinansowaniem w formie dopłaty do </w:t>
      </w:r>
      <w:r>
        <w:rPr>
          <w:rFonts w:ascii="Calibri" w:hAnsi="Calibri"/>
          <w:sz w:val="24"/>
          <w:szCs w:val="24"/>
        </w:rPr>
        <w:t>kapitału</w:t>
      </w:r>
      <w:r w:rsidRPr="00E406F0">
        <w:rPr>
          <w:rFonts w:ascii="Calibri" w:hAnsi="Calibri"/>
          <w:sz w:val="24"/>
          <w:szCs w:val="24"/>
        </w:rPr>
        <w:t xml:space="preserve"> kredytu, jest </w:t>
      </w:r>
      <w:r>
        <w:rPr>
          <w:rFonts w:ascii="Calibri" w:hAnsi="Calibri"/>
          <w:sz w:val="24"/>
          <w:szCs w:val="24"/>
        </w:rPr>
        <w:t>wyliczona zgodnie z zasadami wskazanymi w ust. 2 kwota kapitału kredytu objęta dopłatą</w:t>
      </w:r>
      <w:r w:rsidRPr="00E406F0">
        <w:rPr>
          <w:rFonts w:ascii="Calibri" w:hAnsi="Calibri"/>
          <w:sz w:val="24"/>
          <w:szCs w:val="24"/>
        </w:rPr>
        <w:t>.</w:t>
      </w:r>
    </w:p>
    <w:p w14:paraId="3D6008A6" w14:textId="6C07E9E0" w:rsidR="00F45936" w:rsidRPr="007F13FA" w:rsidRDefault="00F45936" w:rsidP="0035158E">
      <w:pPr>
        <w:numPr>
          <w:ilvl w:val="0"/>
          <w:numId w:val="10"/>
        </w:numPr>
        <w:ind w:left="284"/>
        <w:jc w:val="both"/>
        <w:rPr>
          <w:rFonts w:ascii="Calibri" w:hAnsi="Calibri"/>
          <w:sz w:val="24"/>
          <w:szCs w:val="24"/>
          <w:lang w:eastAsia="en-US"/>
        </w:rPr>
      </w:pPr>
      <w:r w:rsidRPr="007F13FA">
        <w:rPr>
          <w:rFonts w:ascii="Calibri" w:hAnsi="Calibri"/>
          <w:sz w:val="24"/>
          <w:szCs w:val="24"/>
          <w:lang w:eastAsia="en-US"/>
        </w:rPr>
        <w:t>Maksymalna wysoko</w:t>
      </w:r>
      <w:r w:rsidRPr="007F13FA">
        <w:rPr>
          <w:rFonts w:ascii="Calibri" w:hAnsi="Calibri" w:hint="eastAsia"/>
          <w:sz w:val="24"/>
          <w:szCs w:val="24"/>
          <w:lang w:eastAsia="en-US"/>
        </w:rPr>
        <w:t>ść</w:t>
      </w:r>
      <w:r w:rsidRPr="007F13FA">
        <w:rPr>
          <w:rFonts w:ascii="Calibri" w:hAnsi="Calibri"/>
          <w:sz w:val="24"/>
          <w:szCs w:val="24"/>
          <w:lang w:eastAsia="en-US"/>
        </w:rPr>
        <w:t xml:space="preserve"> dopłaty do kapitału kredytu stanowi</w:t>
      </w:r>
      <w:r w:rsidRPr="007F13FA">
        <w:rPr>
          <w:rFonts w:ascii="Calibri" w:hAnsi="Calibri" w:hint="eastAsia"/>
          <w:sz w:val="24"/>
          <w:szCs w:val="24"/>
          <w:lang w:eastAsia="en-US"/>
        </w:rPr>
        <w:t>ą</w:t>
      </w:r>
      <w:r w:rsidRPr="007F13FA">
        <w:rPr>
          <w:rFonts w:ascii="Calibri" w:hAnsi="Calibri"/>
          <w:sz w:val="24"/>
          <w:szCs w:val="24"/>
          <w:lang w:eastAsia="en-US"/>
        </w:rPr>
        <w:t>cej regionaln</w:t>
      </w:r>
      <w:r w:rsidRPr="007F13FA">
        <w:rPr>
          <w:rFonts w:ascii="Calibri" w:hAnsi="Calibri" w:hint="eastAsia"/>
          <w:sz w:val="24"/>
          <w:szCs w:val="24"/>
          <w:lang w:eastAsia="en-US"/>
        </w:rPr>
        <w:t>ą</w:t>
      </w:r>
      <w:r w:rsidRPr="007F13FA">
        <w:rPr>
          <w:rFonts w:ascii="Calibri" w:hAnsi="Calibri"/>
          <w:sz w:val="24"/>
          <w:szCs w:val="24"/>
          <w:lang w:eastAsia="en-US"/>
        </w:rPr>
        <w:t xml:space="preserve"> pomoc inwestycyjn</w:t>
      </w:r>
      <w:r w:rsidRPr="007F13FA">
        <w:rPr>
          <w:rFonts w:ascii="Calibri" w:hAnsi="Calibri" w:hint="eastAsia"/>
          <w:sz w:val="24"/>
          <w:szCs w:val="24"/>
          <w:lang w:eastAsia="en-US"/>
        </w:rPr>
        <w:t>ą</w:t>
      </w:r>
      <w:r w:rsidRPr="007F13FA">
        <w:rPr>
          <w:rFonts w:ascii="Calibri" w:hAnsi="Calibri"/>
          <w:sz w:val="24"/>
          <w:szCs w:val="24"/>
          <w:lang w:eastAsia="en-US"/>
        </w:rPr>
        <w:t xml:space="preserve"> zale</w:t>
      </w:r>
      <w:r w:rsidRPr="007F13FA">
        <w:rPr>
          <w:rFonts w:ascii="Calibri" w:hAnsi="Calibri" w:hint="eastAsia"/>
          <w:sz w:val="24"/>
          <w:szCs w:val="24"/>
          <w:lang w:eastAsia="en-US"/>
        </w:rPr>
        <w:t>ż</w:t>
      </w:r>
      <w:r w:rsidRPr="007F13FA">
        <w:rPr>
          <w:rFonts w:ascii="Calibri" w:hAnsi="Calibri"/>
          <w:sz w:val="24"/>
          <w:szCs w:val="24"/>
          <w:lang w:eastAsia="en-US"/>
        </w:rPr>
        <w:t>na jest od dopuszczalnej intensywno</w:t>
      </w:r>
      <w:r w:rsidRPr="007F13FA">
        <w:rPr>
          <w:rFonts w:ascii="Calibri" w:hAnsi="Calibri" w:hint="eastAsia"/>
          <w:sz w:val="24"/>
          <w:szCs w:val="24"/>
          <w:lang w:eastAsia="en-US"/>
        </w:rPr>
        <w:t>ś</w:t>
      </w:r>
      <w:r w:rsidRPr="007F13FA">
        <w:rPr>
          <w:rFonts w:ascii="Calibri" w:hAnsi="Calibri"/>
          <w:sz w:val="24"/>
          <w:szCs w:val="24"/>
          <w:lang w:eastAsia="en-US"/>
        </w:rPr>
        <w:t>ci pomocy dost</w:t>
      </w:r>
      <w:r w:rsidRPr="007F13FA">
        <w:rPr>
          <w:rFonts w:ascii="Calibri" w:hAnsi="Calibri" w:hint="eastAsia"/>
          <w:sz w:val="24"/>
          <w:szCs w:val="24"/>
          <w:lang w:eastAsia="en-US"/>
        </w:rPr>
        <w:t>ę</w:t>
      </w:r>
      <w:r w:rsidRPr="007F13FA">
        <w:rPr>
          <w:rFonts w:ascii="Calibri" w:hAnsi="Calibri"/>
          <w:sz w:val="24"/>
          <w:szCs w:val="24"/>
          <w:lang w:eastAsia="en-US"/>
        </w:rPr>
        <w:t>pnej dla Kredytobiorcy w ramach mapy pomocy regionalnej okre</w:t>
      </w:r>
      <w:r w:rsidRPr="007F13FA">
        <w:rPr>
          <w:rFonts w:ascii="Calibri" w:hAnsi="Calibri" w:hint="eastAsia"/>
          <w:sz w:val="24"/>
          <w:szCs w:val="24"/>
          <w:lang w:eastAsia="en-US"/>
        </w:rPr>
        <w:t>ś</w:t>
      </w:r>
      <w:r w:rsidRPr="007F13FA">
        <w:rPr>
          <w:rFonts w:ascii="Calibri" w:hAnsi="Calibri"/>
          <w:sz w:val="24"/>
          <w:szCs w:val="24"/>
          <w:lang w:eastAsia="en-US"/>
        </w:rPr>
        <w:t>lonej w rozporz</w:t>
      </w:r>
      <w:r w:rsidRPr="007F13FA">
        <w:rPr>
          <w:rFonts w:ascii="Calibri" w:hAnsi="Calibri" w:hint="eastAsia"/>
          <w:sz w:val="24"/>
          <w:szCs w:val="24"/>
          <w:lang w:eastAsia="en-US"/>
        </w:rPr>
        <w:t>ą</w:t>
      </w:r>
      <w:r w:rsidRPr="007F13FA">
        <w:rPr>
          <w:rFonts w:ascii="Calibri" w:hAnsi="Calibri"/>
          <w:sz w:val="24"/>
          <w:szCs w:val="24"/>
          <w:lang w:eastAsia="en-US"/>
        </w:rPr>
        <w:t>dzeniu wydanym na podstawie art. 10 ust. 2 ustawy z dnia 30 kwietnia 2004 r. o post</w:t>
      </w:r>
      <w:r w:rsidRPr="007F13FA">
        <w:rPr>
          <w:rFonts w:ascii="Calibri" w:hAnsi="Calibri" w:hint="eastAsia"/>
          <w:sz w:val="24"/>
          <w:szCs w:val="24"/>
          <w:lang w:eastAsia="en-US"/>
        </w:rPr>
        <w:t>ę</w:t>
      </w:r>
      <w:r w:rsidRPr="007F13FA">
        <w:rPr>
          <w:rFonts w:ascii="Calibri" w:hAnsi="Calibri"/>
          <w:sz w:val="24"/>
          <w:szCs w:val="24"/>
          <w:lang w:eastAsia="en-US"/>
        </w:rPr>
        <w:t>powaniu w sprawach dotycz</w:t>
      </w:r>
      <w:r w:rsidRPr="007F13FA">
        <w:rPr>
          <w:rFonts w:ascii="Calibri" w:hAnsi="Calibri" w:hint="eastAsia"/>
          <w:sz w:val="24"/>
          <w:szCs w:val="24"/>
          <w:lang w:eastAsia="en-US"/>
        </w:rPr>
        <w:t>ą</w:t>
      </w:r>
      <w:r w:rsidRPr="007F13FA">
        <w:rPr>
          <w:rFonts w:ascii="Calibri" w:hAnsi="Calibri"/>
          <w:sz w:val="24"/>
          <w:szCs w:val="24"/>
          <w:lang w:eastAsia="en-US"/>
        </w:rPr>
        <w:t>cych pomocy publicznej. Warto</w:t>
      </w:r>
      <w:r w:rsidRPr="007F13FA">
        <w:rPr>
          <w:rFonts w:ascii="Calibri" w:hAnsi="Calibri" w:hint="eastAsia"/>
          <w:sz w:val="24"/>
          <w:szCs w:val="24"/>
          <w:lang w:eastAsia="en-US"/>
        </w:rPr>
        <w:t>ść</w:t>
      </w:r>
      <w:r w:rsidRPr="007F13FA">
        <w:rPr>
          <w:rFonts w:ascii="Calibri" w:hAnsi="Calibri"/>
          <w:sz w:val="24"/>
          <w:szCs w:val="24"/>
          <w:lang w:eastAsia="en-US"/>
        </w:rPr>
        <w:t xml:space="preserve"> pomocy nie mo</w:t>
      </w:r>
      <w:r w:rsidRPr="007F13FA">
        <w:rPr>
          <w:rFonts w:ascii="Calibri" w:hAnsi="Calibri" w:hint="eastAsia"/>
          <w:sz w:val="24"/>
          <w:szCs w:val="24"/>
          <w:lang w:eastAsia="en-US"/>
        </w:rPr>
        <w:t>ż</w:t>
      </w:r>
      <w:r w:rsidRPr="007F13FA">
        <w:rPr>
          <w:rFonts w:ascii="Calibri" w:hAnsi="Calibri"/>
          <w:sz w:val="24"/>
          <w:szCs w:val="24"/>
          <w:lang w:eastAsia="en-US"/>
        </w:rPr>
        <w:t>e przekroczy</w:t>
      </w:r>
      <w:r w:rsidRPr="007F13FA">
        <w:rPr>
          <w:rFonts w:ascii="Calibri" w:hAnsi="Calibri" w:hint="eastAsia"/>
          <w:sz w:val="24"/>
          <w:szCs w:val="24"/>
          <w:lang w:eastAsia="en-US"/>
        </w:rPr>
        <w:t>ć</w:t>
      </w:r>
      <w:r w:rsidRPr="007F13FA">
        <w:rPr>
          <w:rFonts w:ascii="Calibri" w:hAnsi="Calibri"/>
          <w:sz w:val="24"/>
          <w:szCs w:val="24"/>
          <w:lang w:eastAsia="en-US"/>
        </w:rPr>
        <w:t xml:space="preserve"> maksymalnej intensywno</w:t>
      </w:r>
      <w:r w:rsidRPr="007F13FA">
        <w:rPr>
          <w:rFonts w:ascii="Calibri" w:hAnsi="Calibri" w:hint="eastAsia"/>
          <w:sz w:val="24"/>
          <w:szCs w:val="24"/>
          <w:lang w:eastAsia="en-US"/>
        </w:rPr>
        <w:t>ś</w:t>
      </w:r>
      <w:r w:rsidRPr="007F13FA">
        <w:rPr>
          <w:rFonts w:ascii="Calibri" w:hAnsi="Calibri"/>
          <w:sz w:val="24"/>
          <w:szCs w:val="24"/>
          <w:lang w:eastAsia="en-US"/>
        </w:rPr>
        <w:t>ci pomocy okre</w:t>
      </w:r>
      <w:r w:rsidRPr="007F13FA">
        <w:rPr>
          <w:rFonts w:ascii="Calibri" w:hAnsi="Calibri" w:hint="eastAsia"/>
          <w:sz w:val="24"/>
          <w:szCs w:val="24"/>
          <w:lang w:eastAsia="en-US"/>
        </w:rPr>
        <w:t>ś</w:t>
      </w:r>
      <w:r w:rsidRPr="007F13FA">
        <w:rPr>
          <w:rFonts w:ascii="Calibri" w:hAnsi="Calibri"/>
          <w:sz w:val="24"/>
          <w:szCs w:val="24"/>
          <w:lang w:eastAsia="en-US"/>
        </w:rPr>
        <w:t>lonej w mapie pomocy regionalnej obowi</w:t>
      </w:r>
      <w:r w:rsidRPr="007F13FA">
        <w:rPr>
          <w:rFonts w:ascii="Calibri" w:hAnsi="Calibri" w:hint="eastAsia"/>
          <w:sz w:val="24"/>
          <w:szCs w:val="24"/>
          <w:lang w:eastAsia="en-US"/>
        </w:rPr>
        <w:t>ą</w:t>
      </w:r>
      <w:r w:rsidRPr="007F13FA">
        <w:rPr>
          <w:rFonts w:ascii="Calibri" w:hAnsi="Calibri"/>
          <w:sz w:val="24"/>
          <w:szCs w:val="24"/>
          <w:lang w:eastAsia="en-US"/>
        </w:rPr>
        <w:t>zuj</w:t>
      </w:r>
      <w:r w:rsidRPr="007F13FA">
        <w:rPr>
          <w:rFonts w:ascii="Calibri" w:hAnsi="Calibri" w:hint="eastAsia"/>
          <w:sz w:val="24"/>
          <w:szCs w:val="24"/>
          <w:lang w:eastAsia="en-US"/>
        </w:rPr>
        <w:t>ą</w:t>
      </w:r>
      <w:r w:rsidRPr="007F13FA">
        <w:rPr>
          <w:rFonts w:ascii="Calibri" w:hAnsi="Calibri"/>
          <w:sz w:val="24"/>
          <w:szCs w:val="24"/>
          <w:lang w:eastAsia="en-US"/>
        </w:rPr>
        <w:t>cej na danym obszarze w dniu przyznania pomocy,</w:t>
      </w:r>
      <w:r>
        <w:rPr>
          <w:rFonts w:ascii="Calibri" w:hAnsi="Calibri"/>
          <w:sz w:val="24"/>
          <w:szCs w:val="24"/>
          <w:lang w:eastAsia="en-US"/>
        </w:rPr>
        <w:t xml:space="preserve"> </w:t>
      </w:r>
      <w:r w:rsidRPr="007F13FA">
        <w:rPr>
          <w:rFonts w:ascii="Calibri" w:hAnsi="Calibri"/>
          <w:sz w:val="24"/>
          <w:szCs w:val="24"/>
          <w:lang w:eastAsia="en-US"/>
        </w:rPr>
        <w:t>z zastrze</w:t>
      </w:r>
      <w:r w:rsidRPr="007F13FA">
        <w:rPr>
          <w:rFonts w:ascii="Calibri" w:hAnsi="Calibri" w:hint="eastAsia"/>
          <w:sz w:val="24"/>
          <w:szCs w:val="24"/>
          <w:lang w:eastAsia="en-US"/>
        </w:rPr>
        <w:t>ż</w:t>
      </w:r>
      <w:r w:rsidRPr="007F13FA">
        <w:rPr>
          <w:rFonts w:ascii="Calibri" w:hAnsi="Calibri"/>
          <w:sz w:val="24"/>
          <w:szCs w:val="24"/>
          <w:lang w:eastAsia="en-US"/>
        </w:rPr>
        <w:t xml:space="preserve">eniem </w:t>
      </w:r>
      <w:r w:rsidRPr="00415C02">
        <w:rPr>
          <w:rFonts w:ascii="Calibri" w:hAnsi="Calibri"/>
          <w:sz w:val="24"/>
          <w:szCs w:val="24"/>
          <w:lang w:eastAsia="en-US"/>
        </w:rPr>
        <w:t>ust. 1</w:t>
      </w:r>
      <w:r w:rsidR="0035158E">
        <w:rPr>
          <w:rFonts w:ascii="Calibri" w:hAnsi="Calibri"/>
          <w:sz w:val="24"/>
          <w:szCs w:val="24"/>
          <w:lang w:eastAsia="en-US"/>
        </w:rPr>
        <w:t>3</w:t>
      </w:r>
      <w:r w:rsidRPr="00415C02">
        <w:rPr>
          <w:rFonts w:ascii="Calibri" w:hAnsi="Calibri"/>
          <w:sz w:val="24"/>
          <w:szCs w:val="24"/>
          <w:lang w:eastAsia="en-US"/>
        </w:rPr>
        <w:t>.</w:t>
      </w:r>
      <w:r w:rsidRPr="007F13FA">
        <w:rPr>
          <w:rFonts w:ascii="Calibri" w:hAnsi="Calibri"/>
          <w:sz w:val="24"/>
          <w:szCs w:val="24"/>
          <w:lang w:eastAsia="en-US"/>
        </w:rPr>
        <w:t xml:space="preserve"> </w:t>
      </w:r>
    </w:p>
    <w:p w14:paraId="28389CFA" w14:textId="1353791E" w:rsidR="00F45936" w:rsidRPr="00453AB2" w:rsidRDefault="00F45936" w:rsidP="0035158E">
      <w:pPr>
        <w:numPr>
          <w:ilvl w:val="0"/>
          <w:numId w:val="10"/>
        </w:numPr>
        <w:ind w:left="284"/>
        <w:jc w:val="both"/>
        <w:rPr>
          <w:rFonts w:ascii="Calibri" w:hAnsi="Calibri"/>
          <w:sz w:val="24"/>
          <w:szCs w:val="24"/>
          <w:lang w:eastAsia="en-US"/>
        </w:rPr>
      </w:pPr>
      <w:r w:rsidRPr="00453AB2">
        <w:rPr>
          <w:rFonts w:ascii="Calibri" w:hAnsi="Calibri"/>
          <w:sz w:val="24"/>
          <w:szCs w:val="24"/>
          <w:lang w:eastAsia="en-US"/>
        </w:rPr>
        <w:t>Regionalna pomoc inwestycyjna podlega sumowaniu z inn</w:t>
      </w:r>
      <w:r w:rsidRPr="00453AB2">
        <w:rPr>
          <w:rFonts w:ascii="Calibri" w:hAnsi="Calibri" w:hint="eastAsia"/>
          <w:sz w:val="24"/>
          <w:szCs w:val="24"/>
          <w:lang w:eastAsia="en-US"/>
        </w:rPr>
        <w:t>ą</w:t>
      </w:r>
      <w:r w:rsidRPr="00453AB2">
        <w:rPr>
          <w:rFonts w:ascii="Calibri" w:hAnsi="Calibri"/>
          <w:sz w:val="24"/>
          <w:szCs w:val="24"/>
          <w:lang w:eastAsia="en-US"/>
        </w:rPr>
        <w:t xml:space="preserve"> pomoc</w:t>
      </w:r>
      <w:r w:rsidRPr="00453AB2">
        <w:rPr>
          <w:rFonts w:ascii="Calibri" w:hAnsi="Calibri" w:hint="eastAsia"/>
          <w:sz w:val="24"/>
          <w:szCs w:val="24"/>
          <w:lang w:eastAsia="en-US"/>
        </w:rPr>
        <w:t>ą</w:t>
      </w:r>
      <w:r w:rsidRPr="00453AB2">
        <w:rPr>
          <w:rFonts w:ascii="Calibri" w:hAnsi="Calibri"/>
          <w:sz w:val="24"/>
          <w:szCs w:val="24"/>
          <w:lang w:eastAsia="en-US"/>
        </w:rPr>
        <w:t xml:space="preserve"> lub pomoc</w:t>
      </w:r>
      <w:r w:rsidRPr="00453AB2">
        <w:rPr>
          <w:rFonts w:ascii="Calibri" w:hAnsi="Calibri" w:hint="eastAsia"/>
          <w:sz w:val="24"/>
          <w:szCs w:val="24"/>
          <w:lang w:eastAsia="en-US"/>
        </w:rPr>
        <w:t>ą</w:t>
      </w:r>
      <w:r w:rsidRPr="00453AB2">
        <w:rPr>
          <w:rFonts w:ascii="Calibri" w:hAnsi="Calibri"/>
          <w:sz w:val="24"/>
          <w:szCs w:val="24"/>
          <w:lang w:eastAsia="en-US"/>
        </w:rPr>
        <w:t xml:space="preserve"> de minimis, udzielon</w:t>
      </w:r>
      <w:r w:rsidRPr="00453AB2">
        <w:rPr>
          <w:rFonts w:ascii="Calibri" w:hAnsi="Calibri" w:hint="eastAsia"/>
          <w:sz w:val="24"/>
          <w:szCs w:val="24"/>
          <w:lang w:eastAsia="en-US"/>
        </w:rPr>
        <w:t>ą</w:t>
      </w:r>
      <w:r w:rsidRPr="00453AB2">
        <w:rPr>
          <w:rFonts w:ascii="Calibri" w:hAnsi="Calibri"/>
          <w:sz w:val="24"/>
          <w:szCs w:val="24"/>
          <w:lang w:eastAsia="en-US"/>
        </w:rPr>
        <w:t xml:space="preserve"> Kredytobiorcy, w odniesieniu do tych samych kosztów kwalifikowalnych, bez wzgl</w:t>
      </w:r>
      <w:r w:rsidRPr="00453AB2">
        <w:rPr>
          <w:rFonts w:ascii="Calibri" w:hAnsi="Calibri" w:hint="eastAsia"/>
          <w:sz w:val="24"/>
          <w:szCs w:val="24"/>
          <w:lang w:eastAsia="en-US"/>
        </w:rPr>
        <w:t>ę</w:t>
      </w:r>
      <w:r w:rsidRPr="00453AB2">
        <w:rPr>
          <w:rFonts w:ascii="Calibri" w:hAnsi="Calibri"/>
          <w:sz w:val="24"/>
          <w:szCs w:val="24"/>
          <w:lang w:eastAsia="en-US"/>
        </w:rPr>
        <w:t>du na jej form</w:t>
      </w:r>
      <w:r w:rsidRPr="00453AB2">
        <w:rPr>
          <w:rFonts w:ascii="Calibri" w:hAnsi="Calibri" w:hint="eastAsia"/>
          <w:sz w:val="24"/>
          <w:szCs w:val="24"/>
          <w:lang w:eastAsia="en-US"/>
        </w:rPr>
        <w:t>ę</w:t>
      </w:r>
      <w:r w:rsidRPr="00453AB2">
        <w:rPr>
          <w:rFonts w:ascii="Calibri" w:hAnsi="Calibri"/>
          <w:sz w:val="24"/>
          <w:szCs w:val="24"/>
          <w:lang w:eastAsia="en-US"/>
        </w:rPr>
        <w:t xml:space="preserve"> i </w:t>
      </w:r>
      <w:r w:rsidRPr="00453AB2">
        <w:rPr>
          <w:rFonts w:ascii="Calibri" w:hAnsi="Calibri" w:hint="eastAsia"/>
          <w:sz w:val="24"/>
          <w:szCs w:val="24"/>
          <w:lang w:eastAsia="en-US"/>
        </w:rPr>
        <w:t>ź</w:t>
      </w:r>
      <w:r w:rsidRPr="00453AB2">
        <w:rPr>
          <w:rFonts w:ascii="Calibri" w:hAnsi="Calibri"/>
          <w:sz w:val="24"/>
          <w:szCs w:val="24"/>
          <w:lang w:eastAsia="en-US"/>
        </w:rPr>
        <w:t>ród</w:t>
      </w:r>
      <w:r w:rsidRPr="00453AB2">
        <w:rPr>
          <w:rFonts w:ascii="Calibri" w:hAnsi="Calibri" w:hint="eastAsia"/>
          <w:sz w:val="24"/>
          <w:szCs w:val="24"/>
          <w:lang w:eastAsia="en-US"/>
        </w:rPr>
        <w:t>ł</w:t>
      </w:r>
      <w:r w:rsidRPr="00453AB2">
        <w:rPr>
          <w:rFonts w:ascii="Calibri" w:hAnsi="Calibri"/>
          <w:sz w:val="24"/>
          <w:szCs w:val="24"/>
          <w:lang w:eastAsia="en-US"/>
        </w:rPr>
        <w:t>o pochodzenia, i nie mo</w:t>
      </w:r>
      <w:r w:rsidRPr="00453AB2">
        <w:rPr>
          <w:rFonts w:ascii="Calibri" w:hAnsi="Calibri" w:hint="eastAsia"/>
          <w:sz w:val="24"/>
          <w:szCs w:val="24"/>
          <w:lang w:eastAsia="en-US"/>
        </w:rPr>
        <w:t>ż</w:t>
      </w:r>
      <w:r w:rsidRPr="00453AB2">
        <w:rPr>
          <w:rFonts w:ascii="Calibri" w:hAnsi="Calibri"/>
          <w:sz w:val="24"/>
          <w:szCs w:val="24"/>
          <w:lang w:eastAsia="en-US"/>
        </w:rPr>
        <w:t>e przekroczy</w:t>
      </w:r>
      <w:r w:rsidRPr="00453AB2">
        <w:rPr>
          <w:rFonts w:ascii="Calibri" w:hAnsi="Calibri" w:hint="eastAsia"/>
          <w:sz w:val="24"/>
          <w:szCs w:val="24"/>
          <w:lang w:eastAsia="en-US"/>
        </w:rPr>
        <w:t>ć</w:t>
      </w:r>
      <w:r w:rsidRPr="00453AB2">
        <w:rPr>
          <w:rFonts w:ascii="Calibri" w:hAnsi="Calibri"/>
          <w:sz w:val="24"/>
          <w:szCs w:val="24"/>
          <w:lang w:eastAsia="en-US"/>
        </w:rPr>
        <w:t xml:space="preserve"> maksymalnej intensywno</w:t>
      </w:r>
      <w:r w:rsidRPr="00453AB2">
        <w:rPr>
          <w:rFonts w:ascii="Calibri" w:hAnsi="Calibri" w:hint="eastAsia"/>
          <w:sz w:val="24"/>
          <w:szCs w:val="24"/>
          <w:lang w:eastAsia="en-US"/>
        </w:rPr>
        <w:t>ś</w:t>
      </w:r>
      <w:r w:rsidRPr="00453AB2">
        <w:rPr>
          <w:rFonts w:ascii="Calibri" w:hAnsi="Calibri"/>
          <w:sz w:val="24"/>
          <w:szCs w:val="24"/>
          <w:lang w:eastAsia="en-US"/>
        </w:rPr>
        <w:t xml:space="preserve">ci lub kwoty pomocy. </w:t>
      </w:r>
    </w:p>
    <w:p w14:paraId="21832392" w14:textId="6D5470EA" w:rsidR="00000FCA" w:rsidRPr="00000FCA" w:rsidRDefault="00000FCA" w:rsidP="00000FCA">
      <w:pPr>
        <w:tabs>
          <w:tab w:val="left" w:pos="284"/>
        </w:tabs>
        <w:ind w:left="284"/>
        <w:jc w:val="both"/>
        <w:rPr>
          <w:rFonts w:ascii="Calibri" w:hAnsi="Calibri"/>
          <w:sz w:val="24"/>
          <w:szCs w:val="24"/>
          <w:lang w:val="x-none"/>
        </w:rPr>
      </w:pPr>
    </w:p>
    <w:p w14:paraId="3EF86417" w14:textId="77777777" w:rsidR="00000FCA" w:rsidRPr="00000FCA" w:rsidRDefault="00000FCA" w:rsidP="00BD5538">
      <w:pPr>
        <w:tabs>
          <w:tab w:val="left" w:pos="284"/>
        </w:tabs>
        <w:ind w:left="284"/>
        <w:jc w:val="center"/>
        <w:rPr>
          <w:rFonts w:ascii="Calibri" w:hAnsi="Calibri"/>
          <w:b/>
          <w:bCs/>
          <w:sz w:val="24"/>
          <w:szCs w:val="24"/>
        </w:rPr>
      </w:pPr>
      <w:r w:rsidRPr="00000FCA">
        <w:rPr>
          <w:rFonts w:ascii="Calibri" w:hAnsi="Calibri"/>
          <w:b/>
          <w:bCs/>
          <w:sz w:val="24"/>
          <w:szCs w:val="24"/>
        </w:rPr>
        <w:t>Dopłata do kapitału kredytu - Ekomax</w:t>
      </w:r>
    </w:p>
    <w:p w14:paraId="4C3BF7A7" w14:textId="06A42340" w:rsidR="00000FCA" w:rsidRPr="00000FCA" w:rsidRDefault="00000FCA" w:rsidP="00D47148">
      <w:pPr>
        <w:tabs>
          <w:tab w:val="left" w:pos="284"/>
        </w:tabs>
        <w:spacing w:after="240"/>
        <w:ind w:left="284"/>
        <w:jc w:val="center"/>
        <w:rPr>
          <w:rFonts w:ascii="Calibri" w:hAnsi="Calibri"/>
          <w:bCs/>
          <w:sz w:val="24"/>
          <w:szCs w:val="24"/>
        </w:rPr>
      </w:pPr>
      <w:r w:rsidRPr="00000FCA">
        <w:rPr>
          <w:rFonts w:ascii="Calibri" w:hAnsi="Calibri"/>
          <w:bCs/>
          <w:sz w:val="24"/>
          <w:szCs w:val="24"/>
        </w:rPr>
        <w:t>§ 1</w:t>
      </w:r>
      <w:r w:rsidR="00BD5538">
        <w:rPr>
          <w:rFonts w:ascii="Calibri" w:hAnsi="Calibri"/>
          <w:bCs/>
          <w:sz w:val="24"/>
          <w:szCs w:val="24"/>
        </w:rPr>
        <w:t>1</w:t>
      </w:r>
      <w:r w:rsidRPr="00000FCA">
        <w:rPr>
          <w:rFonts w:ascii="Calibri" w:hAnsi="Calibri"/>
          <w:bCs/>
          <w:sz w:val="24"/>
          <w:szCs w:val="24"/>
        </w:rPr>
        <w:t>.</w:t>
      </w:r>
    </w:p>
    <w:p w14:paraId="260B6264" w14:textId="4286D328" w:rsidR="00AA44C4" w:rsidRPr="00AA44C4" w:rsidRDefault="00AA44C4" w:rsidP="001B3EEE">
      <w:pPr>
        <w:pStyle w:val="Akapitzlist"/>
        <w:numPr>
          <w:ilvl w:val="3"/>
          <w:numId w:val="10"/>
        </w:numPr>
        <w:ind w:left="284" w:hanging="284"/>
        <w:jc w:val="both"/>
        <w:rPr>
          <w:rFonts w:ascii="Calibri" w:eastAsia="Calibri" w:hAnsi="Calibri"/>
          <w:sz w:val="24"/>
          <w:szCs w:val="24"/>
          <w:lang w:eastAsia="en-US"/>
        </w:rPr>
      </w:pPr>
      <w:r w:rsidRPr="00AA44C4">
        <w:rPr>
          <w:rFonts w:ascii="Calibri" w:eastAsia="Calibri" w:hAnsi="Calibri"/>
          <w:sz w:val="24"/>
          <w:szCs w:val="24"/>
          <w:lang w:eastAsia="en-US"/>
        </w:rPr>
        <w:t>Kredytobiorca korzystający z kredytu inwestycyjnego zabezpieczonego gwarancją (z wyłączeniem Kredytobiorcy będącego przedsiębiorstwem small mid</w:t>
      </w:r>
      <w:r w:rsidR="008043E9">
        <w:rPr>
          <w:rFonts w:ascii="Calibri" w:eastAsia="Calibri" w:hAnsi="Calibri"/>
          <w:sz w:val="24"/>
          <w:szCs w:val="24"/>
          <w:lang w:eastAsia="en-US"/>
        </w:rPr>
        <w:t>-</w:t>
      </w:r>
      <w:r w:rsidRPr="00AA44C4">
        <w:rPr>
          <w:rFonts w:ascii="Calibri" w:eastAsia="Calibri" w:hAnsi="Calibri"/>
          <w:sz w:val="24"/>
          <w:szCs w:val="24"/>
          <w:lang w:eastAsia="en-US"/>
        </w:rPr>
        <w:t>cap albo mid</w:t>
      </w:r>
      <w:r w:rsidR="008043E9">
        <w:rPr>
          <w:rFonts w:ascii="Calibri" w:eastAsia="Calibri" w:hAnsi="Calibri"/>
          <w:sz w:val="24"/>
          <w:szCs w:val="24"/>
          <w:lang w:eastAsia="en-US"/>
        </w:rPr>
        <w:t>-</w:t>
      </w:r>
      <w:r w:rsidRPr="00AA44C4">
        <w:rPr>
          <w:rFonts w:ascii="Calibri" w:eastAsia="Calibri" w:hAnsi="Calibri"/>
          <w:sz w:val="24"/>
          <w:szCs w:val="24"/>
          <w:lang w:eastAsia="en-US"/>
        </w:rPr>
        <w:t>cap), z zastrzeżeniem poniższych ustępów, może otrzymać dopłatę do wypłaconej kwoty kapitału tego kredytu w części nie objętej gwarancją, po spełnieniu łącznie następujących warunków:</w:t>
      </w:r>
    </w:p>
    <w:p w14:paraId="1DCA69A7" w14:textId="325B3CB5" w:rsidR="00AA44C4" w:rsidRPr="00AA44C4" w:rsidRDefault="00AA44C4" w:rsidP="00AA44C4">
      <w:pPr>
        <w:pStyle w:val="Akapitzlist"/>
        <w:numPr>
          <w:ilvl w:val="4"/>
          <w:numId w:val="2"/>
        </w:numPr>
        <w:ind w:left="709" w:hanging="425"/>
        <w:jc w:val="both"/>
        <w:rPr>
          <w:rFonts w:ascii="Calibri" w:eastAsia="Calibri" w:hAnsi="Calibri"/>
          <w:sz w:val="24"/>
          <w:szCs w:val="24"/>
          <w:lang w:eastAsia="en-US"/>
        </w:rPr>
      </w:pPr>
      <w:r w:rsidRPr="00AA44C4">
        <w:rPr>
          <w:rFonts w:ascii="Calibri" w:eastAsia="Calibri" w:hAnsi="Calibri"/>
          <w:sz w:val="24"/>
          <w:szCs w:val="24"/>
          <w:lang w:eastAsia="en-US"/>
        </w:rPr>
        <w:t>projekt finansowany ze środków kredytu objętego gwarancją stanowiącą regionalną pomoc inwestycyjną w ramach portfelowej linii gwarancyjnej FG FENG został zrealizowany zgodnie z planem projektu inwestycyjnego;</w:t>
      </w:r>
    </w:p>
    <w:p w14:paraId="7943F58B" w14:textId="52FD2F74" w:rsidR="00AA44C4" w:rsidRPr="00AA44C4" w:rsidRDefault="00AA44C4" w:rsidP="00AA44C4">
      <w:pPr>
        <w:pStyle w:val="Akapitzlist"/>
        <w:numPr>
          <w:ilvl w:val="4"/>
          <w:numId w:val="2"/>
        </w:numPr>
        <w:ind w:left="709" w:hanging="425"/>
        <w:jc w:val="both"/>
        <w:rPr>
          <w:rFonts w:ascii="Calibri" w:eastAsia="Calibri" w:hAnsi="Calibri"/>
          <w:sz w:val="24"/>
          <w:szCs w:val="24"/>
          <w:lang w:eastAsia="en-US"/>
        </w:rPr>
      </w:pPr>
      <w:r w:rsidRPr="00AA44C4">
        <w:rPr>
          <w:rFonts w:ascii="Calibri" w:eastAsia="Calibri" w:hAnsi="Calibri"/>
          <w:sz w:val="24"/>
          <w:szCs w:val="24"/>
          <w:lang w:eastAsia="en-US"/>
        </w:rPr>
        <w:lastRenderedPageBreak/>
        <w:t>kredyt objęty gwarancją stanowiącą regionalną pomoc inwestycyjną w ramach portfelowej linii gwarancyjnej FG FENG został wykorzystany na sfinansowanie kosztów kwalifikowalnych projektu wykazanych w planie projektu inwestycyjnego, a w przypadku gwarancji stanowiącej pomoc de minimis został wykorzystany zgodnie z celem kredytu określonym w umowie kredytu</w:t>
      </w:r>
      <w:r w:rsidRPr="00AA44C4">
        <w:rPr>
          <w:rFonts w:ascii="Calibri" w:hAnsi="Calibri"/>
          <w:bCs/>
          <w:sz w:val="24"/>
          <w:szCs w:val="24"/>
        </w:rPr>
        <w:t xml:space="preserve">;  </w:t>
      </w:r>
    </w:p>
    <w:p w14:paraId="3F2FD972" w14:textId="700DAC86" w:rsidR="00AA44C4" w:rsidRPr="00AA44C4" w:rsidRDefault="00AA44C4" w:rsidP="00AA44C4">
      <w:pPr>
        <w:pStyle w:val="Akapitzlist"/>
        <w:numPr>
          <w:ilvl w:val="4"/>
          <w:numId w:val="2"/>
        </w:numPr>
        <w:ind w:left="709" w:hanging="425"/>
        <w:jc w:val="both"/>
        <w:rPr>
          <w:rFonts w:ascii="Calibri" w:eastAsia="Calibri" w:hAnsi="Calibri"/>
          <w:sz w:val="24"/>
          <w:szCs w:val="24"/>
          <w:lang w:eastAsia="en-US"/>
        </w:rPr>
      </w:pPr>
      <w:r w:rsidRPr="00AA44C4">
        <w:rPr>
          <w:rFonts w:ascii="Calibri" w:hAnsi="Calibri"/>
          <w:bCs/>
          <w:sz w:val="24"/>
          <w:szCs w:val="24"/>
        </w:rPr>
        <w:t>spełnieniu warunków dla otrzymania pomocy odpowiednio w formule regionalnej pomocy inwestycyjnej albo w formule pomocy de minimis</w:t>
      </w:r>
      <w:r w:rsidR="008043E9">
        <w:rPr>
          <w:rFonts w:ascii="Calibri" w:hAnsi="Calibri"/>
          <w:bCs/>
          <w:sz w:val="24"/>
          <w:szCs w:val="24"/>
        </w:rPr>
        <w:t>;</w:t>
      </w:r>
      <w:r w:rsidRPr="00AA44C4">
        <w:rPr>
          <w:rFonts w:ascii="Calibri" w:hAnsi="Calibri"/>
          <w:bCs/>
          <w:sz w:val="24"/>
          <w:szCs w:val="24"/>
        </w:rPr>
        <w:t xml:space="preserve"> </w:t>
      </w:r>
      <w:r w:rsidR="008043E9">
        <w:rPr>
          <w:rFonts w:ascii="Calibri" w:hAnsi="Calibri"/>
          <w:bCs/>
          <w:sz w:val="24"/>
          <w:szCs w:val="24"/>
        </w:rPr>
        <w:t>d</w:t>
      </w:r>
      <w:r w:rsidRPr="00AA44C4">
        <w:rPr>
          <w:rFonts w:ascii="Calibri" w:hAnsi="Calibri"/>
          <w:bCs/>
          <w:sz w:val="24"/>
          <w:szCs w:val="24"/>
        </w:rPr>
        <w:t>opłata przyznawana jest w tej samej formule pomocy, w jakiej została udzielona gwarancja spłaty kredytu objętego dopłatą do kapitału.</w:t>
      </w:r>
    </w:p>
    <w:p w14:paraId="0AC75421" w14:textId="7A7298C6" w:rsidR="00AA44C4" w:rsidRPr="00AA44C4" w:rsidRDefault="00AA44C4" w:rsidP="00AA44C4">
      <w:pPr>
        <w:pStyle w:val="Akapitzlist"/>
        <w:numPr>
          <w:ilvl w:val="3"/>
          <w:numId w:val="2"/>
        </w:numPr>
        <w:tabs>
          <w:tab w:val="clear" w:pos="2880"/>
        </w:tabs>
        <w:ind w:left="284" w:hanging="284"/>
        <w:jc w:val="both"/>
        <w:rPr>
          <w:rFonts w:ascii="Calibri" w:hAnsi="Calibri"/>
          <w:sz w:val="24"/>
          <w:szCs w:val="24"/>
          <w:lang w:eastAsia="en-US"/>
        </w:rPr>
      </w:pPr>
      <w:r w:rsidRPr="00AA44C4">
        <w:rPr>
          <w:rFonts w:ascii="Calibri" w:hAnsi="Calibri"/>
          <w:sz w:val="24"/>
          <w:szCs w:val="24"/>
          <w:lang w:eastAsia="en-US"/>
        </w:rPr>
        <w:t>Dopłata do kapitału kredytu objętego gwarancją wyliczana jest w wysokości 20% od wypłaconej kwoty kapitału kredytu.</w:t>
      </w:r>
    </w:p>
    <w:p w14:paraId="1BF32B7D" w14:textId="607E02AC" w:rsidR="00AA44C4" w:rsidRPr="00AA44C4" w:rsidRDefault="00AA44C4" w:rsidP="008043E9">
      <w:pPr>
        <w:pStyle w:val="Akapitzlist"/>
        <w:numPr>
          <w:ilvl w:val="3"/>
          <w:numId w:val="2"/>
        </w:numPr>
        <w:tabs>
          <w:tab w:val="clear" w:pos="2880"/>
        </w:tabs>
        <w:ind w:left="284" w:hanging="284"/>
        <w:jc w:val="both"/>
        <w:rPr>
          <w:rFonts w:ascii="Calibri" w:hAnsi="Calibri"/>
          <w:bCs/>
          <w:iCs/>
          <w:sz w:val="24"/>
          <w:szCs w:val="24"/>
          <w:lang w:eastAsia="en-US"/>
        </w:rPr>
      </w:pPr>
      <w:r w:rsidRPr="00AA44C4">
        <w:rPr>
          <w:rFonts w:ascii="Calibri" w:hAnsi="Calibri"/>
          <w:sz w:val="24"/>
          <w:szCs w:val="24"/>
          <w:lang w:eastAsia="en-US"/>
        </w:rPr>
        <w:t xml:space="preserve">Z dniem zakończenia realizacji inwestycji finansowanej kredytem objętym gwarancją Kredytobiorca może złożyć </w:t>
      </w:r>
      <w:r w:rsidRPr="00AA44C4">
        <w:rPr>
          <w:rFonts w:ascii="Calibri" w:hAnsi="Calibri"/>
          <w:bCs/>
          <w:sz w:val="24"/>
          <w:szCs w:val="24"/>
          <w:lang w:eastAsia="en-US"/>
        </w:rPr>
        <w:t>wniosek o dopłatę do kapitału kredytu, według  wzoru określonego przez BGK.</w:t>
      </w:r>
    </w:p>
    <w:p w14:paraId="5AD82869" w14:textId="7F5380E2" w:rsidR="00AA44C4" w:rsidRPr="00AA44C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sidRPr="00AA44C4">
        <w:rPr>
          <w:rFonts w:ascii="Calibri" w:hAnsi="Calibri"/>
          <w:bCs/>
          <w:sz w:val="24"/>
          <w:szCs w:val="24"/>
          <w:lang w:eastAsia="en-US"/>
        </w:rPr>
        <w:t>Bank Kredytujący po zakończeniu weryfikacji wniosku, o którym mowa w ust. 3, pisemnie informuje o jej wyniku Kredytobiorc</w:t>
      </w:r>
      <w:r w:rsidRPr="00AA44C4">
        <w:rPr>
          <w:rFonts w:ascii="Calibri" w:hAnsi="Calibri" w:hint="eastAsia"/>
          <w:bCs/>
          <w:sz w:val="24"/>
          <w:szCs w:val="24"/>
          <w:lang w:eastAsia="en-US"/>
        </w:rPr>
        <w:t>ę</w:t>
      </w:r>
      <w:r w:rsidRPr="00AA44C4">
        <w:rPr>
          <w:rFonts w:ascii="Calibri" w:hAnsi="Calibri"/>
          <w:bCs/>
          <w:sz w:val="24"/>
          <w:szCs w:val="24"/>
        </w:rPr>
        <w:t>.</w:t>
      </w:r>
    </w:p>
    <w:p w14:paraId="3193215B" w14:textId="2B98C8D6" w:rsidR="00AA44C4" w:rsidRPr="00AA44C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sidRPr="00AA44C4">
        <w:rPr>
          <w:rFonts w:ascii="Calibri" w:hAnsi="Calibri"/>
          <w:sz w:val="24"/>
          <w:szCs w:val="24"/>
          <w:lang w:eastAsia="en-US"/>
        </w:rPr>
        <w:t>W dniu udzielenia dop</w:t>
      </w:r>
      <w:r w:rsidRPr="00AA44C4">
        <w:rPr>
          <w:rFonts w:ascii="Calibri" w:hAnsi="Calibri" w:hint="eastAsia"/>
          <w:sz w:val="24"/>
          <w:szCs w:val="24"/>
          <w:lang w:eastAsia="en-US"/>
        </w:rPr>
        <w:t>ł</w:t>
      </w:r>
      <w:r w:rsidRPr="00AA44C4">
        <w:rPr>
          <w:rFonts w:ascii="Calibri" w:hAnsi="Calibri"/>
          <w:sz w:val="24"/>
          <w:szCs w:val="24"/>
          <w:lang w:eastAsia="en-US"/>
        </w:rPr>
        <w:t>aty do kapitału kredytu stanowi</w:t>
      </w:r>
      <w:r w:rsidRPr="00AA44C4">
        <w:rPr>
          <w:rFonts w:ascii="Calibri" w:hAnsi="Calibri" w:hint="eastAsia"/>
          <w:sz w:val="24"/>
          <w:szCs w:val="24"/>
          <w:lang w:eastAsia="en-US"/>
        </w:rPr>
        <w:t>ą</w:t>
      </w:r>
      <w:r w:rsidRPr="00AA44C4">
        <w:rPr>
          <w:rFonts w:ascii="Calibri" w:hAnsi="Calibri"/>
          <w:sz w:val="24"/>
          <w:szCs w:val="24"/>
          <w:lang w:eastAsia="en-US"/>
        </w:rPr>
        <w:t>cej pomoc de minimis, Bank Kredytuj</w:t>
      </w:r>
      <w:r w:rsidRPr="00AA44C4">
        <w:rPr>
          <w:rFonts w:ascii="Calibri" w:hAnsi="Calibri" w:hint="eastAsia"/>
          <w:sz w:val="24"/>
          <w:szCs w:val="24"/>
          <w:lang w:eastAsia="en-US"/>
        </w:rPr>
        <w:t>ą</w:t>
      </w:r>
      <w:r w:rsidRPr="00AA44C4">
        <w:rPr>
          <w:rFonts w:ascii="Calibri" w:hAnsi="Calibri"/>
          <w:sz w:val="24"/>
          <w:szCs w:val="24"/>
          <w:lang w:eastAsia="en-US"/>
        </w:rPr>
        <w:t>cy wystawia Kredytobiorcy za</w:t>
      </w:r>
      <w:r w:rsidRPr="00AA44C4">
        <w:rPr>
          <w:rFonts w:ascii="Calibri" w:hAnsi="Calibri" w:hint="eastAsia"/>
          <w:sz w:val="24"/>
          <w:szCs w:val="24"/>
          <w:lang w:eastAsia="en-US"/>
        </w:rPr>
        <w:t>ś</w:t>
      </w:r>
      <w:r w:rsidRPr="00AA44C4">
        <w:rPr>
          <w:rFonts w:ascii="Calibri" w:hAnsi="Calibri"/>
          <w:sz w:val="24"/>
          <w:szCs w:val="24"/>
          <w:lang w:eastAsia="en-US"/>
        </w:rPr>
        <w:t>wiadczenie o wysoko</w:t>
      </w:r>
      <w:r w:rsidRPr="00AA44C4">
        <w:rPr>
          <w:rFonts w:ascii="Calibri" w:hAnsi="Calibri" w:hint="eastAsia"/>
          <w:sz w:val="24"/>
          <w:szCs w:val="24"/>
          <w:lang w:eastAsia="en-US"/>
        </w:rPr>
        <w:t>ś</w:t>
      </w:r>
      <w:r w:rsidRPr="00AA44C4">
        <w:rPr>
          <w:rFonts w:ascii="Calibri" w:hAnsi="Calibri"/>
          <w:sz w:val="24"/>
          <w:szCs w:val="24"/>
          <w:lang w:eastAsia="en-US"/>
        </w:rPr>
        <w:t xml:space="preserve">ci uzyskanej pomocy de minimis. </w:t>
      </w:r>
    </w:p>
    <w:p w14:paraId="74737865" w14:textId="6B876E25" w:rsidR="00AA44C4" w:rsidRPr="00AA44C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sidRPr="00AA44C4">
        <w:rPr>
          <w:rFonts w:ascii="Calibri" w:hAnsi="Calibri"/>
          <w:sz w:val="24"/>
          <w:szCs w:val="24"/>
          <w:lang w:eastAsia="en-US"/>
        </w:rPr>
        <w:t>W dniu udzielenia dopłaty do kapitału kredytu stanowi</w:t>
      </w:r>
      <w:r w:rsidRPr="00AA44C4">
        <w:rPr>
          <w:rFonts w:ascii="Calibri" w:hAnsi="Calibri" w:hint="eastAsia"/>
          <w:sz w:val="24"/>
          <w:szCs w:val="24"/>
          <w:lang w:eastAsia="en-US"/>
        </w:rPr>
        <w:t>ą</w:t>
      </w:r>
      <w:r w:rsidRPr="00AA44C4">
        <w:rPr>
          <w:rFonts w:ascii="Calibri" w:hAnsi="Calibri"/>
          <w:sz w:val="24"/>
          <w:szCs w:val="24"/>
          <w:lang w:eastAsia="en-US"/>
        </w:rPr>
        <w:t>cej regionaln</w:t>
      </w:r>
      <w:r w:rsidRPr="00AA44C4">
        <w:rPr>
          <w:rFonts w:ascii="Calibri" w:hAnsi="Calibri" w:hint="eastAsia"/>
          <w:sz w:val="24"/>
          <w:szCs w:val="24"/>
          <w:lang w:eastAsia="en-US"/>
        </w:rPr>
        <w:t>ą</w:t>
      </w:r>
      <w:r w:rsidRPr="00AA44C4">
        <w:rPr>
          <w:rFonts w:ascii="Calibri" w:hAnsi="Calibri"/>
          <w:sz w:val="24"/>
          <w:szCs w:val="24"/>
          <w:lang w:eastAsia="en-US"/>
        </w:rPr>
        <w:t xml:space="preserve"> pomoc inwestycyjn</w:t>
      </w:r>
      <w:r w:rsidRPr="00AA44C4">
        <w:rPr>
          <w:rFonts w:ascii="Calibri" w:hAnsi="Calibri" w:hint="eastAsia"/>
          <w:sz w:val="24"/>
          <w:szCs w:val="24"/>
          <w:lang w:eastAsia="en-US"/>
        </w:rPr>
        <w:t>ą</w:t>
      </w:r>
      <w:r w:rsidRPr="00AA44C4">
        <w:rPr>
          <w:rFonts w:ascii="Calibri" w:hAnsi="Calibri"/>
          <w:sz w:val="24"/>
          <w:szCs w:val="24"/>
          <w:lang w:eastAsia="en-US"/>
        </w:rPr>
        <w:t xml:space="preserve"> Bank Kredytuj</w:t>
      </w:r>
      <w:r w:rsidRPr="00AA44C4">
        <w:rPr>
          <w:rFonts w:ascii="Calibri" w:hAnsi="Calibri" w:hint="eastAsia"/>
          <w:sz w:val="24"/>
          <w:szCs w:val="24"/>
          <w:lang w:eastAsia="en-US"/>
        </w:rPr>
        <w:t>ą</w:t>
      </w:r>
      <w:r w:rsidRPr="00AA44C4">
        <w:rPr>
          <w:rFonts w:ascii="Calibri" w:hAnsi="Calibri"/>
          <w:sz w:val="24"/>
          <w:szCs w:val="24"/>
          <w:lang w:eastAsia="en-US"/>
        </w:rPr>
        <w:t>cy przekazuje Kredytobiorcy pisemn</w:t>
      </w:r>
      <w:r w:rsidRPr="00AA44C4">
        <w:rPr>
          <w:rFonts w:ascii="Calibri" w:hAnsi="Calibri" w:hint="eastAsia"/>
          <w:sz w:val="24"/>
          <w:szCs w:val="24"/>
          <w:lang w:eastAsia="en-US"/>
        </w:rPr>
        <w:t>ą</w:t>
      </w:r>
      <w:r w:rsidRPr="00AA44C4">
        <w:rPr>
          <w:rFonts w:ascii="Calibri" w:hAnsi="Calibri"/>
          <w:sz w:val="24"/>
          <w:szCs w:val="24"/>
          <w:lang w:eastAsia="en-US"/>
        </w:rPr>
        <w:t xml:space="preserve"> informacj</w:t>
      </w:r>
      <w:r w:rsidRPr="00AA44C4">
        <w:rPr>
          <w:rFonts w:ascii="Calibri" w:hAnsi="Calibri" w:hint="eastAsia"/>
          <w:sz w:val="24"/>
          <w:szCs w:val="24"/>
          <w:lang w:eastAsia="en-US"/>
        </w:rPr>
        <w:t>ę</w:t>
      </w:r>
      <w:r w:rsidRPr="00AA44C4">
        <w:rPr>
          <w:rFonts w:ascii="Calibri" w:hAnsi="Calibri"/>
          <w:sz w:val="24"/>
          <w:szCs w:val="24"/>
          <w:lang w:eastAsia="en-US"/>
        </w:rPr>
        <w:t xml:space="preserve"> o wielko</w:t>
      </w:r>
      <w:r w:rsidRPr="00AA44C4">
        <w:rPr>
          <w:rFonts w:ascii="Calibri" w:hAnsi="Calibri" w:hint="eastAsia"/>
          <w:sz w:val="24"/>
          <w:szCs w:val="24"/>
          <w:lang w:eastAsia="en-US"/>
        </w:rPr>
        <w:t>ś</w:t>
      </w:r>
      <w:r w:rsidRPr="00AA44C4">
        <w:rPr>
          <w:rFonts w:ascii="Calibri" w:hAnsi="Calibri"/>
          <w:sz w:val="24"/>
          <w:szCs w:val="24"/>
          <w:lang w:eastAsia="en-US"/>
        </w:rPr>
        <w:t>ci uzyskanej pomocy z tytu</w:t>
      </w:r>
      <w:r w:rsidRPr="00AA44C4">
        <w:rPr>
          <w:rFonts w:ascii="Calibri" w:hAnsi="Calibri" w:hint="eastAsia"/>
          <w:sz w:val="24"/>
          <w:szCs w:val="24"/>
          <w:lang w:eastAsia="en-US"/>
        </w:rPr>
        <w:t>ł</w:t>
      </w:r>
      <w:r w:rsidRPr="00AA44C4">
        <w:rPr>
          <w:rFonts w:ascii="Calibri" w:hAnsi="Calibri"/>
          <w:sz w:val="24"/>
          <w:szCs w:val="24"/>
          <w:lang w:eastAsia="en-US"/>
        </w:rPr>
        <w:t xml:space="preserve">u udzielonej dopłaty. </w:t>
      </w:r>
    </w:p>
    <w:p w14:paraId="0CDEC0D1" w14:textId="7D2BCED8" w:rsidR="00AA44C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Pr>
          <w:rFonts w:ascii="Calibri" w:hAnsi="Calibri"/>
          <w:sz w:val="24"/>
          <w:szCs w:val="24"/>
          <w:lang w:eastAsia="en-US"/>
        </w:rPr>
        <w:t>N</w:t>
      </w:r>
      <w:r w:rsidRPr="00234590">
        <w:rPr>
          <w:rFonts w:ascii="Calibri" w:hAnsi="Calibri"/>
          <w:sz w:val="24"/>
          <w:szCs w:val="24"/>
          <w:lang w:eastAsia="en-US"/>
        </w:rPr>
        <w:t>ależną kwot</w:t>
      </w:r>
      <w:r w:rsidRPr="00234590">
        <w:rPr>
          <w:rFonts w:ascii="Calibri" w:hAnsi="Calibri" w:hint="eastAsia"/>
          <w:sz w:val="24"/>
          <w:szCs w:val="24"/>
          <w:lang w:eastAsia="en-US"/>
        </w:rPr>
        <w:t>ę</w:t>
      </w:r>
      <w:r w:rsidRPr="00234590">
        <w:rPr>
          <w:rFonts w:ascii="Calibri" w:hAnsi="Calibri"/>
          <w:sz w:val="24"/>
          <w:szCs w:val="24"/>
          <w:lang w:eastAsia="en-US"/>
        </w:rPr>
        <w:t xml:space="preserve"> dop</w:t>
      </w:r>
      <w:r w:rsidRPr="00234590">
        <w:rPr>
          <w:rFonts w:ascii="Calibri" w:hAnsi="Calibri" w:hint="eastAsia"/>
          <w:sz w:val="24"/>
          <w:szCs w:val="24"/>
          <w:lang w:eastAsia="en-US"/>
        </w:rPr>
        <w:t>ł</w:t>
      </w:r>
      <w:r w:rsidRPr="00234590">
        <w:rPr>
          <w:rFonts w:ascii="Calibri" w:hAnsi="Calibri"/>
          <w:sz w:val="24"/>
          <w:szCs w:val="24"/>
          <w:lang w:eastAsia="en-US"/>
        </w:rPr>
        <w:t>aty do kapitału kredytu</w:t>
      </w:r>
      <w:r>
        <w:rPr>
          <w:rFonts w:ascii="Calibri" w:hAnsi="Calibri"/>
          <w:sz w:val="24"/>
          <w:szCs w:val="24"/>
          <w:lang w:eastAsia="en-US"/>
        </w:rPr>
        <w:t xml:space="preserve"> </w:t>
      </w:r>
      <w:r w:rsidRPr="00234590">
        <w:rPr>
          <w:rFonts w:ascii="Calibri" w:hAnsi="Calibri"/>
          <w:sz w:val="24"/>
          <w:szCs w:val="24"/>
          <w:lang w:eastAsia="en-US"/>
        </w:rPr>
        <w:t>Bank Kredytuj</w:t>
      </w:r>
      <w:r w:rsidRPr="00234590">
        <w:rPr>
          <w:rFonts w:ascii="Calibri" w:hAnsi="Calibri" w:hint="eastAsia"/>
          <w:sz w:val="24"/>
          <w:szCs w:val="24"/>
          <w:lang w:eastAsia="en-US"/>
        </w:rPr>
        <w:t>ą</w:t>
      </w:r>
      <w:r w:rsidRPr="00234590">
        <w:rPr>
          <w:rFonts w:ascii="Calibri" w:hAnsi="Calibri"/>
          <w:sz w:val="24"/>
          <w:szCs w:val="24"/>
          <w:lang w:eastAsia="en-US"/>
        </w:rPr>
        <w:t xml:space="preserve">cy </w:t>
      </w:r>
      <w:r>
        <w:rPr>
          <w:rFonts w:ascii="Calibri" w:hAnsi="Calibri"/>
          <w:sz w:val="24"/>
          <w:szCs w:val="24"/>
          <w:lang w:eastAsia="en-US"/>
        </w:rPr>
        <w:t>zalicza na spłatę kapitału kredytu.</w:t>
      </w:r>
      <w:r w:rsidRPr="00234590">
        <w:rPr>
          <w:rFonts w:ascii="Calibri" w:hAnsi="Calibri"/>
          <w:sz w:val="24"/>
          <w:szCs w:val="24"/>
          <w:lang w:eastAsia="en-US"/>
        </w:rPr>
        <w:t xml:space="preserve"> </w:t>
      </w:r>
    </w:p>
    <w:p w14:paraId="5897CACC" w14:textId="259FA4AE" w:rsidR="00AA44C4" w:rsidRPr="000E3AB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sidRPr="000E3AB4">
        <w:rPr>
          <w:rFonts w:ascii="Calibri" w:hAnsi="Calibri"/>
          <w:sz w:val="24"/>
          <w:szCs w:val="24"/>
          <w:lang w:eastAsia="en-US"/>
        </w:rPr>
        <w:t>Kwota kapitału kredytu dofinansowana w formie dopłaty nie może być objęta gwarancją</w:t>
      </w:r>
      <w:r>
        <w:rPr>
          <w:rFonts w:ascii="Calibri" w:hAnsi="Calibri"/>
          <w:sz w:val="24"/>
          <w:szCs w:val="24"/>
          <w:lang w:eastAsia="en-US"/>
        </w:rPr>
        <w:br/>
      </w:r>
      <w:r w:rsidRPr="000E3AB4">
        <w:rPr>
          <w:rFonts w:ascii="Calibri" w:hAnsi="Calibri"/>
          <w:sz w:val="24"/>
          <w:szCs w:val="24"/>
          <w:lang w:eastAsia="en-US"/>
        </w:rPr>
        <w:t>w ramach portfelowej linii gwarancyjnej FG FENG.</w:t>
      </w:r>
    </w:p>
    <w:p w14:paraId="524BC8C7" w14:textId="59A81562" w:rsidR="00AA44C4" w:rsidRPr="00AA44C4" w:rsidRDefault="00AA44C4" w:rsidP="008043E9">
      <w:pPr>
        <w:pStyle w:val="Akapitzlist"/>
        <w:numPr>
          <w:ilvl w:val="3"/>
          <w:numId w:val="2"/>
        </w:numPr>
        <w:tabs>
          <w:tab w:val="clear" w:pos="2880"/>
        </w:tabs>
        <w:ind w:left="284" w:hanging="284"/>
        <w:jc w:val="both"/>
        <w:rPr>
          <w:rFonts w:ascii="Calibri" w:hAnsi="Calibri"/>
          <w:sz w:val="24"/>
          <w:szCs w:val="24"/>
          <w:lang w:eastAsia="en-US"/>
        </w:rPr>
      </w:pPr>
      <w:r w:rsidRPr="00AA44C4">
        <w:rPr>
          <w:rFonts w:ascii="Calibri" w:hAnsi="Calibri"/>
          <w:sz w:val="24"/>
          <w:szCs w:val="24"/>
          <w:lang w:eastAsia="en-US"/>
        </w:rPr>
        <w:t xml:space="preserve">W przypadku udzielenia dopłaty do kapitału kredytu w formie pomocy de minimis zastosowanie mają przepisy wskazane w </w:t>
      </w:r>
      <w:r w:rsidRPr="00AA44C4">
        <w:rPr>
          <w:rFonts w:ascii="Calibri" w:hAnsi="Calibri" w:cs="Calibri"/>
          <w:sz w:val="24"/>
          <w:szCs w:val="24"/>
          <w:lang w:eastAsia="en-US"/>
        </w:rPr>
        <w:t>§</w:t>
      </w:r>
      <w:r w:rsidRPr="00AA44C4">
        <w:rPr>
          <w:rFonts w:ascii="Calibri" w:hAnsi="Calibri"/>
          <w:sz w:val="24"/>
          <w:szCs w:val="24"/>
          <w:lang w:eastAsia="en-US"/>
        </w:rPr>
        <w:t xml:space="preserve"> 5.</w:t>
      </w:r>
    </w:p>
    <w:p w14:paraId="40625DDF" w14:textId="62C5440C" w:rsidR="00AA44C4" w:rsidRPr="00AA44C4" w:rsidRDefault="00AA44C4" w:rsidP="008043E9">
      <w:pPr>
        <w:pStyle w:val="Akapitzlist"/>
        <w:numPr>
          <w:ilvl w:val="3"/>
          <w:numId w:val="2"/>
        </w:numPr>
        <w:tabs>
          <w:tab w:val="clear" w:pos="2880"/>
        </w:tabs>
        <w:ind w:left="284" w:hanging="426"/>
        <w:jc w:val="both"/>
        <w:rPr>
          <w:rFonts w:ascii="Calibri" w:hAnsi="Calibri"/>
          <w:sz w:val="24"/>
          <w:szCs w:val="24"/>
          <w:lang w:eastAsia="en-US"/>
        </w:rPr>
      </w:pPr>
      <w:r w:rsidRPr="00AA44C4">
        <w:rPr>
          <w:rFonts w:ascii="Calibri" w:hAnsi="Calibri"/>
          <w:sz w:val="24"/>
          <w:szCs w:val="24"/>
          <w:lang w:eastAsia="en-US"/>
        </w:rPr>
        <w:t xml:space="preserve">W przypadku udzielenia dopłaty do kapitału kredytu w formie regionalnej pomocy inwestycyjnej zastosowanie mają przepisy wskazane w </w:t>
      </w:r>
      <w:r w:rsidRPr="00AA44C4">
        <w:rPr>
          <w:rFonts w:ascii="Calibri" w:hAnsi="Calibri" w:cs="Calibri"/>
          <w:sz w:val="24"/>
          <w:szCs w:val="24"/>
          <w:lang w:eastAsia="en-US"/>
        </w:rPr>
        <w:t>§</w:t>
      </w:r>
      <w:r w:rsidRPr="00AA44C4">
        <w:rPr>
          <w:rFonts w:ascii="Calibri" w:hAnsi="Calibri"/>
          <w:sz w:val="24"/>
          <w:szCs w:val="24"/>
          <w:lang w:eastAsia="en-US"/>
        </w:rPr>
        <w:t xml:space="preserve"> 6.</w:t>
      </w:r>
    </w:p>
    <w:p w14:paraId="18B81D37" w14:textId="6E7372CF" w:rsidR="00AA44C4" w:rsidRPr="00AA44C4" w:rsidRDefault="00AA44C4" w:rsidP="008043E9">
      <w:pPr>
        <w:pStyle w:val="Akapitzlist"/>
        <w:numPr>
          <w:ilvl w:val="3"/>
          <w:numId w:val="2"/>
        </w:numPr>
        <w:tabs>
          <w:tab w:val="clear" w:pos="2880"/>
        </w:tabs>
        <w:ind w:left="284" w:hanging="426"/>
        <w:jc w:val="both"/>
        <w:rPr>
          <w:rFonts w:ascii="Calibri" w:hAnsi="Calibri"/>
          <w:sz w:val="24"/>
          <w:szCs w:val="24"/>
          <w:lang w:eastAsia="en-US"/>
        </w:rPr>
      </w:pPr>
      <w:r w:rsidRPr="00AA44C4">
        <w:rPr>
          <w:rFonts w:ascii="Calibri" w:hAnsi="Calibri"/>
          <w:sz w:val="24"/>
          <w:szCs w:val="24"/>
        </w:rPr>
        <w:t>Dla potrzeb dopłaty do kapitału kredytu objętego gwarancją w ramach portfelowej linii gwarancyjnej FG FENG kosztem kwalifikowalnym, objętym dofinansowaniem w formie dopłaty do kapitału kredytu, jest wyliczona zgodnie z zasadami wskazanymi w ust. 2 kwota kapitału kredytu objęta dopłatą.</w:t>
      </w:r>
    </w:p>
    <w:p w14:paraId="6A457B5A" w14:textId="57A09587" w:rsidR="00AA44C4" w:rsidRPr="00AA44C4" w:rsidRDefault="00AA44C4" w:rsidP="008043E9">
      <w:pPr>
        <w:pStyle w:val="Akapitzlist"/>
        <w:numPr>
          <w:ilvl w:val="3"/>
          <w:numId w:val="2"/>
        </w:numPr>
        <w:tabs>
          <w:tab w:val="clear" w:pos="2880"/>
        </w:tabs>
        <w:ind w:left="284" w:hanging="426"/>
        <w:jc w:val="both"/>
        <w:rPr>
          <w:rFonts w:ascii="Calibri" w:hAnsi="Calibri"/>
          <w:sz w:val="24"/>
          <w:szCs w:val="24"/>
          <w:lang w:eastAsia="en-US"/>
        </w:rPr>
      </w:pPr>
      <w:r w:rsidRPr="00AA44C4">
        <w:rPr>
          <w:rFonts w:ascii="Calibri" w:hAnsi="Calibri"/>
          <w:sz w:val="24"/>
          <w:szCs w:val="24"/>
          <w:lang w:eastAsia="en-US"/>
        </w:rPr>
        <w:t>Maksymalna wysoko</w:t>
      </w:r>
      <w:r w:rsidRPr="00AA44C4">
        <w:rPr>
          <w:rFonts w:ascii="Calibri" w:hAnsi="Calibri" w:hint="eastAsia"/>
          <w:sz w:val="24"/>
          <w:szCs w:val="24"/>
          <w:lang w:eastAsia="en-US"/>
        </w:rPr>
        <w:t>ść</w:t>
      </w:r>
      <w:r w:rsidRPr="00AA44C4">
        <w:rPr>
          <w:rFonts w:ascii="Calibri" w:hAnsi="Calibri"/>
          <w:sz w:val="24"/>
          <w:szCs w:val="24"/>
          <w:lang w:eastAsia="en-US"/>
        </w:rPr>
        <w:t xml:space="preserve"> dopłaty do kapitału kredytu stanowi</w:t>
      </w:r>
      <w:r w:rsidRPr="00AA44C4">
        <w:rPr>
          <w:rFonts w:ascii="Calibri" w:hAnsi="Calibri" w:hint="eastAsia"/>
          <w:sz w:val="24"/>
          <w:szCs w:val="24"/>
          <w:lang w:eastAsia="en-US"/>
        </w:rPr>
        <w:t>ą</w:t>
      </w:r>
      <w:r w:rsidRPr="00AA44C4">
        <w:rPr>
          <w:rFonts w:ascii="Calibri" w:hAnsi="Calibri"/>
          <w:sz w:val="24"/>
          <w:szCs w:val="24"/>
          <w:lang w:eastAsia="en-US"/>
        </w:rPr>
        <w:t>cej regionaln</w:t>
      </w:r>
      <w:r w:rsidRPr="00AA44C4">
        <w:rPr>
          <w:rFonts w:ascii="Calibri" w:hAnsi="Calibri" w:hint="eastAsia"/>
          <w:sz w:val="24"/>
          <w:szCs w:val="24"/>
          <w:lang w:eastAsia="en-US"/>
        </w:rPr>
        <w:t>ą</w:t>
      </w:r>
      <w:r w:rsidRPr="00AA44C4">
        <w:rPr>
          <w:rFonts w:ascii="Calibri" w:hAnsi="Calibri"/>
          <w:sz w:val="24"/>
          <w:szCs w:val="24"/>
          <w:lang w:eastAsia="en-US"/>
        </w:rPr>
        <w:t xml:space="preserve"> pomoc inwestycyjn</w:t>
      </w:r>
      <w:r w:rsidRPr="00AA44C4">
        <w:rPr>
          <w:rFonts w:ascii="Calibri" w:hAnsi="Calibri" w:hint="eastAsia"/>
          <w:sz w:val="24"/>
          <w:szCs w:val="24"/>
          <w:lang w:eastAsia="en-US"/>
        </w:rPr>
        <w:t>ą</w:t>
      </w:r>
      <w:r w:rsidRPr="00AA44C4">
        <w:rPr>
          <w:rFonts w:ascii="Calibri" w:hAnsi="Calibri"/>
          <w:sz w:val="24"/>
          <w:szCs w:val="24"/>
          <w:lang w:eastAsia="en-US"/>
        </w:rPr>
        <w:t xml:space="preserve"> zale</w:t>
      </w:r>
      <w:r w:rsidRPr="00AA44C4">
        <w:rPr>
          <w:rFonts w:ascii="Calibri" w:hAnsi="Calibri" w:hint="eastAsia"/>
          <w:sz w:val="24"/>
          <w:szCs w:val="24"/>
          <w:lang w:eastAsia="en-US"/>
        </w:rPr>
        <w:t>ż</w:t>
      </w:r>
      <w:r w:rsidRPr="00AA44C4">
        <w:rPr>
          <w:rFonts w:ascii="Calibri" w:hAnsi="Calibri"/>
          <w:sz w:val="24"/>
          <w:szCs w:val="24"/>
          <w:lang w:eastAsia="en-US"/>
        </w:rPr>
        <w:t>na jest od dopuszczalnej intensywno</w:t>
      </w:r>
      <w:r w:rsidRPr="00AA44C4">
        <w:rPr>
          <w:rFonts w:ascii="Calibri" w:hAnsi="Calibri" w:hint="eastAsia"/>
          <w:sz w:val="24"/>
          <w:szCs w:val="24"/>
          <w:lang w:eastAsia="en-US"/>
        </w:rPr>
        <w:t>ś</w:t>
      </w:r>
      <w:r w:rsidRPr="00AA44C4">
        <w:rPr>
          <w:rFonts w:ascii="Calibri" w:hAnsi="Calibri"/>
          <w:sz w:val="24"/>
          <w:szCs w:val="24"/>
          <w:lang w:eastAsia="en-US"/>
        </w:rPr>
        <w:t>ci pomocy dost</w:t>
      </w:r>
      <w:r w:rsidRPr="00AA44C4">
        <w:rPr>
          <w:rFonts w:ascii="Calibri" w:hAnsi="Calibri" w:hint="eastAsia"/>
          <w:sz w:val="24"/>
          <w:szCs w:val="24"/>
          <w:lang w:eastAsia="en-US"/>
        </w:rPr>
        <w:t>ę</w:t>
      </w:r>
      <w:r w:rsidRPr="00AA44C4">
        <w:rPr>
          <w:rFonts w:ascii="Calibri" w:hAnsi="Calibri"/>
          <w:sz w:val="24"/>
          <w:szCs w:val="24"/>
          <w:lang w:eastAsia="en-US"/>
        </w:rPr>
        <w:t>pnej dla Kredytobiorcy w ramach mapy pomocy regionalnej okre</w:t>
      </w:r>
      <w:r w:rsidRPr="00AA44C4">
        <w:rPr>
          <w:rFonts w:ascii="Calibri" w:hAnsi="Calibri" w:hint="eastAsia"/>
          <w:sz w:val="24"/>
          <w:szCs w:val="24"/>
          <w:lang w:eastAsia="en-US"/>
        </w:rPr>
        <w:t>ś</w:t>
      </w:r>
      <w:r w:rsidRPr="00AA44C4">
        <w:rPr>
          <w:rFonts w:ascii="Calibri" w:hAnsi="Calibri"/>
          <w:sz w:val="24"/>
          <w:szCs w:val="24"/>
          <w:lang w:eastAsia="en-US"/>
        </w:rPr>
        <w:t>lonej w rozporz</w:t>
      </w:r>
      <w:r w:rsidRPr="00AA44C4">
        <w:rPr>
          <w:rFonts w:ascii="Calibri" w:hAnsi="Calibri" w:hint="eastAsia"/>
          <w:sz w:val="24"/>
          <w:szCs w:val="24"/>
          <w:lang w:eastAsia="en-US"/>
        </w:rPr>
        <w:t>ą</w:t>
      </w:r>
      <w:r w:rsidRPr="00AA44C4">
        <w:rPr>
          <w:rFonts w:ascii="Calibri" w:hAnsi="Calibri"/>
          <w:sz w:val="24"/>
          <w:szCs w:val="24"/>
          <w:lang w:eastAsia="en-US"/>
        </w:rPr>
        <w:t>dzeniu wydanym na podstawie art. 10 ust. 2 ustawy z dnia 30 kwietnia 2004 r. o post</w:t>
      </w:r>
      <w:r w:rsidRPr="00AA44C4">
        <w:rPr>
          <w:rFonts w:ascii="Calibri" w:hAnsi="Calibri" w:hint="eastAsia"/>
          <w:sz w:val="24"/>
          <w:szCs w:val="24"/>
          <w:lang w:eastAsia="en-US"/>
        </w:rPr>
        <w:t>ę</w:t>
      </w:r>
      <w:r w:rsidRPr="00AA44C4">
        <w:rPr>
          <w:rFonts w:ascii="Calibri" w:hAnsi="Calibri"/>
          <w:sz w:val="24"/>
          <w:szCs w:val="24"/>
          <w:lang w:eastAsia="en-US"/>
        </w:rPr>
        <w:t>powaniu w sprawach dotycz</w:t>
      </w:r>
      <w:r w:rsidRPr="00AA44C4">
        <w:rPr>
          <w:rFonts w:ascii="Calibri" w:hAnsi="Calibri" w:hint="eastAsia"/>
          <w:sz w:val="24"/>
          <w:szCs w:val="24"/>
          <w:lang w:eastAsia="en-US"/>
        </w:rPr>
        <w:t>ą</w:t>
      </w:r>
      <w:r w:rsidRPr="00AA44C4">
        <w:rPr>
          <w:rFonts w:ascii="Calibri" w:hAnsi="Calibri"/>
          <w:sz w:val="24"/>
          <w:szCs w:val="24"/>
          <w:lang w:eastAsia="en-US"/>
        </w:rPr>
        <w:t>cych pomocy publicznej. Warto</w:t>
      </w:r>
      <w:r w:rsidRPr="00AA44C4">
        <w:rPr>
          <w:rFonts w:ascii="Calibri" w:hAnsi="Calibri" w:hint="eastAsia"/>
          <w:sz w:val="24"/>
          <w:szCs w:val="24"/>
          <w:lang w:eastAsia="en-US"/>
        </w:rPr>
        <w:t>ść</w:t>
      </w:r>
      <w:r w:rsidRPr="00AA44C4">
        <w:rPr>
          <w:rFonts w:ascii="Calibri" w:hAnsi="Calibri"/>
          <w:sz w:val="24"/>
          <w:szCs w:val="24"/>
          <w:lang w:eastAsia="en-US"/>
        </w:rPr>
        <w:t xml:space="preserve"> pomocy nie mo</w:t>
      </w:r>
      <w:r w:rsidRPr="00AA44C4">
        <w:rPr>
          <w:rFonts w:ascii="Calibri" w:hAnsi="Calibri" w:hint="eastAsia"/>
          <w:sz w:val="24"/>
          <w:szCs w:val="24"/>
          <w:lang w:eastAsia="en-US"/>
        </w:rPr>
        <w:t>ż</w:t>
      </w:r>
      <w:r w:rsidRPr="00AA44C4">
        <w:rPr>
          <w:rFonts w:ascii="Calibri" w:hAnsi="Calibri"/>
          <w:sz w:val="24"/>
          <w:szCs w:val="24"/>
          <w:lang w:eastAsia="en-US"/>
        </w:rPr>
        <w:t>e przekroczy</w:t>
      </w:r>
      <w:r w:rsidRPr="00AA44C4">
        <w:rPr>
          <w:rFonts w:ascii="Calibri" w:hAnsi="Calibri" w:hint="eastAsia"/>
          <w:sz w:val="24"/>
          <w:szCs w:val="24"/>
          <w:lang w:eastAsia="en-US"/>
        </w:rPr>
        <w:t>ć</w:t>
      </w:r>
      <w:r w:rsidRPr="00AA44C4">
        <w:rPr>
          <w:rFonts w:ascii="Calibri" w:hAnsi="Calibri"/>
          <w:sz w:val="24"/>
          <w:szCs w:val="24"/>
          <w:lang w:eastAsia="en-US"/>
        </w:rPr>
        <w:t xml:space="preserve"> maksymalnej intensywno</w:t>
      </w:r>
      <w:r w:rsidRPr="00AA44C4">
        <w:rPr>
          <w:rFonts w:ascii="Calibri" w:hAnsi="Calibri" w:hint="eastAsia"/>
          <w:sz w:val="24"/>
          <w:szCs w:val="24"/>
          <w:lang w:eastAsia="en-US"/>
        </w:rPr>
        <w:t>ś</w:t>
      </w:r>
      <w:r w:rsidRPr="00AA44C4">
        <w:rPr>
          <w:rFonts w:ascii="Calibri" w:hAnsi="Calibri"/>
          <w:sz w:val="24"/>
          <w:szCs w:val="24"/>
          <w:lang w:eastAsia="en-US"/>
        </w:rPr>
        <w:t>ci pomocy okre</w:t>
      </w:r>
      <w:r w:rsidRPr="00AA44C4">
        <w:rPr>
          <w:rFonts w:ascii="Calibri" w:hAnsi="Calibri" w:hint="eastAsia"/>
          <w:sz w:val="24"/>
          <w:szCs w:val="24"/>
          <w:lang w:eastAsia="en-US"/>
        </w:rPr>
        <w:t>ś</w:t>
      </w:r>
      <w:r w:rsidRPr="00AA44C4">
        <w:rPr>
          <w:rFonts w:ascii="Calibri" w:hAnsi="Calibri"/>
          <w:sz w:val="24"/>
          <w:szCs w:val="24"/>
          <w:lang w:eastAsia="en-US"/>
        </w:rPr>
        <w:t>lonej w mapie pomocy regionalnej obowi</w:t>
      </w:r>
      <w:r w:rsidRPr="00AA44C4">
        <w:rPr>
          <w:rFonts w:ascii="Calibri" w:hAnsi="Calibri" w:hint="eastAsia"/>
          <w:sz w:val="24"/>
          <w:szCs w:val="24"/>
          <w:lang w:eastAsia="en-US"/>
        </w:rPr>
        <w:t>ą</w:t>
      </w:r>
      <w:r w:rsidRPr="00AA44C4">
        <w:rPr>
          <w:rFonts w:ascii="Calibri" w:hAnsi="Calibri"/>
          <w:sz w:val="24"/>
          <w:szCs w:val="24"/>
          <w:lang w:eastAsia="en-US"/>
        </w:rPr>
        <w:t>zuj</w:t>
      </w:r>
      <w:r w:rsidRPr="00AA44C4">
        <w:rPr>
          <w:rFonts w:ascii="Calibri" w:hAnsi="Calibri" w:hint="eastAsia"/>
          <w:sz w:val="24"/>
          <w:szCs w:val="24"/>
          <w:lang w:eastAsia="en-US"/>
        </w:rPr>
        <w:t>ą</w:t>
      </w:r>
      <w:r w:rsidRPr="00AA44C4">
        <w:rPr>
          <w:rFonts w:ascii="Calibri" w:hAnsi="Calibri"/>
          <w:sz w:val="24"/>
          <w:szCs w:val="24"/>
          <w:lang w:eastAsia="en-US"/>
        </w:rPr>
        <w:t>cej na danym obszarze w dniu przyznania pomocy, z zastrze</w:t>
      </w:r>
      <w:r w:rsidRPr="00AA44C4">
        <w:rPr>
          <w:rFonts w:ascii="Calibri" w:hAnsi="Calibri" w:hint="eastAsia"/>
          <w:sz w:val="24"/>
          <w:szCs w:val="24"/>
          <w:lang w:eastAsia="en-US"/>
        </w:rPr>
        <w:t>ż</w:t>
      </w:r>
      <w:r w:rsidRPr="00AA44C4">
        <w:rPr>
          <w:rFonts w:ascii="Calibri" w:hAnsi="Calibri"/>
          <w:sz w:val="24"/>
          <w:szCs w:val="24"/>
          <w:lang w:eastAsia="en-US"/>
        </w:rPr>
        <w:t>eniem ust. 1</w:t>
      </w:r>
      <w:r w:rsidR="008043E9">
        <w:rPr>
          <w:rFonts w:ascii="Calibri" w:hAnsi="Calibri"/>
          <w:sz w:val="24"/>
          <w:szCs w:val="24"/>
          <w:lang w:eastAsia="en-US"/>
        </w:rPr>
        <w:t>3</w:t>
      </w:r>
      <w:r w:rsidRPr="00AA44C4">
        <w:rPr>
          <w:rFonts w:ascii="Calibri" w:hAnsi="Calibri"/>
          <w:sz w:val="24"/>
          <w:szCs w:val="24"/>
          <w:lang w:eastAsia="en-US"/>
        </w:rPr>
        <w:t xml:space="preserve">. </w:t>
      </w:r>
    </w:p>
    <w:p w14:paraId="069A2AA1" w14:textId="441DAB28" w:rsidR="00AA44C4" w:rsidRPr="00AA44C4" w:rsidRDefault="00AA44C4" w:rsidP="008043E9">
      <w:pPr>
        <w:pStyle w:val="Akapitzlist"/>
        <w:numPr>
          <w:ilvl w:val="3"/>
          <w:numId w:val="2"/>
        </w:numPr>
        <w:tabs>
          <w:tab w:val="clear" w:pos="2880"/>
        </w:tabs>
        <w:ind w:left="284" w:hanging="426"/>
        <w:jc w:val="both"/>
        <w:rPr>
          <w:rFonts w:ascii="Calibri" w:hAnsi="Calibri"/>
          <w:sz w:val="24"/>
          <w:szCs w:val="24"/>
          <w:lang w:eastAsia="en-US"/>
        </w:rPr>
      </w:pPr>
      <w:r w:rsidRPr="00AA44C4">
        <w:rPr>
          <w:rFonts w:ascii="Calibri" w:hAnsi="Calibri"/>
          <w:sz w:val="24"/>
          <w:szCs w:val="24"/>
          <w:lang w:eastAsia="en-US"/>
        </w:rPr>
        <w:t>Regionalna pomoc inwestycyjna podlega sumowaniu z inn</w:t>
      </w:r>
      <w:r w:rsidRPr="00AA44C4">
        <w:rPr>
          <w:rFonts w:ascii="Calibri" w:hAnsi="Calibri" w:hint="eastAsia"/>
          <w:sz w:val="24"/>
          <w:szCs w:val="24"/>
          <w:lang w:eastAsia="en-US"/>
        </w:rPr>
        <w:t>ą</w:t>
      </w:r>
      <w:r w:rsidRPr="00AA44C4">
        <w:rPr>
          <w:rFonts w:ascii="Calibri" w:hAnsi="Calibri"/>
          <w:sz w:val="24"/>
          <w:szCs w:val="24"/>
          <w:lang w:eastAsia="en-US"/>
        </w:rPr>
        <w:t xml:space="preserve"> pomoc</w:t>
      </w:r>
      <w:r w:rsidRPr="00AA44C4">
        <w:rPr>
          <w:rFonts w:ascii="Calibri" w:hAnsi="Calibri" w:hint="eastAsia"/>
          <w:sz w:val="24"/>
          <w:szCs w:val="24"/>
          <w:lang w:eastAsia="en-US"/>
        </w:rPr>
        <w:t>ą</w:t>
      </w:r>
      <w:r w:rsidRPr="00AA44C4">
        <w:rPr>
          <w:rFonts w:ascii="Calibri" w:hAnsi="Calibri"/>
          <w:sz w:val="24"/>
          <w:szCs w:val="24"/>
          <w:lang w:eastAsia="en-US"/>
        </w:rPr>
        <w:t xml:space="preserve"> lub pomoc</w:t>
      </w:r>
      <w:r w:rsidRPr="00AA44C4">
        <w:rPr>
          <w:rFonts w:ascii="Calibri" w:hAnsi="Calibri" w:hint="eastAsia"/>
          <w:sz w:val="24"/>
          <w:szCs w:val="24"/>
          <w:lang w:eastAsia="en-US"/>
        </w:rPr>
        <w:t>ą</w:t>
      </w:r>
      <w:r w:rsidRPr="00AA44C4">
        <w:rPr>
          <w:rFonts w:ascii="Calibri" w:hAnsi="Calibri"/>
          <w:sz w:val="24"/>
          <w:szCs w:val="24"/>
          <w:lang w:eastAsia="en-US"/>
        </w:rPr>
        <w:t xml:space="preserve"> de minimis, udzielon</w:t>
      </w:r>
      <w:r w:rsidRPr="00AA44C4">
        <w:rPr>
          <w:rFonts w:ascii="Calibri" w:hAnsi="Calibri" w:hint="eastAsia"/>
          <w:sz w:val="24"/>
          <w:szCs w:val="24"/>
          <w:lang w:eastAsia="en-US"/>
        </w:rPr>
        <w:t>ą</w:t>
      </w:r>
      <w:r w:rsidRPr="00AA44C4">
        <w:rPr>
          <w:rFonts w:ascii="Calibri" w:hAnsi="Calibri"/>
          <w:sz w:val="24"/>
          <w:szCs w:val="24"/>
          <w:lang w:eastAsia="en-US"/>
        </w:rPr>
        <w:t xml:space="preserve"> Kredytobiorcy, w odniesieniu do tych samych kosztów kwalifikowalnych, bez wzgl</w:t>
      </w:r>
      <w:r w:rsidRPr="00AA44C4">
        <w:rPr>
          <w:rFonts w:ascii="Calibri" w:hAnsi="Calibri" w:hint="eastAsia"/>
          <w:sz w:val="24"/>
          <w:szCs w:val="24"/>
          <w:lang w:eastAsia="en-US"/>
        </w:rPr>
        <w:t>ę</w:t>
      </w:r>
      <w:r w:rsidRPr="00AA44C4">
        <w:rPr>
          <w:rFonts w:ascii="Calibri" w:hAnsi="Calibri"/>
          <w:sz w:val="24"/>
          <w:szCs w:val="24"/>
          <w:lang w:eastAsia="en-US"/>
        </w:rPr>
        <w:t>du na jej form</w:t>
      </w:r>
      <w:r w:rsidRPr="00AA44C4">
        <w:rPr>
          <w:rFonts w:ascii="Calibri" w:hAnsi="Calibri" w:hint="eastAsia"/>
          <w:sz w:val="24"/>
          <w:szCs w:val="24"/>
          <w:lang w:eastAsia="en-US"/>
        </w:rPr>
        <w:t>ę</w:t>
      </w:r>
      <w:r w:rsidRPr="00AA44C4">
        <w:rPr>
          <w:rFonts w:ascii="Calibri" w:hAnsi="Calibri"/>
          <w:sz w:val="24"/>
          <w:szCs w:val="24"/>
          <w:lang w:eastAsia="en-US"/>
        </w:rPr>
        <w:t xml:space="preserve"> i </w:t>
      </w:r>
      <w:r w:rsidRPr="00AA44C4">
        <w:rPr>
          <w:rFonts w:ascii="Calibri" w:hAnsi="Calibri" w:hint="eastAsia"/>
          <w:sz w:val="24"/>
          <w:szCs w:val="24"/>
          <w:lang w:eastAsia="en-US"/>
        </w:rPr>
        <w:t>ź</w:t>
      </w:r>
      <w:r w:rsidRPr="00AA44C4">
        <w:rPr>
          <w:rFonts w:ascii="Calibri" w:hAnsi="Calibri"/>
          <w:sz w:val="24"/>
          <w:szCs w:val="24"/>
          <w:lang w:eastAsia="en-US"/>
        </w:rPr>
        <w:t>ród</w:t>
      </w:r>
      <w:r w:rsidRPr="00AA44C4">
        <w:rPr>
          <w:rFonts w:ascii="Calibri" w:hAnsi="Calibri" w:hint="eastAsia"/>
          <w:sz w:val="24"/>
          <w:szCs w:val="24"/>
          <w:lang w:eastAsia="en-US"/>
        </w:rPr>
        <w:t>ł</w:t>
      </w:r>
      <w:r w:rsidRPr="00AA44C4">
        <w:rPr>
          <w:rFonts w:ascii="Calibri" w:hAnsi="Calibri"/>
          <w:sz w:val="24"/>
          <w:szCs w:val="24"/>
          <w:lang w:eastAsia="en-US"/>
        </w:rPr>
        <w:t>o pochodzenia, i nie mo</w:t>
      </w:r>
      <w:r w:rsidRPr="00AA44C4">
        <w:rPr>
          <w:rFonts w:ascii="Calibri" w:hAnsi="Calibri" w:hint="eastAsia"/>
          <w:sz w:val="24"/>
          <w:szCs w:val="24"/>
          <w:lang w:eastAsia="en-US"/>
        </w:rPr>
        <w:t>ż</w:t>
      </w:r>
      <w:r w:rsidRPr="00AA44C4">
        <w:rPr>
          <w:rFonts w:ascii="Calibri" w:hAnsi="Calibri"/>
          <w:sz w:val="24"/>
          <w:szCs w:val="24"/>
          <w:lang w:eastAsia="en-US"/>
        </w:rPr>
        <w:t>e przekroczy</w:t>
      </w:r>
      <w:r w:rsidRPr="00AA44C4">
        <w:rPr>
          <w:rFonts w:ascii="Calibri" w:hAnsi="Calibri" w:hint="eastAsia"/>
          <w:sz w:val="24"/>
          <w:szCs w:val="24"/>
          <w:lang w:eastAsia="en-US"/>
        </w:rPr>
        <w:t>ć</w:t>
      </w:r>
      <w:r w:rsidRPr="00AA44C4">
        <w:rPr>
          <w:rFonts w:ascii="Calibri" w:hAnsi="Calibri"/>
          <w:sz w:val="24"/>
          <w:szCs w:val="24"/>
          <w:lang w:eastAsia="en-US"/>
        </w:rPr>
        <w:t xml:space="preserve"> maksymalnej intensywno</w:t>
      </w:r>
      <w:r w:rsidRPr="00AA44C4">
        <w:rPr>
          <w:rFonts w:ascii="Calibri" w:hAnsi="Calibri" w:hint="eastAsia"/>
          <w:sz w:val="24"/>
          <w:szCs w:val="24"/>
          <w:lang w:eastAsia="en-US"/>
        </w:rPr>
        <w:t>ś</w:t>
      </w:r>
      <w:r w:rsidRPr="00AA44C4">
        <w:rPr>
          <w:rFonts w:ascii="Calibri" w:hAnsi="Calibri"/>
          <w:sz w:val="24"/>
          <w:szCs w:val="24"/>
          <w:lang w:eastAsia="en-US"/>
        </w:rPr>
        <w:t xml:space="preserve">ci lub kwoty pomocy. </w:t>
      </w:r>
    </w:p>
    <w:p w14:paraId="49815CE3" w14:textId="77777777" w:rsidR="00BD5538" w:rsidRDefault="00BD5538" w:rsidP="00000FCA">
      <w:pPr>
        <w:tabs>
          <w:tab w:val="left" w:pos="284"/>
        </w:tabs>
        <w:ind w:left="284"/>
        <w:jc w:val="center"/>
        <w:rPr>
          <w:rFonts w:ascii="Calibri" w:hAnsi="Calibri"/>
          <w:b/>
          <w:bCs/>
          <w:sz w:val="24"/>
          <w:szCs w:val="24"/>
          <w:lang w:val="x-none"/>
        </w:rPr>
      </w:pPr>
    </w:p>
    <w:p w14:paraId="4E7F9F5F" w14:textId="77777777" w:rsidR="001B3EEE" w:rsidRPr="001B3EEE" w:rsidRDefault="001B3EEE" w:rsidP="001B3EEE">
      <w:pPr>
        <w:jc w:val="center"/>
        <w:outlineLvl w:val="0"/>
        <w:rPr>
          <w:rFonts w:ascii="Calibri" w:eastAsia="SimSun" w:hAnsi="Calibri"/>
          <w:b/>
          <w:sz w:val="24"/>
          <w:szCs w:val="24"/>
        </w:rPr>
      </w:pPr>
      <w:r w:rsidRPr="001B3EEE">
        <w:rPr>
          <w:rFonts w:ascii="Calibri" w:eastAsia="SimSun" w:hAnsi="Calibri"/>
          <w:b/>
          <w:sz w:val="24"/>
          <w:szCs w:val="24"/>
        </w:rPr>
        <w:t>Reklamacja</w:t>
      </w:r>
    </w:p>
    <w:p w14:paraId="1111CE90" w14:textId="65FC8729" w:rsidR="001B3EEE" w:rsidRPr="001B3EEE" w:rsidRDefault="001B3EEE" w:rsidP="00EC5189">
      <w:pPr>
        <w:spacing w:after="240"/>
        <w:jc w:val="center"/>
        <w:outlineLvl w:val="0"/>
        <w:rPr>
          <w:rFonts w:ascii="Calibri" w:eastAsia="SimSun" w:hAnsi="Calibri"/>
          <w:sz w:val="24"/>
          <w:szCs w:val="24"/>
        </w:rPr>
      </w:pPr>
      <w:r w:rsidRPr="001B3EEE">
        <w:rPr>
          <w:rFonts w:ascii="Calibri" w:eastAsia="SimSun" w:hAnsi="Calibri"/>
          <w:sz w:val="24"/>
          <w:szCs w:val="24"/>
        </w:rPr>
        <w:sym w:font="Times New Roman" w:char="00A7"/>
      </w:r>
      <w:r w:rsidRPr="001B3EEE">
        <w:rPr>
          <w:rFonts w:ascii="Calibri" w:eastAsia="SimSun" w:hAnsi="Calibri"/>
          <w:sz w:val="24"/>
          <w:szCs w:val="24"/>
        </w:rPr>
        <w:t xml:space="preserve"> </w:t>
      </w:r>
      <w:r>
        <w:rPr>
          <w:rFonts w:ascii="Calibri" w:eastAsia="SimSun" w:hAnsi="Calibri"/>
          <w:sz w:val="24"/>
          <w:szCs w:val="24"/>
        </w:rPr>
        <w:t>12</w:t>
      </w:r>
      <w:r w:rsidRPr="001B3EEE">
        <w:rPr>
          <w:rFonts w:ascii="Calibri" w:eastAsia="SimSun" w:hAnsi="Calibri"/>
          <w:sz w:val="24"/>
          <w:szCs w:val="24"/>
        </w:rPr>
        <w:t>.</w:t>
      </w:r>
    </w:p>
    <w:p w14:paraId="732E35FD"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Kredytobiorca</w:t>
      </w:r>
      <w:r w:rsidRPr="001B3EEE">
        <w:rPr>
          <w:rFonts w:ascii="Calibri" w:eastAsia="Calibri" w:hAnsi="Calibri" w:cs="Calibri"/>
          <w:color w:val="000000"/>
          <w:sz w:val="24"/>
          <w:szCs w:val="24"/>
          <w:lang w:eastAsia="en-US"/>
        </w:rPr>
        <w:t>, w zakresie czynności wykonywanych przez BGK, może złożyć reklamację wybierając jeden z poniżej podanych sposobów:</w:t>
      </w:r>
    </w:p>
    <w:p w14:paraId="4EDA1648" w14:textId="77777777" w:rsidR="001B3EEE" w:rsidRPr="001B3EEE" w:rsidRDefault="001B3EEE" w:rsidP="001B3EEE">
      <w:pPr>
        <w:autoSpaceDE w:val="0"/>
        <w:autoSpaceDN w:val="0"/>
        <w:adjustRightInd w:val="0"/>
        <w:spacing w:after="3"/>
        <w:ind w:left="360"/>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1) na piśmie:</w:t>
      </w:r>
    </w:p>
    <w:p w14:paraId="1F95AD3D"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a) bezpośrednio w r</w:t>
      </w:r>
      <w:r w:rsidRPr="001B3EEE">
        <w:rPr>
          <w:rFonts w:ascii="Calibri" w:eastAsia="Calibri" w:hAnsi="Calibri" w:cs="Calibri"/>
          <w:color w:val="212121"/>
          <w:sz w:val="24"/>
          <w:szCs w:val="24"/>
          <w:shd w:val="clear" w:color="auto" w:fill="FFFFFF"/>
          <w:lang w:eastAsia="en-US"/>
        </w:rPr>
        <w:t>egionie lub komórce organizacyjnej centrali BGK</w:t>
      </w:r>
      <w:r w:rsidRPr="001B3EEE">
        <w:rPr>
          <w:rFonts w:ascii="Calibri" w:eastAsia="Calibri" w:hAnsi="Calibri" w:cs="Calibri"/>
          <w:color w:val="000000"/>
          <w:sz w:val="24"/>
          <w:szCs w:val="24"/>
          <w:lang w:eastAsia="en-US"/>
        </w:rPr>
        <w:t>,</w:t>
      </w:r>
    </w:p>
    <w:p w14:paraId="4C23B1E9"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lastRenderedPageBreak/>
        <w:t xml:space="preserve">b) za pośrednictwem poczty/kuriera; </w:t>
      </w:r>
    </w:p>
    <w:p w14:paraId="106D0CB1" w14:textId="77777777" w:rsidR="001B3EEE" w:rsidRPr="001B3EEE" w:rsidRDefault="001B3EEE" w:rsidP="001B3EEE">
      <w:pPr>
        <w:autoSpaceDE w:val="0"/>
        <w:autoSpaceDN w:val="0"/>
        <w:adjustRightInd w:val="0"/>
        <w:spacing w:after="3"/>
        <w:ind w:left="360"/>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2) w postaci elektronicznej za pośrednictwem:</w:t>
      </w:r>
    </w:p>
    <w:p w14:paraId="428C9BFF"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a) bankowości elektronicznej,</w:t>
      </w:r>
    </w:p>
    <w:p w14:paraId="27495A3C"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b) poczty elektronicznej,</w:t>
      </w:r>
    </w:p>
    <w:p w14:paraId="4417660C"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c) strony internetowej BGK poprzez formularz reklamacyjny dostępny w zakładce Kontakt – Reklamacje,</w:t>
      </w:r>
    </w:p>
    <w:p w14:paraId="50B2A151" w14:textId="77777777" w:rsidR="001B3EEE" w:rsidRPr="001B3EEE" w:rsidRDefault="001B3EEE" w:rsidP="001B3EEE">
      <w:pPr>
        <w:autoSpaceDE w:val="0"/>
        <w:autoSpaceDN w:val="0"/>
        <w:adjustRightInd w:val="0"/>
        <w:spacing w:after="3"/>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d) e-PUAP;</w:t>
      </w:r>
    </w:p>
    <w:p w14:paraId="6FE37AC9" w14:textId="77777777" w:rsidR="001B3EEE" w:rsidRPr="001B3EEE" w:rsidRDefault="001B3EEE" w:rsidP="001B3EEE">
      <w:pPr>
        <w:autoSpaceDE w:val="0"/>
        <w:autoSpaceDN w:val="0"/>
        <w:adjustRightInd w:val="0"/>
        <w:ind w:left="360"/>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3) ustnie:</w:t>
      </w:r>
    </w:p>
    <w:p w14:paraId="04EA7379" w14:textId="77777777" w:rsidR="001B3EEE" w:rsidRPr="001B3EEE" w:rsidRDefault="001B3EEE" w:rsidP="001B3EEE">
      <w:pPr>
        <w:autoSpaceDE w:val="0"/>
        <w:autoSpaceDN w:val="0"/>
        <w:adjustRightInd w:val="0"/>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a) telefonicznie za pośrednictwem infolinii BGK, </w:t>
      </w:r>
    </w:p>
    <w:p w14:paraId="315CA593" w14:textId="77777777" w:rsidR="001B3EEE" w:rsidRPr="001B3EEE" w:rsidRDefault="001B3EEE" w:rsidP="001B3EEE">
      <w:pPr>
        <w:autoSpaceDE w:val="0"/>
        <w:autoSpaceDN w:val="0"/>
        <w:adjustRightInd w:val="0"/>
        <w:ind w:left="709"/>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b) osobiście w r</w:t>
      </w:r>
      <w:r w:rsidRPr="001B3EEE">
        <w:rPr>
          <w:rFonts w:ascii="Calibri" w:eastAsia="Calibri" w:hAnsi="Calibri" w:cs="Calibri"/>
          <w:color w:val="212121"/>
          <w:sz w:val="24"/>
          <w:szCs w:val="24"/>
          <w:shd w:val="clear" w:color="auto" w:fill="FFFFFF"/>
          <w:lang w:eastAsia="en-US"/>
        </w:rPr>
        <w:t>egionie lub komórce organizacyjnej centrali BGK,</w:t>
      </w:r>
      <w:r w:rsidRPr="001B3EEE">
        <w:rPr>
          <w:rFonts w:ascii="Calibri" w:eastAsia="Calibri" w:hAnsi="Calibri" w:cs="Calibri"/>
          <w:color w:val="000000"/>
          <w:sz w:val="24"/>
          <w:szCs w:val="24"/>
          <w:lang w:eastAsia="en-US"/>
        </w:rPr>
        <w:t xml:space="preserve"> do protokołu.</w:t>
      </w:r>
    </w:p>
    <w:p w14:paraId="4A48D038" w14:textId="77777777" w:rsidR="001B3EEE" w:rsidRPr="001B3EEE" w:rsidRDefault="001B3EEE" w:rsidP="001B3EEE">
      <w:pPr>
        <w:autoSpaceDE w:val="0"/>
        <w:autoSpaceDN w:val="0"/>
        <w:adjustRightInd w:val="0"/>
        <w:spacing w:after="3"/>
        <w:ind w:left="284"/>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Adresy regionów i komórek organizacyjnych centrali BGK, w których można złożyć reklamację, </w:t>
      </w:r>
      <w:r w:rsidRPr="001B3EEE">
        <w:rPr>
          <w:rFonts w:ascii="Calibri" w:eastAsia="Calibri" w:hAnsi="Calibri" w:cs="Calibri"/>
          <w:color w:val="000000"/>
          <w:sz w:val="24"/>
          <w:szCs w:val="24"/>
          <w:lang w:eastAsia="en-US"/>
        </w:rPr>
        <w:br/>
        <w:t>a także adresy poczty elektronicznej i numery telefonów, udostępnionych w celu składania reklamacji, dostępne są w regionach, komórkach organizacyjnych centrali BGK upoważnionych do obsługi Kredytobiorcy oraz na </w:t>
      </w:r>
      <w:hyperlink r:id="rId10" w:tgtFrame="_self" w:history="1">
        <w:r w:rsidRPr="001B3EEE">
          <w:rPr>
            <w:rFonts w:ascii="Calibri" w:eastAsia="Calibri" w:hAnsi="Calibri" w:cs="Calibri"/>
            <w:color w:val="000000"/>
            <w:sz w:val="24"/>
            <w:szCs w:val="24"/>
            <w:lang w:eastAsia="en-US"/>
          </w:rPr>
          <w:t>stronie internetowej</w:t>
        </w:r>
      </w:hyperlink>
      <w:r w:rsidRPr="001B3EEE">
        <w:rPr>
          <w:rFonts w:ascii="Calibri" w:eastAsia="Calibri" w:hAnsi="Calibri" w:cs="Calibri"/>
          <w:color w:val="000000"/>
          <w:sz w:val="24"/>
          <w:szCs w:val="24"/>
          <w:lang w:eastAsia="en-US"/>
        </w:rPr>
        <w:t>.</w:t>
      </w:r>
    </w:p>
    <w:p w14:paraId="6668C9AF"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W przypadku złożenia przez Kredytobiorcę reklamacji na piśmie bezpośrednio w regionie/ komórce organizacyjnej centrali BGK lub w przypadku wniesienia reklamacji w formie ustnej do protokołu, na żądanie Kredytobiorcy, pracownik BGK potwierdzi okoliczność złożenia reklamacji poprzez wydanie potwierdzenia na piśmie. W innych przypadkach, na żądanie Kredytobiorcy, pracownik BGK potwierdzi okoliczność złożenia reklamacji w uzgodnionej z Kredytobiorcą formie. </w:t>
      </w:r>
    </w:p>
    <w:p w14:paraId="5D0E3A81"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Jeżeli tego wymaga przedmiot reklamacji, do zgłoszenia należy dołączyć dokumenty potwierdzające podstawę złożenia reklamacji. </w:t>
      </w:r>
    </w:p>
    <w:p w14:paraId="05E75157"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W związku z prowadzonym postępowaniem reklamacyjnym, BGK zastrzega sobie prawo do kontaktu telefonicznego z Kredytobiorcą w celu uzyskania dodatkowych wyjaśnień lub dokumentów, na numer telefonu wskazany do kontaktu w dokumentacji Kredytobiorcy. </w:t>
      </w:r>
    </w:p>
    <w:p w14:paraId="16282E5B"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Reklamacja w treści powinna zawierać: dane kontaktowe Kredytobiorcy, z uwzględnieniem imienia i nazwiska/nazwy firmy, adres korespondencyjny, nr PESEL lub numer NIP, wskazanie usługi BGK, której reklamacja dotyczy, w sposób umożliwiający jej identyfikację, wszelkie informacje pomocne podczas jej rozpatrywania, określenie żądania Kredytobiorcy związanego </w:t>
      </w:r>
      <w:r w:rsidRPr="001B3EEE">
        <w:rPr>
          <w:rFonts w:ascii="Calibri" w:eastAsia="SimSun" w:hAnsi="Calibri"/>
          <w:sz w:val="24"/>
          <w:szCs w:val="24"/>
        </w:rPr>
        <w:br/>
        <w:t>z przedmiotem reklamacji oraz podpis Kredytobiorcy lub osób przez niego upoważnionych. Ponadto, jeżeli odpowiedź na reklamację ma zostać dostarczona pocztą elektroniczną Kredytobiorca musi wskazać to wyraźnie w treści reklamacji.</w:t>
      </w:r>
    </w:p>
    <w:p w14:paraId="1E8711EE"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BGK rozpatruje reklamację Kredytobiorcy i udziela odpowiedzi niezwłocznie, nie później niż </w:t>
      </w:r>
      <w:r w:rsidRPr="001B3EEE">
        <w:rPr>
          <w:rFonts w:ascii="Calibri" w:eastAsia="SimSun" w:hAnsi="Calibri"/>
          <w:sz w:val="24"/>
          <w:szCs w:val="24"/>
        </w:rPr>
        <w:br/>
        <w:t>w terminie 30 dni kalendarzowych od dnia wpływu reklamacji do BGK, z zastrzeżeniem ust. 7.</w:t>
      </w:r>
    </w:p>
    <w:p w14:paraId="3EC7AC21"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W szczególnie skomplikowanych przypadkach uniemożliwiających rozpatrzenie reklamacji </w:t>
      </w:r>
      <w:r w:rsidRPr="001B3EEE">
        <w:rPr>
          <w:rFonts w:ascii="Calibri" w:eastAsia="SimSun" w:hAnsi="Calibri"/>
          <w:sz w:val="24"/>
          <w:szCs w:val="24"/>
        </w:rPr>
        <w:br/>
        <w:t>w terminie, o którym mowa w ust. 6, BGK wyjaśnia przyczynę opóźnienia, wskazuje okoliczności, które muszą być ustalone w celu rozpatrzenia sprawy oraz określa przewidywany termin rozpatrzenia reklamacji, który nie może przekroczyć 60 dni kalendarzowych od dnia wpływu reklamacji do BGK.</w:t>
      </w:r>
    </w:p>
    <w:p w14:paraId="0D235192"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Do obliczania terminów nie wlicza się dnia, w którym reklamacja wpłynęła do BGK.</w:t>
      </w:r>
    </w:p>
    <w:p w14:paraId="1EFD10E1" w14:textId="77777777" w:rsidR="001B3EEE" w:rsidRPr="001B3EEE" w:rsidRDefault="001B3EEE" w:rsidP="001B3EEE">
      <w:pPr>
        <w:numPr>
          <w:ilvl w:val="0"/>
          <w:numId w:val="56"/>
        </w:numPr>
        <w:ind w:left="284" w:hanging="284"/>
        <w:jc w:val="both"/>
        <w:outlineLvl w:val="0"/>
        <w:rPr>
          <w:rFonts w:ascii="Calibri" w:eastAsia="SimSun" w:hAnsi="Calibri"/>
          <w:sz w:val="24"/>
          <w:szCs w:val="24"/>
        </w:rPr>
      </w:pPr>
      <w:r w:rsidRPr="001B3EEE">
        <w:rPr>
          <w:rFonts w:ascii="Calibri" w:eastAsia="SimSun" w:hAnsi="Calibri"/>
          <w:sz w:val="24"/>
          <w:szCs w:val="24"/>
        </w:rPr>
        <w:t xml:space="preserve">Do zachowania przez BGK terminów, o których mowa w ust. 6 i 7, wystarczy wysłanie odpowiedzi przed ich upływem, a w przypadku odpowiedzi udzielonych na piśmie - nadanie </w:t>
      </w:r>
      <w:r w:rsidRPr="001B3EEE">
        <w:rPr>
          <w:rFonts w:ascii="Calibri" w:eastAsia="SimSun" w:hAnsi="Calibri"/>
          <w:sz w:val="24"/>
          <w:szCs w:val="24"/>
        </w:rPr>
        <w:br/>
        <w:t>w placówce pocztowej operatora wyznaczonego w rozumieniu art. 3 pkt 13 ustawy z dnia 23 listopada 2012 r. - Prawo pocztowe.</w:t>
      </w:r>
    </w:p>
    <w:p w14:paraId="6D7D3C1C" w14:textId="77777777" w:rsidR="001B3EEE" w:rsidRPr="001B3EEE" w:rsidRDefault="001B3EEE" w:rsidP="001B3EEE">
      <w:pPr>
        <w:numPr>
          <w:ilvl w:val="0"/>
          <w:numId w:val="56"/>
        </w:numPr>
        <w:ind w:left="284" w:hanging="426"/>
        <w:jc w:val="both"/>
        <w:outlineLvl w:val="0"/>
        <w:rPr>
          <w:rFonts w:ascii="Calibri" w:eastAsia="SimSun" w:hAnsi="Calibri"/>
          <w:sz w:val="24"/>
          <w:szCs w:val="24"/>
        </w:rPr>
      </w:pPr>
      <w:r w:rsidRPr="001B3EEE">
        <w:rPr>
          <w:rFonts w:ascii="Calibri" w:eastAsia="SimSun" w:hAnsi="Calibri"/>
          <w:sz w:val="24"/>
          <w:szCs w:val="24"/>
        </w:rPr>
        <w:t>Reklamacja przekazana do BGK jest rozpatrywana w sposób zapewniający wydanie obiektywnego rozstrzygnięcia.</w:t>
      </w:r>
    </w:p>
    <w:p w14:paraId="7877FD19" w14:textId="77777777" w:rsidR="001B3EEE" w:rsidRPr="001B3EEE" w:rsidRDefault="001B3EEE" w:rsidP="001B3EEE">
      <w:pPr>
        <w:numPr>
          <w:ilvl w:val="0"/>
          <w:numId w:val="56"/>
        </w:numPr>
        <w:ind w:left="284" w:hanging="426"/>
        <w:jc w:val="both"/>
        <w:outlineLvl w:val="0"/>
        <w:rPr>
          <w:rFonts w:ascii="Calibri" w:eastAsia="SimSun" w:hAnsi="Calibri"/>
          <w:sz w:val="24"/>
          <w:szCs w:val="24"/>
        </w:rPr>
      </w:pPr>
      <w:r w:rsidRPr="001B3EEE">
        <w:rPr>
          <w:rFonts w:ascii="Calibri" w:eastAsia="SimSun" w:hAnsi="Calibri"/>
          <w:sz w:val="24"/>
          <w:szCs w:val="24"/>
        </w:rPr>
        <w:t>Odpowiedź na reklamację przesyłana jest do Kredytobiorcy na piśmie za potwierdzeniem odbioru, na wskazany przez Kredytobiorcę adres do korespondencji albo jest przekazywana, na wniosek Kredytobiorcy, w formie wiadomości za pośrednictwem poczty elektronicznej.</w:t>
      </w:r>
    </w:p>
    <w:p w14:paraId="2E359CE6" w14:textId="77777777" w:rsidR="001B3EEE" w:rsidRPr="001B3EEE" w:rsidRDefault="001B3EEE" w:rsidP="001B3EEE">
      <w:pPr>
        <w:numPr>
          <w:ilvl w:val="0"/>
          <w:numId w:val="56"/>
        </w:numPr>
        <w:ind w:left="284" w:hanging="426"/>
        <w:jc w:val="both"/>
        <w:outlineLvl w:val="0"/>
        <w:rPr>
          <w:rFonts w:ascii="Calibri" w:eastAsia="SimSun" w:hAnsi="Calibri"/>
          <w:sz w:val="24"/>
          <w:szCs w:val="24"/>
        </w:rPr>
      </w:pPr>
      <w:r w:rsidRPr="001B3EEE">
        <w:rPr>
          <w:rFonts w:ascii="Calibri" w:eastAsia="SimSun" w:hAnsi="Calibri"/>
          <w:sz w:val="24"/>
          <w:szCs w:val="24"/>
        </w:rPr>
        <w:t>Reklamacje niezawierające danych pozwalających na zidentyfikowanie wnoszącego reklamację BGK pozostawia bez rozpatrzenia.</w:t>
      </w:r>
    </w:p>
    <w:p w14:paraId="59D0DDEC" w14:textId="77777777" w:rsidR="001B3EEE" w:rsidRPr="001B3EEE" w:rsidRDefault="001B3EEE" w:rsidP="001B3EEE">
      <w:pPr>
        <w:numPr>
          <w:ilvl w:val="0"/>
          <w:numId w:val="56"/>
        </w:numPr>
        <w:ind w:left="284" w:hanging="426"/>
        <w:jc w:val="both"/>
        <w:outlineLvl w:val="0"/>
        <w:rPr>
          <w:rFonts w:ascii="Calibri" w:eastAsia="SimSun" w:hAnsi="Calibri"/>
          <w:sz w:val="24"/>
          <w:szCs w:val="24"/>
        </w:rPr>
      </w:pPr>
      <w:r w:rsidRPr="001B3EEE">
        <w:rPr>
          <w:rFonts w:ascii="Calibri" w:eastAsia="SimSun" w:hAnsi="Calibri"/>
          <w:sz w:val="24"/>
          <w:szCs w:val="24"/>
        </w:rPr>
        <w:lastRenderedPageBreak/>
        <w:t>W przypadku nieuwzględnienia reklamacji, Kredytobiorca będący:</w:t>
      </w:r>
    </w:p>
    <w:p w14:paraId="3CDE93AE" w14:textId="77777777" w:rsidR="001B3EEE" w:rsidRPr="001B3EEE" w:rsidRDefault="001B3EEE" w:rsidP="001B3EEE">
      <w:pPr>
        <w:numPr>
          <w:ilvl w:val="0"/>
          <w:numId w:val="51"/>
        </w:numPr>
        <w:ind w:left="709"/>
        <w:jc w:val="both"/>
        <w:outlineLvl w:val="0"/>
        <w:rPr>
          <w:rFonts w:ascii="Calibri" w:eastAsia="SimSun" w:hAnsi="Calibri"/>
          <w:sz w:val="24"/>
          <w:szCs w:val="24"/>
        </w:rPr>
      </w:pPr>
      <w:r w:rsidRPr="001B3EEE">
        <w:rPr>
          <w:rFonts w:ascii="Calibri" w:eastAsia="Calibri" w:hAnsi="Calibri" w:cs="Calibri"/>
          <w:color w:val="000000"/>
          <w:sz w:val="24"/>
          <w:szCs w:val="24"/>
          <w:lang w:eastAsia="en-US"/>
        </w:rPr>
        <w:t>osobą fizyczną prowadzącą jednoosobową działalność gospodarczą (JDG), wspólnikiem spółki cywilnej, może:</w:t>
      </w:r>
    </w:p>
    <w:p w14:paraId="41D45819" w14:textId="77777777" w:rsidR="001B3EEE" w:rsidRPr="001B3EEE" w:rsidRDefault="001B3EEE" w:rsidP="001B3EEE">
      <w:pPr>
        <w:numPr>
          <w:ilvl w:val="2"/>
          <w:numId w:val="52"/>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złożyć w BGK odwołanie od stanowiska zawartego w odpowiedzi na reklamację. Odwołanie wnoszone jest w trybie i na zasadach obowiązujących Kredytobiorcę przy składaniu reklamacji w terminie 30 dni od dnia otrzymania odpowiedzi na reklamację. BGK rozpatruje odwołanie niezwłocznie. W szczególnie skomplikowanych przypadkach, uniemożliwiających rozpatrzenie odwołania w wymienionym czasie, termin rozpatrzenia odwołania może zostać wydłużony do 60 dni od dnia wpływu odwołania do BGK. BGK informuje Kredytobiorcę pisemnie o przyczynach wydłużenia terminu rozpatrzenia odwołania oraz określa przewidywany termin jego rozpatrzenia,</w:t>
      </w:r>
    </w:p>
    <w:p w14:paraId="0A44816A" w14:textId="469537D4" w:rsidR="001B3EEE" w:rsidRPr="001B3EEE" w:rsidRDefault="001B3EEE" w:rsidP="001B3EEE">
      <w:pPr>
        <w:numPr>
          <w:ilvl w:val="2"/>
          <w:numId w:val="52"/>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skierować sprawę do Sądu Polubownego działającego przy Komisji Nadzoru Finansowego: </w:t>
      </w:r>
      <w:hyperlink r:id="rId11" w:history="1">
        <w:r w:rsidRPr="001B3EEE">
          <w:rPr>
            <w:rFonts w:ascii="Calibri" w:eastAsia="Calibri" w:hAnsi="Calibri" w:cs="Calibri"/>
            <w:color w:val="0563C1"/>
            <w:sz w:val="24"/>
            <w:szCs w:val="24"/>
            <w:u w:val="single"/>
            <w:lang w:eastAsia="en-US"/>
          </w:rPr>
          <w:t>www.knf.gov.pl</w:t>
        </w:r>
      </w:hyperlink>
      <w:r w:rsidRPr="001B3EEE">
        <w:rPr>
          <w:rFonts w:ascii="Calibri" w:eastAsia="Calibri" w:hAnsi="Calibri" w:cs="Calibri"/>
          <w:color w:val="0563C1"/>
          <w:sz w:val="24"/>
          <w:szCs w:val="24"/>
          <w:u w:val="single"/>
          <w:lang w:eastAsia="en-US"/>
        </w:rPr>
        <w:t>;</w:t>
      </w:r>
      <w:r w:rsidRPr="001B3EEE">
        <w:rPr>
          <w:rFonts w:ascii="Calibri" w:eastAsia="Calibri" w:hAnsi="Calibri" w:cs="Calibri"/>
          <w:color w:val="000000"/>
          <w:sz w:val="24"/>
          <w:szCs w:val="24"/>
          <w:lang w:eastAsia="en-US"/>
        </w:rPr>
        <w:t xml:space="preserve"> e-mail: </w:t>
      </w:r>
      <w:hyperlink r:id="rId12" w:history="1">
        <w:r w:rsidRPr="001B3EEE">
          <w:rPr>
            <w:rFonts w:ascii="Calibri" w:eastAsia="Calibri" w:hAnsi="Calibri" w:cs="Calibri"/>
            <w:color w:val="0563C1"/>
            <w:sz w:val="24"/>
            <w:szCs w:val="24"/>
            <w:u w:val="single"/>
            <w:lang w:eastAsia="en-US"/>
          </w:rPr>
          <w:t>sad.polubowny@knf.gov.pl</w:t>
        </w:r>
      </w:hyperlink>
      <w:r w:rsidRPr="001B3EEE">
        <w:rPr>
          <w:rFonts w:ascii="Calibri" w:eastAsia="Calibri" w:hAnsi="Calibri" w:cs="Calibri"/>
          <w:color w:val="0563C1"/>
          <w:sz w:val="24"/>
          <w:szCs w:val="24"/>
          <w:u w:val="single"/>
          <w:lang w:eastAsia="en-US"/>
        </w:rPr>
        <w:t>;</w:t>
      </w:r>
      <w:r w:rsidRPr="001B3EEE">
        <w:rPr>
          <w:rFonts w:ascii="Calibri" w:eastAsia="Calibri" w:hAnsi="Calibri" w:cs="Calibri"/>
          <w:color w:val="000000"/>
          <w:sz w:val="24"/>
          <w:szCs w:val="24"/>
          <w:lang w:eastAsia="en-US"/>
        </w:rPr>
        <w:t xml:space="preserve"> adres</w:t>
      </w:r>
      <w:r w:rsidR="00EC5EFD">
        <w:rPr>
          <w:rFonts w:ascii="Calibri" w:eastAsia="Calibri" w:hAnsi="Calibri" w:cs="Calibri"/>
          <w:color w:val="000000"/>
          <w:sz w:val="24"/>
          <w:szCs w:val="24"/>
          <w:lang w:eastAsia="en-US"/>
        </w:rPr>
        <w:t xml:space="preserve"> </w:t>
      </w:r>
      <w:r w:rsidRPr="001B3EEE">
        <w:rPr>
          <w:rFonts w:ascii="Calibri" w:eastAsia="Calibri" w:hAnsi="Calibri" w:cs="Calibri"/>
          <w:color w:val="000000"/>
          <w:sz w:val="24"/>
          <w:szCs w:val="24"/>
          <w:lang w:eastAsia="en-US"/>
        </w:rPr>
        <w:t>do korespondencji: ul. Piękna 20, skr. poczt. nr 419, 00-549 Warszawa,</w:t>
      </w:r>
    </w:p>
    <w:p w14:paraId="01257A2E" w14:textId="77777777" w:rsidR="001B3EEE" w:rsidRPr="001B3EEE" w:rsidRDefault="001B3EEE" w:rsidP="001B3EEE">
      <w:pPr>
        <w:numPr>
          <w:ilvl w:val="2"/>
          <w:numId w:val="52"/>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wystąpić z wnioskiem o rozpatrzenie sprawy przez Rzecznika Finansowego na zasadach określonych w ustawie z dnia 5 sierpnia 2015 r. o rozpatrywaniu reklamacji przez podmioty rynku finansowego, o Rzeczniku Finansowym i o Funduszu Edukacji Finansowej,</w:t>
      </w:r>
    </w:p>
    <w:p w14:paraId="15CCF2CE" w14:textId="77777777" w:rsidR="001B3EEE" w:rsidRPr="001B3EEE" w:rsidRDefault="001B3EEE" w:rsidP="001B3EEE">
      <w:pPr>
        <w:numPr>
          <w:ilvl w:val="2"/>
          <w:numId w:val="52"/>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wystąpić o wszczęcie postępowania w sprawie pozasądowego rozwiązywania sporu. Podmiotem uprawnionym do prowadzenia takich postępowań jest Rzecznik Finansowy (</w:t>
      </w:r>
      <w:hyperlink r:id="rId13" w:history="1">
        <w:r w:rsidRPr="001B3EEE">
          <w:rPr>
            <w:rFonts w:ascii="Calibri" w:eastAsia="Calibri" w:hAnsi="Calibri" w:cs="Calibri"/>
            <w:color w:val="0563C1"/>
            <w:sz w:val="24"/>
            <w:szCs w:val="24"/>
            <w:u w:val="single"/>
            <w:lang w:eastAsia="en-US"/>
          </w:rPr>
          <w:t>www.rf.gov.pl</w:t>
        </w:r>
      </w:hyperlink>
      <w:r w:rsidRPr="001B3EEE">
        <w:rPr>
          <w:rFonts w:ascii="Calibri" w:eastAsia="Calibri" w:hAnsi="Calibri" w:cs="Calibri"/>
          <w:color w:val="000000"/>
          <w:sz w:val="24"/>
          <w:szCs w:val="24"/>
          <w:lang w:eastAsia="en-US"/>
        </w:rPr>
        <w:t>),</w:t>
      </w:r>
    </w:p>
    <w:p w14:paraId="728B963C" w14:textId="77777777" w:rsidR="001B3EEE" w:rsidRPr="001B3EEE" w:rsidRDefault="001B3EEE" w:rsidP="001B3EEE">
      <w:pPr>
        <w:numPr>
          <w:ilvl w:val="2"/>
          <w:numId w:val="52"/>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wystąpić z powództwem przeciwko BGK:</w:t>
      </w:r>
    </w:p>
    <w:p w14:paraId="700F797D" w14:textId="77777777" w:rsidR="001B3EEE" w:rsidRPr="001B3EEE" w:rsidRDefault="001B3EEE" w:rsidP="001B3EEE">
      <w:pPr>
        <w:numPr>
          <w:ilvl w:val="0"/>
          <w:numId w:val="53"/>
        </w:numPr>
        <w:autoSpaceDE w:val="0"/>
        <w:autoSpaceDN w:val="0"/>
        <w:adjustRightInd w:val="0"/>
        <w:spacing w:after="3"/>
        <w:ind w:left="1276" w:hanging="218"/>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do Sądu Okręgowego w Warszawie lub Sądu Rejonowego dla Warszawy-Śródmieścia. Zależy to od wartości przedmiotu sporu,</w:t>
      </w:r>
    </w:p>
    <w:p w14:paraId="1CB4920B" w14:textId="77777777" w:rsidR="001B3EEE" w:rsidRPr="001B3EEE" w:rsidRDefault="001B3EEE" w:rsidP="001B3EEE">
      <w:pPr>
        <w:numPr>
          <w:ilvl w:val="0"/>
          <w:numId w:val="53"/>
        </w:numPr>
        <w:autoSpaceDE w:val="0"/>
        <w:autoSpaceDN w:val="0"/>
        <w:adjustRightInd w:val="0"/>
        <w:spacing w:after="3"/>
        <w:ind w:left="1276" w:hanging="218"/>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do sądu powszechnego właściwego miejscowo regionowi BGK na podstawie powszechnie obowiązującego prawa. </w:t>
      </w:r>
    </w:p>
    <w:p w14:paraId="56537D8C" w14:textId="77777777" w:rsidR="001B3EEE" w:rsidRPr="001B3EEE" w:rsidRDefault="001B3EEE" w:rsidP="001B3EEE">
      <w:pPr>
        <w:numPr>
          <w:ilvl w:val="0"/>
          <w:numId w:val="51"/>
        </w:numPr>
        <w:autoSpaceDE w:val="0"/>
        <w:autoSpaceDN w:val="0"/>
        <w:adjustRightInd w:val="0"/>
        <w:spacing w:after="3"/>
        <w:ind w:left="709"/>
        <w:jc w:val="both"/>
        <w:rPr>
          <w:rFonts w:ascii="Calibri" w:eastAsia="Calibri" w:hAnsi="Calibri" w:cs="Calibri"/>
          <w:b/>
          <w:color w:val="000000"/>
          <w:sz w:val="24"/>
          <w:szCs w:val="24"/>
          <w:lang w:eastAsia="en-US"/>
        </w:rPr>
      </w:pPr>
      <w:r w:rsidRPr="001B3EEE">
        <w:rPr>
          <w:rFonts w:ascii="Calibri" w:eastAsia="Calibri" w:hAnsi="Calibri" w:cs="Calibri"/>
          <w:color w:val="000000"/>
          <w:sz w:val="24"/>
          <w:szCs w:val="24"/>
          <w:lang w:eastAsia="en-US"/>
        </w:rPr>
        <w:t>klientem instytucjonalnym, może</w:t>
      </w:r>
      <w:r w:rsidRPr="001B3EEE">
        <w:rPr>
          <w:rFonts w:ascii="Calibri" w:eastAsia="Calibri" w:hAnsi="Calibri" w:cs="Calibri"/>
          <w:b/>
          <w:color w:val="000000"/>
          <w:sz w:val="24"/>
          <w:szCs w:val="24"/>
          <w:lang w:eastAsia="en-US"/>
        </w:rPr>
        <w:t>:</w:t>
      </w:r>
    </w:p>
    <w:p w14:paraId="5C043D9F" w14:textId="77777777" w:rsidR="001B3EEE" w:rsidRPr="001B3EEE" w:rsidRDefault="001B3EEE" w:rsidP="001B3EEE">
      <w:pPr>
        <w:numPr>
          <w:ilvl w:val="2"/>
          <w:numId w:val="54"/>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złożyć w BGK odwołanie od stanowiska zawartego w odpowiedzi na reklamację. Odwołanie wnoszone jest w trybie i na zasadach obowiązujących Kredytobiorcę przy składaniu reklamacji w terminie 30 dni od dnia otrzymania odpowiedzi na reklamację. BGK rozpatruje odwołanie niezwłocznie. W szczególnie skomplikowanych przypadkach, uniemożliwiających rozpatrzenie odwołania w wymienionym czasie, termin rozpatrzenia odwołania może zostać wydłużony do 60 dni od dnia wpływu odwołania do BGK. BGK informuje Kredytobiorcę pisemnie o przyczynach wydłużenia terminu rozpatrzenia odwołania oraz określa przewidywany termin jego rozpatrzenia,</w:t>
      </w:r>
    </w:p>
    <w:p w14:paraId="29BCEDD5" w14:textId="658BAD69" w:rsidR="001B3EEE" w:rsidRPr="001B3EEE" w:rsidRDefault="001B3EEE" w:rsidP="001B3EEE">
      <w:pPr>
        <w:numPr>
          <w:ilvl w:val="2"/>
          <w:numId w:val="54"/>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skierować sprawę do Sądu Polubownego działającego przy Komisji Nadzoru Finansowego: </w:t>
      </w:r>
      <w:hyperlink r:id="rId14" w:history="1">
        <w:r w:rsidRPr="001B3EEE">
          <w:rPr>
            <w:rFonts w:ascii="Calibri" w:eastAsia="Calibri" w:hAnsi="Calibri" w:cs="Calibri"/>
            <w:color w:val="0563C1"/>
            <w:sz w:val="24"/>
            <w:szCs w:val="24"/>
            <w:u w:val="single"/>
            <w:lang w:eastAsia="en-US"/>
          </w:rPr>
          <w:t>www.knf.gov.pl</w:t>
        </w:r>
      </w:hyperlink>
      <w:r w:rsidRPr="001B3EEE">
        <w:rPr>
          <w:rFonts w:ascii="Calibri" w:eastAsia="Calibri" w:hAnsi="Calibri" w:cs="Calibri"/>
          <w:color w:val="0563C1"/>
          <w:sz w:val="24"/>
          <w:szCs w:val="24"/>
          <w:u w:val="single"/>
          <w:lang w:eastAsia="en-US"/>
        </w:rPr>
        <w:t>;</w:t>
      </w:r>
      <w:r w:rsidRPr="001B3EEE">
        <w:rPr>
          <w:rFonts w:ascii="Calibri" w:eastAsia="Calibri" w:hAnsi="Calibri" w:cs="Calibri"/>
          <w:color w:val="000000"/>
          <w:sz w:val="24"/>
          <w:szCs w:val="24"/>
          <w:lang w:eastAsia="en-US"/>
        </w:rPr>
        <w:t xml:space="preserve"> e-mail: </w:t>
      </w:r>
      <w:hyperlink r:id="rId15" w:history="1">
        <w:r w:rsidRPr="001B3EEE">
          <w:rPr>
            <w:rFonts w:ascii="Calibri" w:eastAsia="Calibri" w:hAnsi="Calibri" w:cs="Calibri"/>
            <w:color w:val="0563C1"/>
            <w:sz w:val="24"/>
            <w:szCs w:val="24"/>
            <w:u w:val="single"/>
            <w:lang w:eastAsia="en-US"/>
          </w:rPr>
          <w:t>sad.polubowny@knf.gov.pl</w:t>
        </w:r>
      </w:hyperlink>
      <w:r w:rsidRPr="001B3EEE">
        <w:rPr>
          <w:rFonts w:ascii="Calibri" w:eastAsia="Calibri" w:hAnsi="Calibri" w:cs="Calibri"/>
          <w:color w:val="0563C1"/>
          <w:sz w:val="24"/>
          <w:szCs w:val="24"/>
          <w:u w:val="single"/>
          <w:lang w:eastAsia="en-US"/>
        </w:rPr>
        <w:t>;</w:t>
      </w:r>
      <w:r w:rsidRPr="001B3EEE">
        <w:rPr>
          <w:rFonts w:ascii="Calibri" w:eastAsia="Calibri" w:hAnsi="Calibri" w:cs="Calibri"/>
          <w:color w:val="000000"/>
          <w:sz w:val="24"/>
          <w:szCs w:val="24"/>
          <w:lang w:eastAsia="en-US"/>
        </w:rPr>
        <w:t xml:space="preserve"> adres do korespondencji: ul. Piękna 20, skr. poczt. nr 419, 00-549 Warszawa,</w:t>
      </w:r>
    </w:p>
    <w:p w14:paraId="4FFCBB87" w14:textId="77777777" w:rsidR="001B3EEE" w:rsidRPr="001B3EEE" w:rsidRDefault="001B3EEE" w:rsidP="001B3EEE">
      <w:pPr>
        <w:numPr>
          <w:ilvl w:val="2"/>
          <w:numId w:val="54"/>
        </w:numPr>
        <w:autoSpaceDE w:val="0"/>
        <w:autoSpaceDN w:val="0"/>
        <w:adjustRightInd w:val="0"/>
        <w:spacing w:after="3"/>
        <w:ind w:left="993" w:hanging="322"/>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wystąpić z powództwem przeciwko BGK:</w:t>
      </w:r>
    </w:p>
    <w:p w14:paraId="2DB2F7E5" w14:textId="77777777" w:rsidR="001B3EEE" w:rsidRPr="001B3EEE" w:rsidRDefault="001B3EEE" w:rsidP="001B3EEE">
      <w:pPr>
        <w:numPr>
          <w:ilvl w:val="0"/>
          <w:numId w:val="55"/>
        </w:numPr>
        <w:autoSpaceDE w:val="0"/>
        <w:autoSpaceDN w:val="0"/>
        <w:adjustRightInd w:val="0"/>
        <w:spacing w:after="3"/>
        <w:ind w:left="1276" w:hanging="283"/>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do Sądu Okręgowego w Warszawie lub Sądu Rejonowego dla Warszawy-Śródmieścia. Zależy to od wartości przedmiotu sporu,</w:t>
      </w:r>
    </w:p>
    <w:p w14:paraId="45DCDB77" w14:textId="77777777" w:rsidR="001B3EEE" w:rsidRPr="001B3EEE" w:rsidRDefault="001B3EEE" w:rsidP="001B3EEE">
      <w:pPr>
        <w:numPr>
          <w:ilvl w:val="0"/>
          <w:numId w:val="55"/>
        </w:numPr>
        <w:autoSpaceDE w:val="0"/>
        <w:autoSpaceDN w:val="0"/>
        <w:adjustRightInd w:val="0"/>
        <w:spacing w:after="3"/>
        <w:ind w:left="1276" w:hanging="283"/>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 xml:space="preserve">do sądu powszechnego właściwego miejscowo regionowi BGK na podstawie powszechnie obowiązującego prawa. </w:t>
      </w:r>
    </w:p>
    <w:p w14:paraId="44DC44D0" w14:textId="77777777" w:rsidR="001B3EEE" w:rsidRPr="001B3EEE" w:rsidRDefault="001B3EEE" w:rsidP="001B3EEE">
      <w:pPr>
        <w:autoSpaceDE w:val="0"/>
        <w:autoSpaceDN w:val="0"/>
        <w:adjustRightInd w:val="0"/>
        <w:spacing w:after="3"/>
        <w:ind w:left="284" w:hanging="426"/>
        <w:jc w:val="both"/>
        <w:rPr>
          <w:rFonts w:ascii="Calibri" w:eastAsia="Calibri" w:hAnsi="Calibri" w:cs="Calibri"/>
          <w:color w:val="000000"/>
          <w:sz w:val="24"/>
          <w:szCs w:val="24"/>
          <w:lang w:eastAsia="en-US"/>
        </w:rPr>
      </w:pPr>
      <w:r w:rsidRPr="001B3EEE">
        <w:rPr>
          <w:rFonts w:ascii="Calibri" w:eastAsia="Calibri" w:hAnsi="Calibri" w:cs="Calibri"/>
          <w:color w:val="000000"/>
          <w:sz w:val="24"/>
          <w:szCs w:val="24"/>
          <w:lang w:eastAsia="en-US"/>
        </w:rPr>
        <w:t>14.</w:t>
      </w:r>
      <w:r w:rsidRPr="001B3EEE">
        <w:rPr>
          <w:rFonts w:ascii="Calibri" w:eastAsia="Calibri" w:hAnsi="Calibri" w:cs="Calibri"/>
          <w:color w:val="000000"/>
          <w:sz w:val="24"/>
          <w:szCs w:val="24"/>
          <w:lang w:eastAsia="en-US"/>
        </w:rPr>
        <w:tab/>
        <w:t>Bank Gospodarstwa Krajowego podlega nadzorowi Komisji Nadzoru Finansowego.</w:t>
      </w:r>
    </w:p>
    <w:p w14:paraId="37DFA0A5" w14:textId="5148BE92" w:rsidR="001B3EEE" w:rsidRDefault="001B3EEE" w:rsidP="00D01F03">
      <w:pPr>
        <w:tabs>
          <w:tab w:val="left" w:pos="284"/>
        </w:tabs>
        <w:ind w:left="284" w:hanging="426"/>
        <w:rPr>
          <w:rFonts w:ascii="Calibri" w:hAnsi="Calibri"/>
          <w:b/>
          <w:bCs/>
          <w:sz w:val="24"/>
          <w:szCs w:val="24"/>
        </w:rPr>
      </w:pPr>
      <w:r w:rsidRPr="001B3EEE">
        <w:rPr>
          <w:rFonts w:ascii="Calibri" w:eastAsia="Calibri" w:hAnsi="Calibri" w:cs="Calibri"/>
          <w:color w:val="000000"/>
          <w:sz w:val="24"/>
          <w:szCs w:val="24"/>
          <w:lang w:eastAsia="en-US"/>
        </w:rPr>
        <w:t xml:space="preserve">15. </w:t>
      </w:r>
      <w:r w:rsidRPr="001B3EEE">
        <w:rPr>
          <w:rFonts w:ascii="Calibri" w:eastAsia="Calibri" w:hAnsi="Calibri" w:cs="Calibri"/>
          <w:color w:val="000000"/>
          <w:sz w:val="24"/>
          <w:szCs w:val="24"/>
          <w:lang w:eastAsia="en-US"/>
        </w:rPr>
        <w:tab/>
        <w:t>Procedura związana ze składaniem i trybem rozpatrywania reklamacji jest udostępniona również w formie komunikatu w siedzibie centrali BGK, w siedzibach regionów oraz na stronie internetowej BGK.</w:t>
      </w:r>
    </w:p>
    <w:p w14:paraId="5567E0D9" w14:textId="3A88767A" w:rsidR="00644323" w:rsidRDefault="00644323" w:rsidP="004151F1">
      <w:pPr>
        <w:tabs>
          <w:tab w:val="left" w:pos="284"/>
        </w:tabs>
        <w:ind w:left="284"/>
        <w:jc w:val="center"/>
        <w:rPr>
          <w:rFonts w:ascii="Calibri" w:hAnsi="Calibri"/>
          <w:b/>
          <w:bCs/>
          <w:sz w:val="24"/>
          <w:szCs w:val="24"/>
        </w:rPr>
      </w:pPr>
    </w:p>
    <w:p w14:paraId="035A4D6F" w14:textId="77777777" w:rsidR="001B3EEE" w:rsidRDefault="004151F1" w:rsidP="004151F1">
      <w:pPr>
        <w:tabs>
          <w:tab w:val="left" w:pos="284"/>
        </w:tabs>
        <w:ind w:left="284"/>
        <w:jc w:val="center"/>
        <w:rPr>
          <w:rFonts w:ascii="Calibri" w:hAnsi="Calibri"/>
          <w:b/>
          <w:bCs/>
          <w:sz w:val="24"/>
          <w:szCs w:val="24"/>
        </w:rPr>
      </w:pPr>
      <w:r w:rsidRPr="004151F1">
        <w:rPr>
          <w:rFonts w:ascii="Calibri" w:hAnsi="Calibri"/>
          <w:b/>
          <w:bCs/>
          <w:sz w:val="24"/>
          <w:szCs w:val="24"/>
        </w:rPr>
        <w:t>Opłaty prowizyjne</w:t>
      </w:r>
    </w:p>
    <w:p w14:paraId="141E0A1A" w14:textId="2035FE4A" w:rsidR="004151F1" w:rsidRPr="00644323" w:rsidRDefault="004151F1" w:rsidP="0035158E">
      <w:pPr>
        <w:tabs>
          <w:tab w:val="left" w:pos="0"/>
        </w:tabs>
        <w:spacing w:after="240"/>
        <w:jc w:val="center"/>
        <w:rPr>
          <w:rFonts w:ascii="Calibri" w:hAnsi="Calibri"/>
          <w:sz w:val="24"/>
          <w:szCs w:val="24"/>
        </w:rPr>
      </w:pPr>
      <w:r w:rsidRPr="00644323">
        <w:rPr>
          <w:rFonts w:ascii="Calibri" w:hAnsi="Calibri"/>
          <w:sz w:val="24"/>
          <w:szCs w:val="24"/>
        </w:rPr>
        <w:t xml:space="preserve">§ </w:t>
      </w:r>
      <w:r w:rsidR="001B3EEE" w:rsidRPr="00644323">
        <w:rPr>
          <w:rFonts w:ascii="Calibri" w:hAnsi="Calibri"/>
          <w:sz w:val="24"/>
          <w:szCs w:val="24"/>
        </w:rPr>
        <w:t>13</w:t>
      </w:r>
      <w:r w:rsidRPr="00644323">
        <w:rPr>
          <w:rFonts w:ascii="Calibri" w:hAnsi="Calibri"/>
          <w:sz w:val="24"/>
          <w:szCs w:val="24"/>
        </w:rPr>
        <w:t>.</w:t>
      </w:r>
    </w:p>
    <w:p w14:paraId="7CFB68C9" w14:textId="526919CC" w:rsidR="00C50541" w:rsidRDefault="004151F1" w:rsidP="00CD7BB3">
      <w:pPr>
        <w:tabs>
          <w:tab w:val="left" w:pos="284"/>
        </w:tabs>
        <w:ind w:left="284"/>
        <w:jc w:val="both"/>
        <w:rPr>
          <w:rFonts w:ascii="Calibri" w:hAnsi="Calibri"/>
          <w:sz w:val="24"/>
          <w:szCs w:val="24"/>
        </w:rPr>
      </w:pPr>
      <w:r w:rsidRPr="004151F1">
        <w:rPr>
          <w:rFonts w:ascii="Calibri" w:hAnsi="Calibri"/>
          <w:sz w:val="24"/>
          <w:szCs w:val="24"/>
        </w:rPr>
        <w:lastRenderedPageBreak/>
        <w:t xml:space="preserve">BGK nie pobiera opłaty prowizyjnej z tytułu jednostkowej gwarancji spłaty kredytu udzielonej w ramach portfelowej linii gwarancyjnej FG </w:t>
      </w:r>
      <w:r>
        <w:rPr>
          <w:rFonts w:ascii="Calibri" w:hAnsi="Calibri"/>
          <w:sz w:val="24"/>
          <w:szCs w:val="24"/>
        </w:rPr>
        <w:t>FENG</w:t>
      </w:r>
      <w:r w:rsidRPr="004151F1">
        <w:rPr>
          <w:rFonts w:ascii="Calibri" w:hAnsi="Calibri"/>
          <w:sz w:val="24"/>
          <w:szCs w:val="24"/>
        </w:rPr>
        <w:t>.</w:t>
      </w:r>
    </w:p>
    <w:p w14:paraId="45016900" w14:textId="62378E43" w:rsidR="0009459F" w:rsidRDefault="0009459F" w:rsidP="00CD7BB3">
      <w:pPr>
        <w:tabs>
          <w:tab w:val="left" w:pos="284"/>
        </w:tabs>
        <w:ind w:left="284"/>
        <w:jc w:val="both"/>
        <w:rPr>
          <w:rFonts w:ascii="Calibri" w:hAnsi="Calibri"/>
          <w:sz w:val="24"/>
          <w:szCs w:val="24"/>
        </w:rPr>
      </w:pPr>
    </w:p>
    <w:p w14:paraId="78E3D47F" w14:textId="77777777" w:rsidR="00644323" w:rsidRPr="00644323" w:rsidRDefault="00644323" w:rsidP="00644323">
      <w:pPr>
        <w:ind w:left="284"/>
        <w:jc w:val="center"/>
        <w:rPr>
          <w:rFonts w:ascii="Calibri" w:eastAsia="SimSun" w:hAnsi="Calibri"/>
          <w:b/>
          <w:sz w:val="24"/>
          <w:szCs w:val="24"/>
        </w:rPr>
      </w:pPr>
      <w:r w:rsidRPr="00644323">
        <w:rPr>
          <w:rFonts w:ascii="Calibri" w:eastAsia="SimSun" w:hAnsi="Calibri"/>
          <w:b/>
          <w:sz w:val="24"/>
          <w:szCs w:val="24"/>
        </w:rPr>
        <w:t>Realizacja zobowiązań</w:t>
      </w:r>
    </w:p>
    <w:p w14:paraId="575C0213" w14:textId="6D5751D7" w:rsidR="00644323" w:rsidRPr="00644323" w:rsidRDefault="00644323" w:rsidP="00EC5EFD">
      <w:pPr>
        <w:spacing w:after="240"/>
        <w:jc w:val="center"/>
        <w:rPr>
          <w:rFonts w:ascii="Calibri" w:eastAsia="SimSun" w:hAnsi="Calibri"/>
          <w:sz w:val="24"/>
          <w:szCs w:val="24"/>
        </w:rPr>
      </w:pPr>
      <w:r w:rsidRPr="00644323">
        <w:rPr>
          <w:rFonts w:ascii="Calibri" w:eastAsia="SimSun" w:hAnsi="Calibri"/>
          <w:sz w:val="24"/>
          <w:szCs w:val="24"/>
        </w:rPr>
        <w:t xml:space="preserve">§ </w:t>
      </w:r>
      <w:r>
        <w:rPr>
          <w:rFonts w:ascii="Calibri" w:eastAsia="SimSun" w:hAnsi="Calibri"/>
          <w:sz w:val="24"/>
          <w:szCs w:val="24"/>
        </w:rPr>
        <w:t>14</w:t>
      </w:r>
      <w:r w:rsidRPr="00644323">
        <w:rPr>
          <w:rFonts w:ascii="Calibri" w:eastAsia="SimSun" w:hAnsi="Calibri"/>
          <w:sz w:val="24"/>
          <w:szCs w:val="24"/>
        </w:rPr>
        <w:t>.</w:t>
      </w:r>
    </w:p>
    <w:p w14:paraId="7FC86924" w14:textId="7E96A445" w:rsidR="00644323" w:rsidRPr="00644323" w:rsidRDefault="00644323" w:rsidP="00644323">
      <w:pPr>
        <w:numPr>
          <w:ilvl w:val="0"/>
          <w:numId w:val="58"/>
        </w:numPr>
        <w:tabs>
          <w:tab w:val="num" w:pos="360"/>
        </w:tabs>
        <w:ind w:left="360"/>
        <w:jc w:val="both"/>
        <w:rPr>
          <w:rFonts w:ascii="Calibri" w:eastAsia="SimSun" w:hAnsi="Calibri"/>
          <w:sz w:val="24"/>
          <w:szCs w:val="24"/>
        </w:rPr>
      </w:pPr>
      <w:r w:rsidRPr="00644323">
        <w:rPr>
          <w:rFonts w:ascii="Calibri" w:eastAsia="SimSun" w:hAnsi="Calibri"/>
          <w:sz w:val="24"/>
          <w:szCs w:val="24"/>
        </w:rPr>
        <w:t xml:space="preserve">BGK wykona zobowiązanie wynikające z gwarancji spłaty kredytu w ramach portfelowej linii gwarancyjnej </w:t>
      </w:r>
      <w:r>
        <w:rPr>
          <w:rFonts w:ascii="Calibri" w:eastAsia="SimSun" w:hAnsi="Calibri"/>
          <w:sz w:val="24"/>
          <w:szCs w:val="24"/>
        </w:rPr>
        <w:t>FG FENG</w:t>
      </w:r>
      <w:r w:rsidRPr="00644323">
        <w:rPr>
          <w:rFonts w:ascii="Calibri" w:eastAsia="SimSun" w:hAnsi="Calibri"/>
          <w:sz w:val="24"/>
          <w:szCs w:val="24"/>
        </w:rPr>
        <w:t>, po niewywiązaniu się przez Kredytobiorcę z obowiązku spłaty kredytu.</w:t>
      </w:r>
    </w:p>
    <w:p w14:paraId="46768CE7" w14:textId="20DFEAAB"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 xml:space="preserve">BGK wypłaci z tytułu gwarancji </w:t>
      </w:r>
      <w:r>
        <w:rPr>
          <w:rFonts w:ascii="Calibri" w:eastAsia="SimSun" w:hAnsi="Calibri"/>
          <w:sz w:val="24"/>
          <w:szCs w:val="24"/>
        </w:rPr>
        <w:t xml:space="preserve">wykorzystaną i </w:t>
      </w:r>
      <w:r w:rsidRPr="00644323">
        <w:rPr>
          <w:rFonts w:ascii="Calibri" w:eastAsia="SimSun" w:hAnsi="Calibri"/>
          <w:sz w:val="24"/>
          <w:szCs w:val="24"/>
        </w:rPr>
        <w:t>niespłaconą kwotę kredytu w części objętej gwarancją</w:t>
      </w:r>
      <w:r>
        <w:rPr>
          <w:rFonts w:ascii="Calibri" w:eastAsia="SimSun" w:hAnsi="Calibri"/>
          <w:sz w:val="24"/>
          <w:szCs w:val="24"/>
        </w:rPr>
        <w:t>.</w:t>
      </w:r>
      <w:r w:rsidRPr="00644323">
        <w:rPr>
          <w:rFonts w:ascii="Calibri" w:eastAsia="SimSun" w:hAnsi="Calibri"/>
          <w:sz w:val="24"/>
          <w:szCs w:val="24"/>
        </w:rPr>
        <w:t xml:space="preserve"> </w:t>
      </w:r>
    </w:p>
    <w:p w14:paraId="4D085973" w14:textId="1360DA4D"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 xml:space="preserve">BGK wykona zobowiązanie z tytułu gwarancji spłaty kredytu, w terminie </w:t>
      </w:r>
      <w:r w:rsidR="00817688">
        <w:rPr>
          <w:rFonts w:ascii="Calibri" w:eastAsia="SimSun" w:hAnsi="Calibri"/>
          <w:sz w:val="24"/>
          <w:szCs w:val="24"/>
        </w:rPr>
        <w:t>30</w:t>
      </w:r>
      <w:r w:rsidRPr="00644323">
        <w:rPr>
          <w:rFonts w:ascii="Calibri" w:eastAsia="SimSun" w:hAnsi="Calibri"/>
          <w:sz w:val="24"/>
          <w:szCs w:val="24"/>
        </w:rPr>
        <w:t xml:space="preserve"> dni roboczych od daty otrzymania z Banku Kredytującego kompletnie udokumentowanego wezwania do zapłaty z tytułu gwarancji.</w:t>
      </w:r>
    </w:p>
    <w:p w14:paraId="545C8152" w14:textId="77777777"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lang w:val="x-none" w:eastAsia="x-none"/>
        </w:rPr>
        <w:t xml:space="preserve">Z chwilą dokonania wypłaty, o której mowa w ust. 2, BGK </w:t>
      </w:r>
      <w:r w:rsidRPr="00644323">
        <w:rPr>
          <w:rFonts w:ascii="Calibri" w:eastAsia="SimSun" w:hAnsi="Calibri"/>
          <w:sz w:val="24"/>
          <w:szCs w:val="24"/>
          <w:lang w:eastAsia="x-none"/>
        </w:rPr>
        <w:t>staje się wierzycielem Kredytobiorcy o zwrot kwoty wypłaconej tytułem gwarancji, co oznacza, że Kredytobiorca zobowiązany jest do zwrotu BGK kwoty wypłaconej przez BGK Bankowi Kredytującemu z tytułu gwarancji spłaty kredytu wraz z należnościami ubocznymi, w tym odsetkami od zadłużenia przeterminowanego oraz poniesionymi przez BGK kosztami, z zastrzeżeniem ust. 7 i 8</w:t>
      </w:r>
      <w:r w:rsidRPr="00644323">
        <w:rPr>
          <w:rFonts w:ascii="Calibri" w:eastAsia="SimSun" w:hAnsi="Calibri"/>
          <w:sz w:val="24"/>
          <w:szCs w:val="24"/>
          <w:lang w:val="x-none" w:eastAsia="x-none"/>
        </w:rPr>
        <w:t>.</w:t>
      </w:r>
    </w:p>
    <w:p w14:paraId="7BD9F9E2" w14:textId="77777777"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Niezwłocznie po wykonaniu zobowiązania wynikającego z gwarancji spłaty kredytu BGK zawiadomi o tym fakcie Kredytobiorcę.</w:t>
      </w:r>
    </w:p>
    <w:p w14:paraId="74543DCC" w14:textId="77777777"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Od dnia wypłaty przez BGK kwoty, o której mowa w ust. 2, kwota ta jest traktowana jako zadłużenie przeterminowane. Za każdy dzień utrzymywania się zadłużenia przeterminowanego naliczane będą odsetki w wysokości aktualnie obowiązujących maksymalnych odsetek za opóźnienie, o których mowa w ustawie z dnia 23 kwietnia 1964 r. – Kodeks cywilny.</w:t>
      </w:r>
    </w:p>
    <w:p w14:paraId="5ED3AE1F" w14:textId="77777777"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W celu dochodzenia wierzytelności BGK może dokonać jej przelewu na inny podmiot,</w:t>
      </w:r>
      <w:r w:rsidRPr="00644323">
        <w:rPr>
          <w:rFonts w:ascii="Calibri" w:eastAsia="SimSun" w:hAnsi="Calibri"/>
          <w:sz w:val="24"/>
          <w:szCs w:val="24"/>
        </w:rPr>
        <w:br/>
        <w:t>w szczególności na Bank Kredytujący.</w:t>
      </w:r>
    </w:p>
    <w:p w14:paraId="79CBD491" w14:textId="53FF21EE"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sz w:val="24"/>
          <w:szCs w:val="24"/>
        </w:rPr>
        <w:t xml:space="preserve">BGK, dokonując na wezwanie Banku Kredytującego wypłaty z gwarancji i spłacając w ten sposób w części Bank Kredytujący, wstępuje w prawa zaspokojonego wierzyciela do wysokości dokonanej zapłaty (zgodnie z art. 47a ustawy z dnia 8 maja 1997 r. o poręczeniach </w:t>
      </w:r>
      <w:r w:rsidRPr="00644323">
        <w:rPr>
          <w:rFonts w:ascii="Calibri" w:eastAsia="SimSun" w:hAnsi="Calibri"/>
          <w:sz w:val="24"/>
          <w:szCs w:val="24"/>
        </w:rPr>
        <w:br/>
        <w:t>i gwarancjach udzielanych przez Skarb Pa</w:t>
      </w:r>
      <w:r w:rsidRPr="007F74B8">
        <w:rPr>
          <w:rFonts w:ascii="Calibri" w:eastAsia="SimSun" w:hAnsi="Calibri"/>
          <w:sz w:val="24"/>
          <w:szCs w:val="24"/>
        </w:rPr>
        <w:t>ń</w:t>
      </w:r>
      <w:r w:rsidRPr="00644323">
        <w:rPr>
          <w:rFonts w:ascii="Calibri" w:eastAsia="SimSun" w:hAnsi="Calibri"/>
          <w:sz w:val="24"/>
          <w:szCs w:val="24"/>
        </w:rPr>
        <w:t>stwa oraz niektóre osoby prawne</w:t>
      </w:r>
      <w:r w:rsidR="007F74B8">
        <w:rPr>
          <w:rFonts w:ascii="Calibri" w:eastAsia="SimSun" w:hAnsi="Calibri"/>
          <w:sz w:val="24"/>
          <w:szCs w:val="24"/>
        </w:rPr>
        <w:t>)</w:t>
      </w:r>
      <w:r w:rsidRPr="00644323">
        <w:rPr>
          <w:rFonts w:ascii="Calibri" w:eastAsia="SimSun" w:hAnsi="Calibri"/>
          <w:sz w:val="24"/>
          <w:szCs w:val="24"/>
        </w:rPr>
        <w:t>, w tym w prawa do zabezpieczeń. Po wypłacie z gwarancji, BGK podejmie działania prawem przewidziane w celu ujawnienia przejścia zabezpieczeń.</w:t>
      </w:r>
    </w:p>
    <w:p w14:paraId="1BA6C1CE" w14:textId="77777777" w:rsidR="00644323" w:rsidRPr="00644323" w:rsidRDefault="00644323" w:rsidP="00644323">
      <w:pPr>
        <w:numPr>
          <w:ilvl w:val="1"/>
          <w:numId w:val="57"/>
        </w:numPr>
        <w:tabs>
          <w:tab w:val="num" w:pos="360"/>
          <w:tab w:val="left" w:pos="1134"/>
        </w:tabs>
        <w:ind w:left="360" w:right="-29"/>
        <w:jc w:val="both"/>
        <w:rPr>
          <w:rFonts w:ascii="Calibri" w:eastAsia="SimSun" w:hAnsi="Calibri"/>
          <w:sz w:val="24"/>
          <w:szCs w:val="24"/>
        </w:rPr>
      </w:pPr>
      <w:r w:rsidRPr="00644323">
        <w:rPr>
          <w:rFonts w:ascii="Calibri" w:eastAsia="SimSun" w:hAnsi="Calibri" w:cs="Calibri"/>
          <w:sz w:val="24"/>
          <w:szCs w:val="24"/>
        </w:rPr>
        <w:t xml:space="preserve">Bank Kredytujący i BGK dokonują rozliczenia kwot zwindykowanych w ramach dochodzenia roszczeń z tytułu kredytu i wypłaconej gwarancji zgodnie z Obwieszczeniem Komisji w sprawie zastosowania art. 87 i 88 Traktatu WE do pomocy państwa w formie gwarancji, tj. </w:t>
      </w:r>
      <w:r w:rsidRPr="00644323">
        <w:rPr>
          <w:rFonts w:ascii="Calibri" w:eastAsia="SimSun" w:hAnsi="Calibri" w:cs="Calibri"/>
          <w:sz w:val="24"/>
          <w:szCs w:val="24"/>
        </w:rPr>
        <w:br/>
        <w:t>z zachowaniem proporcji, w jakiej kredyt objęty był gwarancją, w celu proporcjonalnego pomniejszenia strat Banku Kredytującego i BGK.</w:t>
      </w:r>
    </w:p>
    <w:p w14:paraId="26146E9A" w14:textId="77777777" w:rsidR="00644323" w:rsidRDefault="00644323" w:rsidP="00CD7BB3">
      <w:pPr>
        <w:tabs>
          <w:tab w:val="left" w:pos="284"/>
        </w:tabs>
        <w:ind w:left="284"/>
        <w:jc w:val="both"/>
        <w:rPr>
          <w:rFonts w:ascii="Calibri" w:hAnsi="Calibri"/>
          <w:sz w:val="24"/>
          <w:szCs w:val="24"/>
        </w:rPr>
      </w:pPr>
    </w:p>
    <w:p w14:paraId="2EB150C9" w14:textId="62B26F54" w:rsidR="00817688" w:rsidRPr="00616584" w:rsidRDefault="00817688" w:rsidP="00817688">
      <w:pPr>
        <w:pStyle w:val="Tekstpodstawowywcity"/>
        <w:spacing w:before="120" w:after="0"/>
        <w:ind w:left="284"/>
        <w:jc w:val="center"/>
        <w:rPr>
          <w:rFonts w:ascii="Calibri" w:hAnsi="Calibri"/>
          <w:b/>
          <w:sz w:val="24"/>
          <w:szCs w:val="24"/>
        </w:rPr>
      </w:pPr>
      <w:r w:rsidRPr="00616584">
        <w:rPr>
          <w:rFonts w:ascii="Calibri" w:hAnsi="Calibri"/>
          <w:b/>
          <w:sz w:val="24"/>
          <w:szCs w:val="24"/>
        </w:rPr>
        <w:t>Obowiązki informacyjno</w:t>
      </w:r>
      <w:r w:rsidR="007F74B8">
        <w:rPr>
          <w:rFonts w:ascii="Calibri" w:hAnsi="Calibri"/>
          <w:b/>
          <w:sz w:val="24"/>
          <w:szCs w:val="24"/>
          <w:lang w:val="pl-PL"/>
        </w:rPr>
        <w:t>-</w:t>
      </w:r>
      <w:r w:rsidRPr="00616584">
        <w:rPr>
          <w:rFonts w:ascii="Calibri" w:hAnsi="Calibri"/>
          <w:b/>
          <w:sz w:val="24"/>
          <w:szCs w:val="24"/>
        </w:rPr>
        <w:t>promocyjne</w:t>
      </w:r>
    </w:p>
    <w:p w14:paraId="50F57B00" w14:textId="2F04BE7E" w:rsidR="00817688" w:rsidRDefault="00817688" w:rsidP="00665A9B">
      <w:pPr>
        <w:tabs>
          <w:tab w:val="num" w:pos="1440"/>
        </w:tabs>
        <w:spacing w:before="60" w:after="240"/>
        <w:jc w:val="center"/>
        <w:rPr>
          <w:rFonts w:ascii="Calibri" w:hAnsi="Calibri"/>
          <w:sz w:val="24"/>
          <w:szCs w:val="24"/>
          <w:lang w:eastAsia="x-none"/>
        </w:rPr>
      </w:pPr>
      <w:r w:rsidRPr="00423CE6">
        <w:rPr>
          <w:rFonts w:ascii="Calibri" w:hAnsi="Calibri"/>
          <w:sz w:val="24"/>
          <w:szCs w:val="24"/>
          <w:lang w:eastAsia="x-none"/>
        </w:rPr>
        <w:t xml:space="preserve">§ </w:t>
      </w:r>
      <w:r>
        <w:rPr>
          <w:rFonts w:ascii="Calibri" w:hAnsi="Calibri"/>
          <w:sz w:val="24"/>
          <w:szCs w:val="24"/>
          <w:lang w:eastAsia="x-none"/>
        </w:rPr>
        <w:t>15</w:t>
      </w:r>
      <w:r w:rsidRPr="00423CE6">
        <w:rPr>
          <w:rFonts w:ascii="Calibri" w:hAnsi="Calibri"/>
          <w:sz w:val="24"/>
          <w:szCs w:val="24"/>
          <w:lang w:eastAsia="x-none"/>
        </w:rPr>
        <w:t>.</w:t>
      </w:r>
    </w:p>
    <w:p w14:paraId="747C823E" w14:textId="6D809876" w:rsidR="00817688" w:rsidRPr="00423CE6" w:rsidRDefault="00817688" w:rsidP="00817688">
      <w:pPr>
        <w:ind w:left="426" w:hanging="426"/>
        <w:jc w:val="both"/>
        <w:rPr>
          <w:rFonts w:ascii="Calibri" w:hAnsi="Calibri"/>
          <w:sz w:val="24"/>
          <w:szCs w:val="24"/>
        </w:rPr>
      </w:pPr>
      <w:r w:rsidRPr="00423CE6">
        <w:rPr>
          <w:rFonts w:ascii="Calibri" w:hAnsi="Calibri"/>
          <w:sz w:val="24"/>
        </w:rPr>
        <w:t>Kredytobiorc</w:t>
      </w:r>
      <w:r>
        <w:rPr>
          <w:rFonts w:ascii="Calibri" w:hAnsi="Calibri"/>
          <w:sz w:val="24"/>
        </w:rPr>
        <w:t xml:space="preserve">a zobowiązany jest </w:t>
      </w:r>
      <w:r w:rsidRPr="00423CE6">
        <w:rPr>
          <w:rFonts w:ascii="Calibri" w:hAnsi="Calibri"/>
          <w:sz w:val="24"/>
        </w:rPr>
        <w:t>do</w:t>
      </w:r>
      <w:r w:rsidRPr="00423CE6">
        <w:rPr>
          <w:rFonts w:ascii="Calibri" w:hAnsi="Calibri"/>
          <w:sz w:val="24"/>
          <w:szCs w:val="24"/>
        </w:rPr>
        <w:t>:</w:t>
      </w:r>
    </w:p>
    <w:p w14:paraId="679D7D28" w14:textId="108CA93B" w:rsidR="00817688" w:rsidRDefault="00817688" w:rsidP="00817688">
      <w:pPr>
        <w:ind w:left="720" w:hanging="294"/>
        <w:jc w:val="both"/>
        <w:rPr>
          <w:rFonts w:ascii="Calibri" w:hAnsi="Calibri"/>
          <w:sz w:val="24"/>
          <w:szCs w:val="24"/>
        </w:rPr>
      </w:pPr>
      <w:r w:rsidRPr="00423CE6">
        <w:rPr>
          <w:rFonts w:ascii="Calibri" w:hAnsi="Calibri"/>
          <w:sz w:val="24"/>
          <w:szCs w:val="24"/>
        </w:rPr>
        <w:t>1)</w:t>
      </w:r>
      <w:r w:rsidRPr="00423CE6">
        <w:rPr>
          <w:rFonts w:ascii="Calibri" w:hAnsi="Calibri"/>
          <w:sz w:val="24"/>
          <w:szCs w:val="24"/>
        </w:rPr>
        <w:tab/>
        <w:t>umieszcz</w:t>
      </w:r>
      <w:r w:rsidR="0021209A">
        <w:rPr>
          <w:rFonts w:ascii="Calibri" w:hAnsi="Calibri"/>
          <w:sz w:val="24"/>
          <w:szCs w:val="24"/>
        </w:rPr>
        <w:t>e</w:t>
      </w:r>
      <w:r w:rsidRPr="00423CE6">
        <w:rPr>
          <w:rFonts w:ascii="Calibri" w:hAnsi="Calibri"/>
          <w:sz w:val="24"/>
          <w:szCs w:val="24"/>
        </w:rPr>
        <w:t>nia w miejscu realizacji Projektu trwa</w:t>
      </w:r>
      <w:r w:rsidRPr="00423CE6">
        <w:rPr>
          <w:rFonts w:ascii="Calibri" w:hAnsi="Calibri" w:hint="eastAsia"/>
          <w:sz w:val="24"/>
          <w:szCs w:val="24"/>
        </w:rPr>
        <w:t>ł</w:t>
      </w:r>
      <w:r w:rsidRPr="00423CE6">
        <w:rPr>
          <w:rFonts w:ascii="Calibri" w:hAnsi="Calibri"/>
          <w:sz w:val="24"/>
          <w:szCs w:val="24"/>
        </w:rPr>
        <w:t>ej tablicy informacyjnej podkre</w:t>
      </w:r>
      <w:r w:rsidRPr="00423CE6">
        <w:rPr>
          <w:rFonts w:ascii="Calibri" w:hAnsi="Calibri" w:hint="eastAsia"/>
          <w:sz w:val="24"/>
          <w:szCs w:val="24"/>
        </w:rPr>
        <w:t>ś</w:t>
      </w:r>
      <w:r w:rsidRPr="00423CE6">
        <w:rPr>
          <w:rFonts w:ascii="Calibri" w:hAnsi="Calibri"/>
          <w:sz w:val="24"/>
          <w:szCs w:val="24"/>
        </w:rPr>
        <w:t>laj</w:t>
      </w:r>
      <w:r w:rsidRPr="00423CE6">
        <w:rPr>
          <w:rFonts w:ascii="Calibri" w:hAnsi="Calibri" w:hint="eastAsia"/>
          <w:sz w:val="24"/>
          <w:szCs w:val="24"/>
        </w:rPr>
        <w:t>ą</w:t>
      </w:r>
      <w:r w:rsidRPr="00423CE6">
        <w:rPr>
          <w:rFonts w:ascii="Calibri" w:hAnsi="Calibri"/>
          <w:sz w:val="24"/>
          <w:szCs w:val="24"/>
        </w:rPr>
        <w:t xml:space="preserve">cej fakt </w:t>
      </w:r>
      <w:r w:rsidRPr="00423CE6">
        <w:rPr>
          <w:rFonts w:ascii="Calibri" w:hAnsi="Calibri"/>
          <w:sz w:val="24"/>
        </w:rPr>
        <w:t>otrzymania dofinansowania z UE, niezw</w:t>
      </w:r>
      <w:r w:rsidRPr="00423CE6">
        <w:rPr>
          <w:rFonts w:ascii="Calibri" w:hAnsi="Calibri" w:hint="eastAsia"/>
          <w:sz w:val="24"/>
        </w:rPr>
        <w:t>ł</w:t>
      </w:r>
      <w:r w:rsidRPr="00423CE6">
        <w:rPr>
          <w:rFonts w:ascii="Calibri" w:hAnsi="Calibri"/>
          <w:sz w:val="24"/>
        </w:rPr>
        <w:t>ocznie po rozpocz</w:t>
      </w:r>
      <w:r w:rsidRPr="00423CE6">
        <w:rPr>
          <w:rFonts w:ascii="Calibri" w:hAnsi="Calibri" w:hint="eastAsia"/>
          <w:sz w:val="24"/>
        </w:rPr>
        <w:t>ę</w:t>
      </w:r>
      <w:r w:rsidRPr="00423CE6">
        <w:rPr>
          <w:rFonts w:ascii="Calibri" w:hAnsi="Calibri"/>
          <w:sz w:val="24"/>
        </w:rPr>
        <w:t>ciu fizycznej realizacji Projektu obejmuj</w:t>
      </w:r>
      <w:r w:rsidRPr="00423CE6">
        <w:rPr>
          <w:rFonts w:ascii="Calibri" w:hAnsi="Calibri" w:hint="eastAsia"/>
          <w:sz w:val="24"/>
        </w:rPr>
        <w:t>ą</w:t>
      </w:r>
      <w:r w:rsidRPr="00423CE6">
        <w:rPr>
          <w:rFonts w:ascii="Calibri" w:hAnsi="Calibri"/>
          <w:sz w:val="24"/>
        </w:rPr>
        <w:t>cego inwestycje rzeczowe lub zainstalowaniu zakupionego sprz</w:t>
      </w:r>
      <w:r w:rsidRPr="00423CE6">
        <w:rPr>
          <w:rFonts w:ascii="Calibri" w:hAnsi="Calibri" w:hint="eastAsia"/>
          <w:sz w:val="24"/>
        </w:rPr>
        <w:t>ę</w:t>
      </w:r>
      <w:r w:rsidRPr="00423CE6">
        <w:rPr>
          <w:rFonts w:ascii="Calibri" w:hAnsi="Calibri"/>
          <w:sz w:val="24"/>
        </w:rPr>
        <w:t>tu, w odniesieniu do projekt</w:t>
      </w:r>
      <w:r w:rsidR="0021209A">
        <w:rPr>
          <w:rFonts w:ascii="Calibri" w:hAnsi="Calibri"/>
          <w:sz w:val="24"/>
        </w:rPr>
        <w:t>u</w:t>
      </w:r>
      <w:r w:rsidRPr="00423CE6">
        <w:rPr>
          <w:rFonts w:ascii="Calibri" w:hAnsi="Calibri"/>
          <w:sz w:val="24"/>
        </w:rPr>
        <w:t xml:space="preserve">, </w:t>
      </w:r>
      <w:r w:rsidR="0021209A">
        <w:rPr>
          <w:rFonts w:ascii="Calibri" w:hAnsi="Calibri"/>
          <w:sz w:val="24"/>
        </w:rPr>
        <w:t xml:space="preserve">finansowanego kredytem objętym gwarancją </w:t>
      </w:r>
      <w:r w:rsidRPr="00423CE6">
        <w:rPr>
          <w:rFonts w:ascii="Calibri" w:hAnsi="Calibri"/>
          <w:sz w:val="24"/>
        </w:rPr>
        <w:t>przekraczaj</w:t>
      </w:r>
      <w:r w:rsidRPr="00423CE6">
        <w:rPr>
          <w:rFonts w:ascii="Calibri" w:hAnsi="Calibri" w:hint="eastAsia"/>
          <w:sz w:val="24"/>
        </w:rPr>
        <w:t>ą</w:t>
      </w:r>
      <w:r w:rsidRPr="00423CE6">
        <w:rPr>
          <w:rFonts w:ascii="Calibri" w:hAnsi="Calibri"/>
          <w:sz w:val="24"/>
        </w:rPr>
        <w:t>c</w:t>
      </w:r>
      <w:r w:rsidR="0021209A">
        <w:rPr>
          <w:rFonts w:ascii="Calibri" w:hAnsi="Calibri"/>
          <w:sz w:val="24"/>
        </w:rPr>
        <w:t>ą</w:t>
      </w:r>
      <w:r w:rsidRPr="00423CE6">
        <w:rPr>
          <w:rFonts w:ascii="Calibri" w:hAnsi="Calibri"/>
          <w:sz w:val="24"/>
        </w:rPr>
        <w:t xml:space="preserve"> warto</w:t>
      </w:r>
      <w:r w:rsidRPr="00423CE6">
        <w:rPr>
          <w:rFonts w:ascii="Calibri" w:hAnsi="Calibri" w:hint="eastAsia"/>
          <w:sz w:val="24"/>
        </w:rPr>
        <w:t>ść</w:t>
      </w:r>
      <w:r w:rsidRPr="00423CE6">
        <w:rPr>
          <w:rFonts w:ascii="Calibri" w:hAnsi="Calibri"/>
          <w:sz w:val="24"/>
        </w:rPr>
        <w:t xml:space="preserve"> 500</w:t>
      </w:r>
      <w:r w:rsidRPr="00423CE6">
        <w:rPr>
          <w:rFonts w:ascii="Calibri" w:hAnsi="Calibri"/>
          <w:sz w:val="24"/>
          <w:szCs w:val="24"/>
        </w:rPr>
        <w:t> </w:t>
      </w:r>
      <w:r w:rsidRPr="00423CE6">
        <w:rPr>
          <w:rFonts w:ascii="Calibri" w:hAnsi="Calibri"/>
          <w:sz w:val="24"/>
        </w:rPr>
        <w:t>000 EUR</w:t>
      </w:r>
      <w:r w:rsidR="00665A9B">
        <w:rPr>
          <w:rFonts w:ascii="Calibri" w:hAnsi="Calibri"/>
          <w:sz w:val="24"/>
        </w:rPr>
        <w:t>;</w:t>
      </w:r>
      <w:r w:rsidRPr="00423CE6">
        <w:rPr>
          <w:rFonts w:ascii="Calibri" w:hAnsi="Calibri"/>
          <w:sz w:val="24"/>
          <w:szCs w:val="24"/>
        </w:rPr>
        <w:t xml:space="preserve"> </w:t>
      </w:r>
      <w:r w:rsidR="00665A9B">
        <w:rPr>
          <w:rFonts w:ascii="Calibri" w:hAnsi="Calibri"/>
          <w:sz w:val="24"/>
          <w:szCs w:val="24"/>
        </w:rPr>
        <w:t>t</w:t>
      </w:r>
      <w:r w:rsidRPr="00423CE6">
        <w:rPr>
          <w:rFonts w:ascii="Calibri" w:hAnsi="Calibri"/>
          <w:sz w:val="24"/>
          <w:szCs w:val="24"/>
        </w:rPr>
        <w:t>ablica musi by</w:t>
      </w:r>
      <w:r w:rsidRPr="00423CE6">
        <w:rPr>
          <w:rFonts w:ascii="Calibri" w:hAnsi="Calibri" w:hint="eastAsia"/>
          <w:sz w:val="24"/>
          <w:szCs w:val="24"/>
        </w:rPr>
        <w:t>ć</w:t>
      </w:r>
      <w:r w:rsidRPr="00423CE6">
        <w:rPr>
          <w:rFonts w:ascii="Calibri" w:hAnsi="Calibri"/>
          <w:sz w:val="24"/>
          <w:szCs w:val="24"/>
        </w:rPr>
        <w:t xml:space="preserve"> umieszczona do ko</w:t>
      </w:r>
      <w:r w:rsidRPr="00423CE6">
        <w:rPr>
          <w:rFonts w:ascii="Calibri" w:hAnsi="Calibri" w:hint="eastAsia"/>
          <w:sz w:val="24"/>
          <w:szCs w:val="24"/>
        </w:rPr>
        <w:t>ń</w:t>
      </w:r>
      <w:r w:rsidRPr="00423CE6">
        <w:rPr>
          <w:rFonts w:ascii="Calibri" w:hAnsi="Calibri"/>
          <w:sz w:val="24"/>
          <w:szCs w:val="24"/>
        </w:rPr>
        <w:t>ca okresu trwa</w:t>
      </w:r>
      <w:r w:rsidRPr="00423CE6">
        <w:rPr>
          <w:rFonts w:ascii="Calibri" w:hAnsi="Calibri" w:hint="eastAsia"/>
          <w:sz w:val="24"/>
          <w:szCs w:val="24"/>
        </w:rPr>
        <w:t>ł</w:t>
      </w:r>
      <w:r w:rsidRPr="00423CE6">
        <w:rPr>
          <w:rFonts w:ascii="Calibri" w:hAnsi="Calibri"/>
          <w:sz w:val="24"/>
          <w:szCs w:val="24"/>
        </w:rPr>
        <w:t>o</w:t>
      </w:r>
      <w:r w:rsidRPr="00423CE6">
        <w:rPr>
          <w:rFonts w:ascii="Calibri" w:hAnsi="Calibri" w:hint="eastAsia"/>
          <w:sz w:val="24"/>
          <w:szCs w:val="24"/>
        </w:rPr>
        <w:t>ś</w:t>
      </w:r>
      <w:r w:rsidRPr="00423CE6">
        <w:rPr>
          <w:rFonts w:ascii="Calibri" w:hAnsi="Calibri"/>
          <w:sz w:val="24"/>
          <w:szCs w:val="24"/>
        </w:rPr>
        <w:t>ci Projekt</w:t>
      </w:r>
      <w:r>
        <w:rPr>
          <w:rFonts w:ascii="Calibri" w:hAnsi="Calibri"/>
          <w:sz w:val="24"/>
          <w:szCs w:val="24"/>
        </w:rPr>
        <w:t>u</w:t>
      </w:r>
      <w:r w:rsidR="005F233E">
        <w:rPr>
          <w:rFonts w:ascii="Calibri" w:hAnsi="Calibri"/>
          <w:sz w:val="24"/>
          <w:szCs w:val="24"/>
        </w:rPr>
        <w:t>,</w:t>
      </w:r>
      <w:r>
        <w:rPr>
          <w:rFonts w:ascii="Calibri" w:hAnsi="Calibri"/>
          <w:sz w:val="24"/>
          <w:szCs w:val="24"/>
        </w:rPr>
        <w:t xml:space="preserve"> </w:t>
      </w:r>
      <w:r w:rsidRPr="00AA30EF">
        <w:rPr>
          <w:rFonts w:ascii="Calibri" w:hAnsi="Calibri"/>
          <w:bCs/>
          <w:sz w:val="24"/>
          <w:szCs w:val="24"/>
        </w:rPr>
        <w:t xml:space="preserve"> </w:t>
      </w:r>
    </w:p>
    <w:p w14:paraId="75CBBDBC" w14:textId="75A88F72" w:rsidR="00817688" w:rsidRPr="00B5425F" w:rsidRDefault="00817688" w:rsidP="00B5425F">
      <w:pPr>
        <w:ind w:left="720" w:hanging="294"/>
        <w:jc w:val="both"/>
        <w:rPr>
          <w:rFonts w:ascii="Calibri" w:hAnsi="Calibri"/>
          <w:sz w:val="24"/>
          <w:szCs w:val="24"/>
        </w:rPr>
      </w:pPr>
      <w:r>
        <w:rPr>
          <w:rFonts w:ascii="Calibri" w:hAnsi="Calibri"/>
          <w:sz w:val="24"/>
          <w:szCs w:val="24"/>
        </w:rPr>
        <w:t xml:space="preserve">2) </w:t>
      </w:r>
      <w:r w:rsidRPr="00414851">
        <w:rPr>
          <w:rFonts w:ascii="Calibri" w:hAnsi="Calibri"/>
          <w:sz w:val="24"/>
        </w:rPr>
        <w:t>przestrzegania</w:t>
      </w:r>
      <w:r w:rsidRPr="000E1AC5">
        <w:rPr>
          <w:rFonts w:ascii="Calibri" w:hAnsi="Calibri"/>
          <w:sz w:val="24"/>
          <w:szCs w:val="24"/>
        </w:rPr>
        <w:t xml:space="preserve"> pozosta</w:t>
      </w:r>
      <w:r w:rsidRPr="000E1AC5">
        <w:rPr>
          <w:rFonts w:ascii="Calibri" w:hAnsi="Calibri" w:hint="eastAsia"/>
          <w:sz w:val="24"/>
          <w:szCs w:val="24"/>
        </w:rPr>
        <w:t>ł</w:t>
      </w:r>
      <w:r w:rsidRPr="000E1AC5">
        <w:rPr>
          <w:rFonts w:ascii="Calibri" w:hAnsi="Calibri"/>
          <w:sz w:val="24"/>
          <w:szCs w:val="24"/>
        </w:rPr>
        <w:t>ych wymogów okre</w:t>
      </w:r>
      <w:r w:rsidRPr="000E1AC5">
        <w:rPr>
          <w:rFonts w:ascii="Calibri" w:hAnsi="Calibri" w:hint="eastAsia"/>
          <w:sz w:val="24"/>
          <w:szCs w:val="24"/>
        </w:rPr>
        <w:t>ś</w:t>
      </w:r>
      <w:r w:rsidRPr="000E1AC5">
        <w:rPr>
          <w:rFonts w:ascii="Calibri" w:hAnsi="Calibri"/>
          <w:sz w:val="24"/>
          <w:szCs w:val="24"/>
        </w:rPr>
        <w:t>lonych w „Podr</w:t>
      </w:r>
      <w:r w:rsidRPr="000E1AC5">
        <w:rPr>
          <w:rFonts w:ascii="Calibri" w:hAnsi="Calibri" w:hint="eastAsia"/>
          <w:sz w:val="24"/>
          <w:szCs w:val="24"/>
        </w:rPr>
        <w:t>ę</w:t>
      </w:r>
      <w:r w:rsidRPr="000E1AC5">
        <w:rPr>
          <w:rFonts w:ascii="Calibri" w:hAnsi="Calibri"/>
          <w:sz w:val="24"/>
          <w:szCs w:val="24"/>
        </w:rPr>
        <w:t xml:space="preserve">czniku wnioskodawcy i beneficjenta Funduszy Europejskich na lat 2021-2027 w zakresie informacji i promocji” opublikowanym na stronie internetowej </w:t>
      </w:r>
      <w:hyperlink r:id="rId16" w:history="1">
        <w:r w:rsidRPr="00665A9B">
          <w:rPr>
            <w:rStyle w:val="Hipercze"/>
            <w:rFonts w:ascii="Calibri" w:hAnsi="Calibri"/>
            <w:color w:val="auto"/>
            <w:sz w:val="24"/>
            <w:szCs w:val="24"/>
          </w:rPr>
          <w:t xml:space="preserve">Fundusze Europejskie dla Nowoczesnej Gospodarki </w:t>
        </w:r>
        <w:r w:rsidRPr="00665A9B">
          <w:rPr>
            <w:rStyle w:val="Hipercze"/>
            <w:rFonts w:ascii="Calibri" w:hAnsi="Calibri"/>
            <w:color w:val="auto"/>
            <w:sz w:val="24"/>
            <w:szCs w:val="24"/>
          </w:rPr>
          <w:lastRenderedPageBreak/>
          <w:t>- Ministerstwo Funduszy i Polityki Regionalnej (nowoczesnagospodarka.gov.pl)</w:t>
        </w:r>
      </w:hyperlink>
      <w:r w:rsidR="0021209A" w:rsidRPr="00665A9B">
        <w:rPr>
          <w:rStyle w:val="Hipercze"/>
          <w:rFonts w:ascii="Calibri" w:hAnsi="Calibri"/>
          <w:color w:val="auto"/>
          <w:sz w:val="24"/>
          <w:szCs w:val="24"/>
        </w:rPr>
        <w:t xml:space="preserve">, </w:t>
      </w:r>
      <w:r w:rsidR="0021209A" w:rsidRPr="00AA30EF">
        <w:rPr>
          <w:rFonts w:ascii="Calibri" w:hAnsi="Calibri"/>
          <w:bCs/>
          <w:sz w:val="24"/>
          <w:szCs w:val="24"/>
        </w:rPr>
        <w:t>stanowiący</w:t>
      </w:r>
      <w:r w:rsidR="0021209A">
        <w:rPr>
          <w:rFonts w:ascii="Calibri" w:hAnsi="Calibri"/>
          <w:bCs/>
          <w:sz w:val="24"/>
          <w:szCs w:val="24"/>
        </w:rPr>
        <w:t>m</w:t>
      </w:r>
      <w:r w:rsidR="0021209A">
        <w:rPr>
          <w:rFonts w:ascii="Calibri" w:hAnsi="Calibri"/>
          <w:b/>
          <w:sz w:val="24"/>
          <w:szCs w:val="24"/>
        </w:rPr>
        <w:t xml:space="preserve"> </w:t>
      </w:r>
      <w:r w:rsidR="0021209A" w:rsidRPr="00DA7E42">
        <w:rPr>
          <w:rFonts w:ascii="Calibri" w:hAnsi="Calibri"/>
          <w:i/>
          <w:iCs/>
          <w:sz w:val="24"/>
          <w:szCs w:val="24"/>
          <w:u w:val="single"/>
        </w:rPr>
        <w:t>załącznik nr 1</w:t>
      </w:r>
      <w:r w:rsidR="0021209A">
        <w:rPr>
          <w:rFonts w:ascii="Calibri" w:hAnsi="Calibri"/>
          <w:sz w:val="24"/>
          <w:szCs w:val="24"/>
        </w:rPr>
        <w:t xml:space="preserve"> do Warunków </w:t>
      </w:r>
      <w:r w:rsidR="00155AE2" w:rsidRPr="00155AE2">
        <w:rPr>
          <w:rFonts w:ascii="Calibri" w:hAnsi="Calibri"/>
          <w:bCs/>
          <w:sz w:val="24"/>
          <w:szCs w:val="24"/>
        </w:rPr>
        <w:t>uzyskania w Banku Gospodarstwa Krajowego gwarancji spłaty kredytu, dopłaty do kapitału kredytu i dopłaty do oprocentowania kredytu objętego gwarancją w ramach portfelowej linii gwarancyjnej FG FENG</w:t>
      </w:r>
      <w:r w:rsidR="00155AE2">
        <w:rPr>
          <w:rFonts w:ascii="Calibri" w:hAnsi="Calibri"/>
          <w:sz w:val="24"/>
          <w:szCs w:val="24"/>
        </w:rPr>
        <w:t>.</w:t>
      </w:r>
    </w:p>
    <w:p w14:paraId="0A0D9AE3" w14:textId="77777777" w:rsidR="004151F1" w:rsidRDefault="004151F1" w:rsidP="00CD7BB3">
      <w:pPr>
        <w:tabs>
          <w:tab w:val="left" w:pos="284"/>
        </w:tabs>
        <w:ind w:left="284"/>
        <w:jc w:val="both"/>
        <w:rPr>
          <w:rFonts w:ascii="Calibri" w:hAnsi="Calibri"/>
          <w:sz w:val="24"/>
          <w:szCs w:val="24"/>
        </w:rPr>
      </w:pPr>
    </w:p>
    <w:p w14:paraId="7C5942C5" w14:textId="4A3080EA" w:rsidR="00C50541" w:rsidRPr="00EC73A6" w:rsidRDefault="00EC73A6" w:rsidP="00EC73A6">
      <w:pPr>
        <w:tabs>
          <w:tab w:val="left" w:pos="284"/>
        </w:tabs>
        <w:ind w:left="284"/>
        <w:jc w:val="center"/>
        <w:rPr>
          <w:rFonts w:ascii="Calibri" w:hAnsi="Calibri"/>
          <w:b/>
          <w:bCs/>
          <w:sz w:val="24"/>
          <w:szCs w:val="24"/>
        </w:rPr>
      </w:pPr>
      <w:r w:rsidRPr="00EC73A6">
        <w:rPr>
          <w:rFonts w:ascii="Calibri" w:hAnsi="Calibri"/>
          <w:b/>
          <w:bCs/>
          <w:sz w:val="24"/>
          <w:szCs w:val="24"/>
        </w:rPr>
        <w:t>Pojęcia i skróty</w:t>
      </w:r>
    </w:p>
    <w:p w14:paraId="2CBC8742" w14:textId="490387BD" w:rsidR="00943039" w:rsidRPr="00AC5FF6" w:rsidRDefault="00F919ED" w:rsidP="00665A9B">
      <w:pPr>
        <w:spacing w:before="60" w:after="240"/>
        <w:jc w:val="center"/>
        <w:rPr>
          <w:rFonts w:ascii="Calibri" w:hAnsi="Calibri"/>
          <w:bCs/>
          <w:sz w:val="24"/>
          <w:szCs w:val="24"/>
        </w:rPr>
      </w:pPr>
      <w:r w:rsidRPr="00AC5FF6">
        <w:rPr>
          <w:rFonts w:ascii="Calibri" w:hAnsi="Calibri"/>
          <w:bCs/>
          <w:sz w:val="24"/>
          <w:szCs w:val="24"/>
        </w:rPr>
        <w:sym w:font="Times New Roman" w:char="00A7"/>
      </w:r>
      <w:r w:rsidRPr="00AC5FF6">
        <w:rPr>
          <w:rFonts w:ascii="Calibri" w:hAnsi="Calibri"/>
          <w:bCs/>
          <w:sz w:val="24"/>
          <w:szCs w:val="24"/>
        </w:rPr>
        <w:t xml:space="preserve"> </w:t>
      </w:r>
      <w:r w:rsidR="00EC73A6">
        <w:rPr>
          <w:rFonts w:ascii="Calibri" w:hAnsi="Calibri"/>
          <w:bCs/>
          <w:sz w:val="24"/>
          <w:szCs w:val="24"/>
        </w:rPr>
        <w:t>1</w:t>
      </w:r>
      <w:r w:rsidR="001A4322">
        <w:rPr>
          <w:rFonts w:ascii="Calibri" w:hAnsi="Calibri"/>
          <w:bCs/>
          <w:sz w:val="24"/>
          <w:szCs w:val="24"/>
        </w:rPr>
        <w:t>6</w:t>
      </w:r>
      <w:r w:rsidR="006B578F" w:rsidRPr="00AC5FF6">
        <w:rPr>
          <w:rFonts w:ascii="Calibri" w:hAnsi="Calibri"/>
          <w:bCs/>
          <w:sz w:val="24"/>
          <w:szCs w:val="24"/>
        </w:rPr>
        <w:t>.</w:t>
      </w:r>
    </w:p>
    <w:p w14:paraId="58F6F608" w14:textId="210A2D76" w:rsidR="009F73A1" w:rsidRPr="00616584" w:rsidRDefault="009F73A1" w:rsidP="009F73A1">
      <w:pPr>
        <w:spacing w:before="60"/>
        <w:jc w:val="both"/>
        <w:rPr>
          <w:rFonts w:ascii="Calibri" w:hAnsi="Calibri"/>
          <w:sz w:val="24"/>
          <w:szCs w:val="24"/>
        </w:rPr>
      </w:pPr>
      <w:r w:rsidRPr="00616584">
        <w:rPr>
          <w:rFonts w:ascii="Calibri" w:hAnsi="Calibri"/>
          <w:sz w:val="24"/>
          <w:szCs w:val="24"/>
        </w:rPr>
        <w:t>Użyte pojęcia i skróty oznaczają:</w:t>
      </w:r>
    </w:p>
    <w:p w14:paraId="15496C79" w14:textId="3CED1917" w:rsidR="009F73A1" w:rsidRDefault="00665A9B" w:rsidP="00665A9B">
      <w:pPr>
        <w:numPr>
          <w:ilvl w:val="0"/>
          <w:numId w:val="1"/>
        </w:numPr>
        <w:tabs>
          <w:tab w:val="clear" w:pos="855"/>
          <w:tab w:val="num" w:pos="567"/>
        </w:tabs>
        <w:ind w:left="567" w:hanging="425"/>
        <w:jc w:val="both"/>
        <w:rPr>
          <w:rFonts w:ascii="Calibri" w:hAnsi="Calibri"/>
          <w:sz w:val="24"/>
          <w:szCs w:val="24"/>
        </w:rPr>
      </w:pPr>
      <w:r>
        <w:rPr>
          <w:rFonts w:ascii="Calibri" w:hAnsi="Calibri"/>
          <w:b/>
          <w:sz w:val="24"/>
          <w:szCs w:val="24"/>
        </w:rPr>
        <w:t>a</w:t>
      </w:r>
      <w:r w:rsidR="009F73A1" w:rsidRPr="009F175E">
        <w:rPr>
          <w:rFonts w:ascii="Calibri" w:hAnsi="Calibri"/>
          <w:b/>
          <w:sz w:val="24"/>
          <w:szCs w:val="24"/>
        </w:rPr>
        <w:t>udyt efektywności energetycznej</w:t>
      </w:r>
      <w:r w:rsidR="009F73A1">
        <w:rPr>
          <w:rFonts w:ascii="Calibri" w:hAnsi="Calibri"/>
          <w:sz w:val="24"/>
          <w:szCs w:val="24"/>
        </w:rPr>
        <w:t xml:space="preserve"> -</w:t>
      </w:r>
      <w:r w:rsidR="009F73A1" w:rsidRPr="00110983">
        <w:t xml:space="preserve"> </w:t>
      </w:r>
      <w:r w:rsidR="009F73A1" w:rsidRPr="00F74074">
        <w:rPr>
          <w:rFonts w:asciiTheme="minorHAnsi" w:hAnsiTheme="minorHAnsi" w:cstheme="minorHAnsi"/>
          <w:sz w:val="24"/>
          <w:szCs w:val="24"/>
        </w:rPr>
        <w:t>o</w:t>
      </w:r>
      <w:r w:rsidR="009F73A1" w:rsidRPr="00110983">
        <w:rPr>
          <w:rFonts w:ascii="Calibri" w:hAnsi="Calibri"/>
          <w:sz w:val="24"/>
          <w:szCs w:val="24"/>
        </w:rPr>
        <w:t>pracowanie zawierające analizę zużycia energii oraz określające stan techniczny obiektu, urządzenia technicznego lub instalacji, zawierające wykaz przedsięwzięć służących poprawie efektywności energetycznej obiektu, urządzenia technicznego lub instalacji, a także ocenę ich opłacalności ekonomicznej i możliwej do uzyskania oszczędności energii</w:t>
      </w:r>
      <w:r w:rsidR="009F73A1">
        <w:rPr>
          <w:rFonts w:ascii="Calibri" w:hAnsi="Calibri"/>
          <w:sz w:val="24"/>
          <w:szCs w:val="24"/>
        </w:rPr>
        <w:t xml:space="preserve">; </w:t>
      </w:r>
    </w:p>
    <w:p w14:paraId="3CD31016" w14:textId="6EE84CBD" w:rsidR="009F73A1" w:rsidRDefault="00665A9B" w:rsidP="00665A9B">
      <w:pPr>
        <w:numPr>
          <w:ilvl w:val="0"/>
          <w:numId w:val="1"/>
        </w:numPr>
        <w:tabs>
          <w:tab w:val="clear" w:pos="855"/>
          <w:tab w:val="num" w:pos="567"/>
        </w:tabs>
        <w:ind w:left="567" w:hanging="425"/>
        <w:jc w:val="both"/>
        <w:rPr>
          <w:rFonts w:ascii="Calibri" w:hAnsi="Calibri"/>
          <w:sz w:val="24"/>
          <w:szCs w:val="24"/>
        </w:rPr>
      </w:pPr>
      <w:r>
        <w:rPr>
          <w:rFonts w:ascii="Calibri" w:hAnsi="Calibri"/>
          <w:b/>
          <w:sz w:val="24"/>
          <w:szCs w:val="24"/>
        </w:rPr>
        <w:t>a</w:t>
      </w:r>
      <w:r w:rsidR="009F73A1" w:rsidRPr="009F175E">
        <w:rPr>
          <w:rFonts w:ascii="Calibri" w:hAnsi="Calibri"/>
          <w:b/>
          <w:sz w:val="24"/>
          <w:szCs w:val="24"/>
        </w:rPr>
        <w:t>udyt energetyczny przedsięwzięcia termomodernizacyjnego</w:t>
      </w:r>
      <w:r w:rsidR="009F73A1">
        <w:rPr>
          <w:rFonts w:ascii="Calibri" w:hAnsi="Calibri"/>
          <w:sz w:val="24"/>
          <w:szCs w:val="24"/>
        </w:rPr>
        <w:t xml:space="preserve"> - o</w:t>
      </w:r>
      <w:r w:rsidR="009F73A1" w:rsidRPr="00EF37BC">
        <w:rPr>
          <w:rFonts w:ascii="Calibri" w:hAnsi="Calibri"/>
          <w:sz w:val="24"/>
          <w:szCs w:val="24"/>
        </w:rPr>
        <w:t>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w:t>
      </w:r>
      <w:r w:rsidR="009F73A1">
        <w:rPr>
          <w:rFonts w:ascii="Calibri" w:hAnsi="Calibri"/>
          <w:sz w:val="24"/>
          <w:szCs w:val="24"/>
        </w:rPr>
        <w:t>;</w:t>
      </w:r>
    </w:p>
    <w:p w14:paraId="081CE354" w14:textId="60D4D024" w:rsidR="009F73A1" w:rsidRPr="00996383" w:rsidRDefault="00665A9B" w:rsidP="00665A9B">
      <w:pPr>
        <w:numPr>
          <w:ilvl w:val="0"/>
          <w:numId w:val="1"/>
        </w:numPr>
        <w:tabs>
          <w:tab w:val="clear" w:pos="855"/>
          <w:tab w:val="num" w:pos="567"/>
        </w:tabs>
        <w:ind w:left="567" w:hanging="425"/>
        <w:jc w:val="both"/>
        <w:rPr>
          <w:rFonts w:ascii="Calibri" w:hAnsi="Calibri"/>
          <w:bCs/>
          <w:sz w:val="24"/>
          <w:szCs w:val="24"/>
        </w:rPr>
      </w:pPr>
      <w:r>
        <w:rPr>
          <w:rFonts w:ascii="Calibri" w:hAnsi="Calibri"/>
          <w:b/>
          <w:sz w:val="24"/>
          <w:szCs w:val="24"/>
        </w:rPr>
        <w:t>a</w:t>
      </w:r>
      <w:r w:rsidR="009F73A1">
        <w:rPr>
          <w:rFonts w:ascii="Calibri" w:hAnsi="Calibri"/>
          <w:b/>
          <w:sz w:val="24"/>
          <w:szCs w:val="24"/>
        </w:rPr>
        <w:t xml:space="preserve">udytor </w:t>
      </w:r>
      <w:r w:rsidR="009F73A1">
        <w:rPr>
          <w:rFonts w:ascii="Calibri" w:hAnsi="Calibri"/>
          <w:sz w:val="24"/>
          <w:szCs w:val="24"/>
        </w:rPr>
        <w:t xml:space="preserve">– </w:t>
      </w:r>
      <w:r w:rsidR="009F73A1" w:rsidRPr="00232C41">
        <w:rPr>
          <w:rFonts w:ascii="Calibri" w:hAnsi="Calibri"/>
          <w:sz w:val="24"/>
          <w:szCs w:val="24"/>
        </w:rPr>
        <w:t>uprawniona osoba sporządzająca</w:t>
      </w:r>
      <w:r w:rsidR="009F73A1">
        <w:rPr>
          <w:rFonts w:ascii="Calibri" w:hAnsi="Calibri"/>
          <w:sz w:val="24"/>
          <w:szCs w:val="24"/>
        </w:rPr>
        <w:t xml:space="preserve"> dokument audytu, </w:t>
      </w:r>
      <w:r w:rsidR="009F73A1" w:rsidRPr="00996383">
        <w:rPr>
          <w:rFonts w:ascii="Calibri" w:hAnsi="Calibri"/>
          <w:bCs/>
          <w:sz w:val="24"/>
          <w:szCs w:val="24"/>
        </w:rPr>
        <w:t>któr</w:t>
      </w:r>
      <w:r w:rsidR="009F73A1">
        <w:rPr>
          <w:rFonts w:ascii="Calibri" w:hAnsi="Calibri"/>
          <w:bCs/>
          <w:sz w:val="24"/>
          <w:szCs w:val="24"/>
        </w:rPr>
        <w:t>a</w:t>
      </w:r>
      <w:r w:rsidR="009F73A1" w:rsidRPr="00996383">
        <w:rPr>
          <w:rFonts w:ascii="Calibri" w:hAnsi="Calibri"/>
          <w:bCs/>
          <w:sz w:val="24"/>
          <w:szCs w:val="24"/>
        </w:rPr>
        <w:t xml:space="preserve"> posiada wiedzę i</w:t>
      </w:r>
      <w:r w:rsidR="009F73A1">
        <w:rPr>
          <w:rFonts w:ascii="Calibri" w:hAnsi="Calibri"/>
          <w:bCs/>
          <w:sz w:val="24"/>
          <w:szCs w:val="24"/>
        </w:rPr>
        <w:t> </w:t>
      </w:r>
      <w:r w:rsidR="009F73A1" w:rsidRPr="00996383">
        <w:rPr>
          <w:rFonts w:ascii="Calibri" w:hAnsi="Calibri"/>
          <w:bCs/>
          <w:sz w:val="24"/>
          <w:szCs w:val="24"/>
        </w:rPr>
        <w:t>udokumentowane doświadczenie zawodowe potwierdzone przez:</w:t>
      </w:r>
    </w:p>
    <w:p w14:paraId="5749BDFE" w14:textId="5F41DB0E" w:rsidR="009F73A1" w:rsidRPr="00996383" w:rsidRDefault="009F73A1" w:rsidP="00665A9B">
      <w:pPr>
        <w:pStyle w:val="Akapitzlist"/>
        <w:numPr>
          <w:ilvl w:val="0"/>
          <w:numId w:val="32"/>
        </w:numPr>
        <w:tabs>
          <w:tab w:val="num" w:pos="567"/>
        </w:tabs>
        <w:ind w:left="851" w:hanging="284"/>
        <w:jc w:val="both"/>
        <w:rPr>
          <w:rFonts w:ascii="Calibri" w:hAnsi="Calibri"/>
          <w:bCs/>
          <w:sz w:val="24"/>
          <w:szCs w:val="24"/>
        </w:rPr>
      </w:pPr>
      <w:r w:rsidRPr="00996383">
        <w:rPr>
          <w:rFonts w:ascii="Calibri" w:hAnsi="Calibri"/>
          <w:bCs/>
          <w:sz w:val="24"/>
          <w:szCs w:val="24"/>
        </w:rPr>
        <w:t xml:space="preserve">wpis do Wykazu osób uprawnionych do sporządzania świadectw charakterystyki energetycznej, prowadzonego przez </w:t>
      </w:r>
      <w:r>
        <w:rPr>
          <w:rFonts w:ascii="Calibri" w:hAnsi="Calibri"/>
          <w:bCs/>
          <w:sz w:val="24"/>
          <w:szCs w:val="24"/>
        </w:rPr>
        <w:t>ministra właściwego ds. gospodarki</w:t>
      </w:r>
      <w:r w:rsidRPr="00996383">
        <w:rPr>
          <w:rFonts w:ascii="Calibri" w:hAnsi="Calibri"/>
          <w:bCs/>
          <w:sz w:val="24"/>
          <w:szCs w:val="24"/>
        </w:rPr>
        <w:t xml:space="preserve">, dostępnego na stronie </w:t>
      </w:r>
      <w:hyperlink r:id="rId17" w:history="1">
        <w:r w:rsidRPr="00665A9B">
          <w:rPr>
            <w:rStyle w:val="Hipercze"/>
            <w:rFonts w:ascii="Calibri" w:hAnsi="Calibri"/>
            <w:bCs/>
            <w:color w:val="auto"/>
            <w:sz w:val="24"/>
            <w:szCs w:val="24"/>
          </w:rPr>
          <w:t>https://rejestrcheb.mrit.gov.pl/rejestr-uprawnionych</w:t>
        </w:r>
      </w:hyperlink>
      <w:r w:rsidRPr="00996383">
        <w:rPr>
          <w:rFonts w:ascii="Calibri" w:hAnsi="Calibri"/>
          <w:bCs/>
          <w:sz w:val="24"/>
          <w:szCs w:val="24"/>
        </w:rPr>
        <w:t>,</w:t>
      </w:r>
    </w:p>
    <w:p w14:paraId="430AA71E" w14:textId="77777777" w:rsidR="009F73A1" w:rsidRPr="00996383" w:rsidRDefault="009F73A1" w:rsidP="00665A9B">
      <w:pPr>
        <w:pStyle w:val="Akapitzlist"/>
        <w:numPr>
          <w:ilvl w:val="0"/>
          <w:numId w:val="32"/>
        </w:numPr>
        <w:tabs>
          <w:tab w:val="num" w:pos="567"/>
        </w:tabs>
        <w:ind w:left="851" w:hanging="284"/>
        <w:jc w:val="both"/>
        <w:rPr>
          <w:rFonts w:ascii="Calibri" w:hAnsi="Calibri"/>
          <w:bCs/>
          <w:sz w:val="24"/>
          <w:szCs w:val="24"/>
        </w:rPr>
      </w:pPr>
      <w:r w:rsidRPr="00996383">
        <w:rPr>
          <w:rFonts w:ascii="Calibri" w:hAnsi="Calibri"/>
          <w:bCs/>
          <w:sz w:val="24"/>
          <w:szCs w:val="24"/>
        </w:rPr>
        <w:t xml:space="preserve">wykazanie, że w ostatnich trzech latach przed złożeniem wniosku wykonał co najmniej trzy usługi audytu energetycznego/efektywności energetycznej (miejsce realizacji usługi, termin realizacji, rodzaj i opis przeprowadzonego audytu) </w:t>
      </w:r>
      <w:r>
        <w:rPr>
          <w:rFonts w:ascii="Calibri" w:hAnsi="Calibri"/>
          <w:bCs/>
          <w:sz w:val="24"/>
          <w:szCs w:val="24"/>
        </w:rPr>
        <w:t>lub</w:t>
      </w:r>
      <w:r w:rsidRPr="00996383">
        <w:rPr>
          <w:rFonts w:ascii="Calibri" w:hAnsi="Calibri"/>
          <w:bCs/>
          <w:sz w:val="24"/>
          <w:szCs w:val="24"/>
        </w:rPr>
        <w:t xml:space="preserve"> weryfikacji audytu energetycznego/efektywności energetycznej (miejsce realizacji usługi, termin realizacji, rodzaj i opis weryfikacji audytu) i złożenia dokumentu potwierdzającego, że usługi te zostały faktycznie zrealizowane (np. protokół odbioru, raport audytu, dokument finansowo – księgowy potwierdzający nabycie usługi).</w:t>
      </w:r>
    </w:p>
    <w:p w14:paraId="42205382" w14:textId="7C7D8A17" w:rsidR="009F73A1" w:rsidRPr="009F73A1" w:rsidRDefault="009F73A1" w:rsidP="00665A9B">
      <w:pPr>
        <w:numPr>
          <w:ilvl w:val="0"/>
          <w:numId w:val="1"/>
        </w:numPr>
        <w:tabs>
          <w:tab w:val="clear" w:pos="855"/>
          <w:tab w:val="num" w:pos="567"/>
        </w:tabs>
        <w:ind w:left="567" w:hanging="425"/>
        <w:jc w:val="both"/>
        <w:rPr>
          <w:rFonts w:ascii="Calibri" w:hAnsi="Calibri"/>
          <w:sz w:val="24"/>
          <w:szCs w:val="24"/>
        </w:rPr>
      </w:pPr>
      <w:r w:rsidRPr="009F73A1">
        <w:rPr>
          <w:rFonts w:ascii="Calibri" w:hAnsi="Calibri"/>
          <w:b/>
          <w:sz w:val="24"/>
          <w:szCs w:val="24"/>
        </w:rPr>
        <w:t>Bank Kredytujący</w:t>
      </w:r>
      <w:r w:rsidRPr="009F73A1">
        <w:rPr>
          <w:rFonts w:ascii="Calibri" w:hAnsi="Calibri"/>
          <w:sz w:val="24"/>
          <w:szCs w:val="24"/>
        </w:rPr>
        <w:t xml:space="preserve"> – bank udzielający kredytu, z którym BGK zawarł Umowę;</w:t>
      </w:r>
      <w:r w:rsidRPr="009F73A1">
        <w:rPr>
          <w:rFonts w:ascii="Calibri" w:hAnsi="Calibri"/>
          <w:i/>
          <w:sz w:val="24"/>
          <w:szCs w:val="24"/>
        </w:rPr>
        <w:t xml:space="preserve"> </w:t>
      </w:r>
    </w:p>
    <w:p w14:paraId="6D30832E" w14:textId="77777777" w:rsidR="009F73A1" w:rsidRPr="008C476D" w:rsidRDefault="009F73A1" w:rsidP="009F73A1">
      <w:pPr>
        <w:pStyle w:val="Akapitzlist"/>
        <w:numPr>
          <w:ilvl w:val="0"/>
          <w:numId w:val="24"/>
        </w:numPr>
        <w:tabs>
          <w:tab w:val="num" w:pos="851"/>
        </w:tabs>
        <w:jc w:val="both"/>
        <w:rPr>
          <w:rFonts w:ascii="Calibri" w:hAnsi="Calibri"/>
          <w:sz w:val="24"/>
          <w:szCs w:val="24"/>
        </w:rPr>
      </w:pPr>
      <w:r w:rsidRPr="008C476D">
        <w:rPr>
          <w:rFonts w:ascii="Calibri" w:hAnsi="Calibri"/>
          <w:b/>
          <w:sz w:val="24"/>
          <w:szCs w:val="24"/>
        </w:rPr>
        <w:t>Beneficjent Rzeczywisty</w:t>
      </w:r>
      <w:r w:rsidRPr="008C476D">
        <w:rPr>
          <w:rFonts w:ascii="Calibri" w:hAnsi="Calibri"/>
          <w:sz w:val="24"/>
          <w:szCs w:val="24"/>
        </w:rPr>
        <w:t xml:space="preserve"> – osoba fizyczna lub osoby fizyczne sprawuj</w:t>
      </w:r>
      <w:r w:rsidRPr="008C476D">
        <w:rPr>
          <w:rFonts w:ascii="Calibri" w:hAnsi="Calibri" w:hint="eastAsia"/>
          <w:sz w:val="24"/>
          <w:szCs w:val="24"/>
        </w:rPr>
        <w:t>ą</w:t>
      </w:r>
      <w:r w:rsidRPr="008C476D">
        <w:rPr>
          <w:rFonts w:ascii="Calibri" w:hAnsi="Calibri"/>
          <w:sz w:val="24"/>
          <w:szCs w:val="24"/>
        </w:rPr>
        <w:t>ce bezpo</w:t>
      </w:r>
      <w:r w:rsidRPr="008C476D">
        <w:rPr>
          <w:rFonts w:ascii="Calibri" w:hAnsi="Calibri" w:hint="eastAsia"/>
          <w:sz w:val="24"/>
          <w:szCs w:val="24"/>
        </w:rPr>
        <w:t>ś</w:t>
      </w:r>
      <w:r w:rsidRPr="008C476D">
        <w:rPr>
          <w:rFonts w:ascii="Calibri" w:hAnsi="Calibri"/>
          <w:sz w:val="24"/>
          <w:szCs w:val="24"/>
        </w:rPr>
        <w:t>rednio lub po</w:t>
      </w:r>
      <w:r w:rsidRPr="008C476D">
        <w:rPr>
          <w:rFonts w:ascii="Calibri" w:hAnsi="Calibri" w:hint="eastAsia"/>
          <w:sz w:val="24"/>
          <w:szCs w:val="24"/>
        </w:rPr>
        <w:t>ś</w:t>
      </w:r>
      <w:r w:rsidRPr="008C476D">
        <w:rPr>
          <w:rFonts w:ascii="Calibri" w:hAnsi="Calibri"/>
          <w:sz w:val="24"/>
          <w:szCs w:val="24"/>
        </w:rPr>
        <w:t>rednio kontrol</w:t>
      </w:r>
      <w:r w:rsidRPr="008C476D">
        <w:rPr>
          <w:rFonts w:ascii="Calibri" w:hAnsi="Calibri" w:hint="eastAsia"/>
          <w:sz w:val="24"/>
          <w:szCs w:val="24"/>
        </w:rPr>
        <w:t>ę</w:t>
      </w:r>
      <w:r w:rsidRPr="008C476D">
        <w:rPr>
          <w:rFonts w:ascii="Calibri" w:hAnsi="Calibri"/>
          <w:sz w:val="24"/>
          <w:szCs w:val="24"/>
        </w:rPr>
        <w:t xml:space="preserve"> nad innym podmiotem, o których mowa w ustawie z dnia 1 marca 2018 r. o przeciwdzia</w:t>
      </w:r>
      <w:r w:rsidRPr="008C476D">
        <w:rPr>
          <w:rFonts w:ascii="Calibri" w:hAnsi="Calibri" w:hint="eastAsia"/>
          <w:sz w:val="24"/>
          <w:szCs w:val="24"/>
        </w:rPr>
        <w:t>ł</w:t>
      </w:r>
      <w:r w:rsidRPr="008C476D">
        <w:rPr>
          <w:rFonts w:ascii="Calibri" w:hAnsi="Calibri"/>
          <w:sz w:val="24"/>
          <w:szCs w:val="24"/>
        </w:rPr>
        <w:t>aniu praniu pieni</w:t>
      </w:r>
      <w:r w:rsidRPr="008C476D">
        <w:rPr>
          <w:rFonts w:ascii="Calibri" w:hAnsi="Calibri" w:hint="eastAsia"/>
          <w:sz w:val="24"/>
          <w:szCs w:val="24"/>
        </w:rPr>
        <w:t>ę</w:t>
      </w:r>
      <w:r w:rsidRPr="008C476D">
        <w:rPr>
          <w:rFonts w:ascii="Calibri" w:hAnsi="Calibri"/>
          <w:sz w:val="24"/>
          <w:szCs w:val="24"/>
        </w:rPr>
        <w:t>dzy oraz finansowaniu terroryzmu;</w:t>
      </w:r>
    </w:p>
    <w:p w14:paraId="79257D8F"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B64FB0">
        <w:rPr>
          <w:rFonts w:ascii="Calibri" w:hAnsi="Calibri"/>
          <w:b/>
          <w:sz w:val="24"/>
          <w:szCs w:val="24"/>
        </w:rPr>
        <w:t>BGK</w:t>
      </w:r>
      <w:r w:rsidRPr="00616584">
        <w:rPr>
          <w:rFonts w:ascii="Calibri" w:hAnsi="Calibri"/>
          <w:b/>
          <w:sz w:val="24"/>
          <w:szCs w:val="24"/>
        </w:rPr>
        <w:t xml:space="preserve"> </w:t>
      </w:r>
      <w:r w:rsidRPr="00616584">
        <w:rPr>
          <w:rFonts w:ascii="Calibri" w:hAnsi="Calibri"/>
          <w:sz w:val="24"/>
          <w:szCs w:val="24"/>
        </w:rPr>
        <w:t>– Bank Gospodarstwa Krajowego;</w:t>
      </w:r>
    </w:p>
    <w:p w14:paraId="2E4ECEE9" w14:textId="772784AC" w:rsidR="009F73A1"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BIK</w:t>
      </w:r>
      <w:r w:rsidRPr="00616584">
        <w:rPr>
          <w:rFonts w:ascii="Calibri" w:hAnsi="Calibri"/>
          <w:sz w:val="24"/>
          <w:szCs w:val="24"/>
        </w:rPr>
        <w:t xml:space="preserve"> - Biuro Informacji Kredytowej S.A. gromadz</w:t>
      </w:r>
      <w:r w:rsidRPr="00616584">
        <w:rPr>
          <w:rFonts w:ascii="Calibri" w:hAnsi="Calibri" w:hint="eastAsia"/>
          <w:sz w:val="24"/>
          <w:szCs w:val="24"/>
        </w:rPr>
        <w:t>ą</w:t>
      </w:r>
      <w:r w:rsidRPr="00616584">
        <w:rPr>
          <w:rFonts w:ascii="Calibri" w:hAnsi="Calibri"/>
          <w:sz w:val="24"/>
          <w:szCs w:val="24"/>
        </w:rPr>
        <w:t>ce dane klientów banków, utworzone przez banki i Zwi</w:t>
      </w:r>
      <w:r w:rsidRPr="00616584">
        <w:rPr>
          <w:rFonts w:ascii="Calibri" w:hAnsi="Calibri" w:hint="eastAsia"/>
          <w:sz w:val="24"/>
          <w:szCs w:val="24"/>
        </w:rPr>
        <w:t>ą</w:t>
      </w:r>
      <w:r w:rsidRPr="00616584">
        <w:rPr>
          <w:rFonts w:ascii="Calibri" w:hAnsi="Calibri"/>
          <w:sz w:val="24"/>
          <w:szCs w:val="24"/>
        </w:rPr>
        <w:t>zek Banków Polskich na podstawie art. 105 ust. 4 ustawy z dnia 29 sierpnia 1997 r. Prawo bankowe;</w:t>
      </w:r>
    </w:p>
    <w:p w14:paraId="20649325" w14:textId="77777777" w:rsidR="009F73A1" w:rsidRPr="004E4B74" w:rsidRDefault="009F73A1" w:rsidP="009F73A1">
      <w:pPr>
        <w:pStyle w:val="Akapitzlist"/>
        <w:numPr>
          <w:ilvl w:val="0"/>
          <w:numId w:val="24"/>
        </w:numPr>
        <w:tabs>
          <w:tab w:val="num" w:pos="851"/>
        </w:tabs>
        <w:jc w:val="both"/>
        <w:rPr>
          <w:rFonts w:ascii="Calibri" w:hAnsi="Calibri"/>
          <w:sz w:val="24"/>
          <w:szCs w:val="24"/>
        </w:rPr>
      </w:pPr>
      <w:r w:rsidRPr="004E4B74">
        <w:rPr>
          <w:rFonts w:ascii="Calibri" w:hAnsi="Calibri"/>
          <w:b/>
          <w:sz w:val="24"/>
          <w:szCs w:val="24"/>
        </w:rPr>
        <w:t xml:space="preserve">dokument audytu </w:t>
      </w:r>
      <w:r w:rsidRPr="004E4B74">
        <w:rPr>
          <w:rFonts w:ascii="Calibri" w:hAnsi="Calibri"/>
          <w:sz w:val="24"/>
          <w:szCs w:val="24"/>
        </w:rPr>
        <w:t>- opracowanie zawierające audyt energetyczny przedsięwzięcia termomodernizacyjnego/audyt efektywności energetycznej;</w:t>
      </w:r>
    </w:p>
    <w:p w14:paraId="4D6DA564" w14:textId="6BF9F346"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dokumenty finansowo-księgowe</w:t>
      </w:r>
      <w:r w:rsidRPr="00616584">
        <w:rPr>
          <w:rFonts w:ascii="Calibri" w:hAnsi="Calibri"/>
          <w:sz w:val="24"/>
          <w:szCs w:val="24"/>
        </w:rPr>
        <w:t xml:space="preserve"> – faktury w kwotach brutto lub inne dokumenty </w:t>
      </w:r>
      <w:r w:rsidRPr="00616584">
        <w:rPr>
          <w:rFonts w:ascii="Calibri" w:hAnsi="Calibri"/>
          <w:sz w:val="24"/>
          <w:szCs w:val="24"/>
        </w:rPr>
        <w:br/>
        <w:t>o równoważnej wartości dowodowej, potwierdzające wykorzystanie kredytu na sfinansowanie kosztów kwalifikowalnych</w:t>
      </w:r>
      <w:r>
        <w:rPr>
          <w:rFonts w:ascii="Calibri" w:hAnsi="Calibri"/>
          <w:sz w:val="24"/>
          <w:szCs w:val="24"/>
        </w:rPr>
        <w:t xml:space="preserve"> (</w:t>
      </w:r>
      <w:r w:rsidRPr="002240E2">
        <w:rPr>
          <w:rFonts w:ascii="Calibri" w:hAnsi="Calibri"/>
          <w:sz w:val="24"/>
          <w:szCs w:val="24"/>
        </w:rPr>
        <w:t>w przypadku gwarancji stanowiącej regionalną pomoc inwestycyjną) lub potwierdzające wykorzystanie kredytu na określony w umowie kredytowej cel kredytu (w przypadku gwarancji stanowiącej pomoc de minimis)</w:t>
      </w:r>
      <w:r>
        <w:rPr>
          <w:rFonts w:ascii="Calibri" w:hAnsi="Calibri"/>
          <w:sz w:val="24"/>
          <w:szCs w:val="24"/>
        </w:rPr>
        <w:t>;</w:t>
      </w:r>
    </w:p>
    <w:p w14:paraId="026EDAF4"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dowody poniesienia kosztów</w:t>
      </w:r>
      <w:r w:rsidRPr="00616584">
        <w:rPr>
          <w:rFonts w:ascii="Calibri" w:hAnsi="Calibri"/>
          <w:sz w:val="24"/>
          <w:szCs w:val="24"/>
        </w:rPr>
        <w:t xml:space="preserve"> – dokumenty finansowo-księgowe wraz z dokumentami potwierdzającymi, że zapis księgowy podaje prawdziwy i rzetelny obraz transakcji faktycznie zrealizowanych, sporządzone zgodnie z ustawą z dnia 29 września 1994 r. o rachunkowości;</w:t>
      </w:r>
    </w:p>
    <w:p w14:paraId="71D26C26"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działalność innowacyjna</w:t>
      </w:r>
      <w:r w:rsidRPr="00616584">
        <w:rPr>
          <w:rFonts w:ascii="Calibri" w:hAnsi="Calibri"/>
          <w:sz w:val="24"/>
          <w:szCs w:val="24"/>
        </w:rPr>
        <w:t xml:space="preserve"> – wszystkie działania o charakterze naukowym (badawczym), technicznym, organizacyjnym, finansowym i handlowym (komercyjnym), których celem jest </w:t>
      </w:r>
      <w:r w:rsidRPr="00616584">
        <w:rPr>
          <w:rFonts w:ascii="Calibri" w:hAnsi="Calibri"/>
          <w:sz w:val="24"/>
          <w:szCs w:val="24"/>
        </w:rPr>
        <w:lastRenderedPageBreak/>
        <w:t>opracowanie i wdrożenie nowych lub istotnie ulepszonych wyrobów, usług lub procesów. Niektóre z tych działań mogą mieć same z siebie charakter innowacyjny, natomiast inne nie są nowością, ale stanowią niezbędny krok na drodze ku wdrożeniu;</w:t>
      </w:r>
    </w:p>
    <w:p w14:paraId="308BDFC6" w14:textId="77777777" w:rsidR="009F73A1"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dzień roboczy</w:t>
      </w:r>
      <w:r w:rsidRPr="00616584">
        <w:rPr>
          <w:rFonts w:ascii="Calibri" w:hAnsi="Calibri"/>
          <w:sz w:val="24"/>
          <w:szCs w:val="24"/>
        </w:rPr>
        <w:t xml:space="preserve"> – dzień nie będący – zgodnie z ustawą z dnia 18 stycznia 1951 r. o dniach wolnych od pracy – dniem wolnym od pracy, jak również sobotą;</w:t>
      </w:r>
    </w:p>
    <w:p w14:paraId="011483FA"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Pr>
          <w:rFonts w:ascii="Calibri" w:hAnsi="Calibri"/>
          <w:b/>
          <w:sz w:val="24"/>
          <w:szCs w:val="24"/>
        </w:rPr>
        <w:t xml:space="preserve">dzień udzielenia dopłaty do kapitału </w:t>
      </w:r>
      <w:r>
        <w:rPr>
          <w:rFonts w:ascii="Calibri" w:hAnsi="Calibri"/>
          <w:sz w:val="24"/>
          <w:szCs w:val="24"/>
        </w:rPr>
        <w:t>– dzień, w którym wniosek Kredytobiorcy o udzielenie dopłaty do kapitału został pozytywnie rozpatrzony przez Bank Kredytujący;</w:t>
      </w:r>
    </w:p>
    <w:p w14:paraId="0B17C785"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dzień udzielenia dopłaty do oprocentowania kredytu</w:t>
      </w:r>
      <w:r w:rsidRPr="00616584">
        <w:rPr>
          <w:rFonts w:ascii="Calibri" w:hAnsi="Calibri"/>
          <w:sz w:val="24"/>
          <w:szCs w:val="24"/>
        </w:rPr>
        <w:t xml:space="preserve"> – </w:t>
      </w:r>
      <w:r w:rsidRPr="00616584">
        <w:rPr>
          <w:rFonts w:asciiTheme="minorHAnsi" w:hAnsiTheme="minorHAnsi"/>
          <w:sz w:val="24"/>
          <w:szCs w:val="24"/>
          <w:lang w:eastAsia="en-US"/>
        </w:rPr>
        <w:t>dzień</w:t>
      </w:r>
      <w:r>
        <w:rPr>
          <w:rFonts w:asciiTheme="minorHAnsi" w:hAnsiTheme="minorHAnsi"/>
          <w:sz w:val="24"/>
          <w:szCs w:val="24"/>
          <w:lang w:eastAsia="en-US"/>
        </w:rPr>
        <w:t xml:space="preserve"> udzielenia gwarancji</w:t>
      </w:r>
      <w:r w:rsidRPr="00616584">
        <w:rPr>
          <w:rFonts w:asciiTheme="minorHAnsi" w:hAnsiTheme="minorHAnsi"/>
          <w:sz w:val="24"/>
          <w:szCs w:val="24"/>
          <w:lang w:eastAsia="en-US"/>
        </w:rPr>
        <w:t>;</w:t>
      </w:r>
    </w:p>
    <w:p w14:paraId="09B8CDFA" w14:textId="0A2A80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dzień udzielenia pomocy </w:t>
      </w:r>
      <w:r w:rsidRPr="00616584">
        <w:rPr>
          <w:rFonts w:ascii="Calibri" w:hAnsi="Calibri"/>
          <w:sz w:val="24"/>
          <w:szCs w:val="24"/>
        </w:rPr>
        <w:t xml:space="preserve">– dzień udzielenia gwarancji lub dzień udzielenia dopłaty do </w:t>
      </w:r>
      <w:r>
        <w:rPr>
          <w:rFonts w:ascii="Calibri" w:hAnsi="Calibri"/>
          <w:sz w:val="24"/>
          <w:szCs w:val="24"/>
        </w:rPr>
        <w:t xml:space="preserve">kapitału lub dopłaty do </w:t>
      </w:r>
      <w:r w:rsidRPr="00616584">
        <w:rPr>
          <w:rFonts w:ascii="Calibri" w:hAnsi="Calibri"/>
          <w:sz w:val="24"/>
          <w:szCs w:val="24"/>
        </w:rPr>
        <w:t>oprocentowania kredytu</w:t>
      </w:r>
      <w:r w:rsidR="00665A9B">
        <w:rPr>
          <w:rFonts w:ascii="Calibri" w:hAnsi="Calibri"/>
          <w:sz w:val="24"/>
          <w:szCs w:val="24"/>
        </w:rPr>
        <w:t>;</w:t>
      </w:r>
      <w:r w:rsidRPr="00616584">
        <w:rPr>
          <w:rFonts w:ascii="Calibri" w:hAnsi="Calibri"/>
          <w:sz w:val="24"/>
          <w:szCs w:val="24"/>
        </w:rPr>
        <w:t xml:space="preserve"> </w:t>
      </w:r>
      <w:r w:rsidR="00665A9B">
        <w:rPr>
          <w:rFonts w:ascii="Calibri" w:hAnsi="Calibri"/>
          <w:sz w:val="24"/>
          <w:szCs w:val="24"/>
        </w:rPr>
        <w:t>w</w:t>
      </w:r>
      <w:r w:rsidRPr="00616584">
        <w:rPr>
          <w:rFonts w:ascii="Calibri" w:hAnsi="Calibri"/>
          <w:sz w:val="24"/>
          <w:szCs w:val="24"/>
        </w:rPr>
        <w:t xml:space="preserve"> przypadku podwyższenia kwoty gwarancji lub przedłużenia terminu ważności gwarancji, dniem udzielenia nowej pomocy jest dzień zawarcia  aneksu w sprawie podwyższenia kwoty kredytu lub przedłużenia okresu kredytu objętego gwarancją;</w:t>
      </w:r>
    </w:p>
    <w:p w14:paraId="11C29F11" w14:textId="1B8F009E" w:rsidR="009F73A1" w:rsidRPr="004E1F9E" w:rsidRDefault="009F73A1" w:rsidP="009F73A1">
      <w:pPr>
        <w:pStyle w:val="Akapitzlist"/>
        <w:numPr>
          <w:ilvl w:val="0"/>
          <w:numId w:val="24"/>
        </w:numPr>
        <w:tabs>
          <w:tab w:val="num" w:pos="851"/>
        </w:tabs>
        <w:jc w:val="both"/>
        <w:rPr>
          <w:rFonts w:ascii="Calibri" w:hAnsi="Calibri"/>
          <w:b/>
          <w:sz w:val="24"/>
          <w:szCs w:val="24"/>
        </w:rPr>
      </w:pPr>
      <w:r>
        <w:rPr>
          <w:rFonts w:ascii="Calibri" w:hAnsi="Calibri"/>
          <w:b/>
          <w:sz w:val="24"/>
          <w:szCs w:val="24"/>
        </w:rPr>
        <w:t xml:space="preserve">efektywność energetyczna </w:t>
      </w:r>
      <w:r w:rsidR="00EE5286" w:rsidRPr="00616584">
        <w:rPr>
          <w:rFonts w:ascii="Calibri" w:hAnsi="Calibri"/>
          <w:sz w:val="24"/>
          <w:szCs w:val="24"/>
        </w:rPr>
        <w:t>–</w:t>
      </w:r>
      <w:r>
        <w:rPr>
          <w:rFonts w:ascii="Calibri" w:hAnsi="Calibri"/>
          <w:b/>
          <w:sz w:val="24"/>
          <w:szCs w:val="24"/>
        </w:rPr>
        <w:t xml:space="preserve"> </w:t>
      </w:r>
      <w:r w:rsidRPr="00207A21">
        <w:rPr>
          <w:rFonts w:asciiTheme="minorHAnsi" w:hAnsiTheme="minorHAnsi" w:cstheme="minorHAnsi"/>
          <w:sz w:val="24"/>
          <w:szCs w:val="24"/>
        </w:rPr>
        <w:t>stosunek uzyskanej wielkości efektu użytkowego danego obiektu, urządzenia technicznego lub instalacji, w typowych warunkach ich użytkowania lub eksploatacji, do ilości zużycia energii przez ten obiekt, urządzenie techniczne lub instalację, albo w wyniku wykonanej usługi niezbędnej do uzyskania tego efektu;</w:t>
      </w:r>
    </w:p>
    <w:p w14:paraId="725D0396" w14:textId="58176764" w:rsidR="009F73A1" w:rsidRPr="00616584" w:rsidRDefault="009F73A1" w:rsidP="009F73A1">
      <w:pPr>
        <w:pStyle w:val="Akapitzlist"/>
        <w:numPr>
          <w:ilvl w:val="0"/>
          <w:numId w:val="24"/>
        </w:numPr>
        <w:tabs>
          <w:tab w:val="num" w:pos="851"/>
        </w:tabs>
        <w:jc w:val="both"/>
        <w:rPr>
          <w:rFonts w:ascii="Calibri" w:hAnsi="Calibri"/>
          <w:b/>
          <w:sz w:val="24"/>
          <w:szCs w:val="24"/>
        </w:rPr>
      </w:pPr>
      <w:r>
        <w:rPr>
          <w:rFonts w:ascii="Calibri" w:hAnsi="Calibri"/>
          <w:b/>
          <w:sz w:val="24"/>
          <w:szCs w:val="24"/>
        </w:rPr>
        <w:t xml:space="preserve">FENG </w:t>
      </w:r>
      <w:r w:rsidR="00EE5286" w:rsidRPr="00616584">
        <w:rPr>
          <w:rFonts w:ascii="Calibri" w:hAnsi="Calibri"/>
          <w:sz w:val="24"/>
          <w:szCs w:val="24"/>
        </w:rPr>
        <w:t>–</w:t>
      </w:r>
      <w:r>
        <w:rPr>
          <w:rFonts w:ascii="Calibri" w:hAnsi="Calibri"/>
          <w:b/>
          <w:sz w:val="24"/>
          <w:szCs w:val="24"/>
        </w:rPr>
        <w:t xml:space="preserve"> </w:t>
      </w:r>
      <w:r>
        <w:rPr>
          <w:rFonts w:ascii="Calibri" w:hAnsi="Calibri"/>
          <w:sz w:val="24"/>
          <w:szCs w:val="24"/>
        </w:rPr>
        <w:t>program Fundusze Europejskie dla Nowoczesnej Gospodarki, zatwierdzony decyzją Komisji Europejskiej z dnia 27 września 2022 r.;</w:t>
      </w:r>
    </w:p>
    <w:p w14:paraId="755F80B8" w14:textId="77777777" w:rsidR="009F73A1" w:rsidRPr="00831A56"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Fundusz Gwarancyjny </w:t>
      </w:r>
      <w:r>
        <w:rPr>
          <w:rFonts w:ascii="Calibri" w:hAnsi="Calibri"/>
          <w:b/>
          <w:sz w:val="24"/>
          <w:szCs w:val="24"/>
        </w:rPr>
        <w:t>(</w:t>
      </w:r>
      <w:r w:rsidRPr="00616584">
        <w:rPr>
          <w:rFonts w:ascii="Calibri" w:hAnsi="Calibri"/>
          <w:b/>
          <w:sz w:val="24"/>
          <w:szCs w:val="24"/>
        </w:rPr>
        <w:t xml:space="preserve">FG </w:t>
      </w:r>
      <w:r>
        <w:rPr>
          <w:rFonts w:ascii="Calibri" w:hAnsi="Calibri"/>
          <w:b/>
          <w:sz w:val="24"/>
          <w:szCs w:val="24"/>
        </w:rPr>
        <w:t>FENG</w:t>
      </w:r>
      <w:r w:rsidRPr="00616584">
        <w:rPr>
          <w:rFonts w:ascii="Calibri" w:hAnsi="Calibri"/>
          <w:b/>
          <w:sz w:val="24"/>
          <w:szCs w:val="24"/>
        </w:rPr>
        <w:t xml:space="preserve">) </w:t>
      </w:r>
      <w:r w:rsidRPr="00616584">
        <w:rPr>
          <w:rFonts w:ascii="Calibri" w:hAnsi="Calibri"/>
          <w:sz w:val="24"/>
          <w:szCs w:val="24"/>
        </w:rPr>
        <w:t xml:space="preserve">– </w:t>
      </w:r>
      <w:r w:rsidRPr="00485FB2">
        <w:rPr>
          <w:rFonts w:ascii="Calibri" w:hAnsi="Calibri"/>
          <w:sz w:val="24"/>
          <w:szCs w:val="24"/>
        </w:rPr>
        <w:t>instrument finansowy w rozumieniu art. 2 pkt. 16 rozporządzenia 2021/1060, przewidziany do realizacji w ramach FENG, którego główne założenia opisane zostały w S</w:t>
      </w:r>
      <w:r>
        <w:rPr>
          <w:rFonts w:ascii="Calibri" w:hAnsi="Calibri"/>
          <w:sz w:val="24"/>
          <w:szCs w:val="24"/>
        </w:rPr>
        <w:t xml:space="preserve">zczegółowym Opisie Osi Priorytetowych Programu </w:t>
      </w:r>
      <w:r w:rsidRPr="00485FB2">
        <w:rPr>
          <w:rFonts w:ascii="Calibri" w:hAnsi="Calibri"/>
          <w:sz w:val="24"/>
          <w:szCs w:val="24"/>
        </w:rPr>
        <w:t>FENG</w:t>
      </w:r>
      <w:r w:rsidRPr="00831A56">
        <w:rPr>
          <w:rFonts w:ascii="Calibri" w:hAnsi="Calibri"/>
          <w:sz w:val="24"/>
          <w:szCs w:val="24"/>
        </w:rPr>
        <w:t>, na FG FENG składa się komponent Biznesmax Plus i komponent Ekomax;</w:t>
      </w:r>
    </w:p>
    <w:p w14:paraId="6BDA18BD" w14:textId="400DB6AD" w:rsidR="009F73A1"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innowacja </w:t>
      </w:r>
      <w:r w:rsidRPr="00616584">
        <w:rPr>
          <w:rFonts w:ascii="Calibri" w:hAnsi="Calibri"/>
          <w:sz w:val="24"/>
          <w:szCs w:val="24"/>
        </w:rPr>
        <w:t>– nowy lub istotnie ulepszony produkt (wyrób lub usługa) lub proces, nowa metoda organizacyjna lub nowa metoda marketingowa w praktyce gospodarczej, organizacji miejsca pracy lub stosunkach z otoczeniem</w:t>
      </w:r>
      <w:r w:rsidR="00AE77A3">
        <w:rPr>
          <w:rFonts w:ascii="Calibri" w:hAnsi="Calibri"/>
          <w:sz w:val="24"/>
          <w:szCs w:val="24"/>
        </w:rPr>
        <w:t>;</w:t>
      </w:r>
      <w:r w:rsidRPr="00616584">
        <w:rPr>
          <w:rFonts w:ascii="Calibri" w:hAnsi="Calibri"/>
          <w:sz w:val="24"/>
          <w:szCs w:val="24"/>
        </w:rPr>
        <w:t xml:space="preserve"> </w:t>
      </w:r>
      <w:r w:rsidR="00AE77A3">
        <w:rPr>
          <w:rFonts w:ascii="Calibri" w:hAnsi="Calibri"/>
          <w:sz w:val="24"/>
          <w:szCs w:val="24"/>
        </w:rPr>
        <w:t>s</w:t>
      </w:r>
      <w:r w:rsidRPr="00616584">
        <w:rPr>
          <w:rFonts w:ascii="Calibri" w:hAnsi="Calibri"/>
          <w:sz w:val="24"/>
          <w:szCs w:val="24"/>
        </w:rPr>
        <w:t>topień innowacji mierzony jest w skali od najniższego na poziomie Kredytobiorcy do najwyższego na poziomie światowym</w:t>
      </w:r>
      <w:r w:rsidR="00AE77A3">
        <w:rPr>
          <w:rFonts w:ascii="Calibri" w:hAnsi="Calibri"/>
          <w:sz w:val="24"/>
          <w:szCs w:val="24"/>
        </w:rPr>
        <w:t>;</w:t>
      </w:r>
      <w:r w:rsidRPr="00616584">
        <w:rPr>
          <w:rFonts w:ascii="Calibri" w:hAnsi="Calibri"/>
          <w:sz w:val="24"/>
          <w:szCs w:val="24"/>
        </w:rPr>
        <w:t xml:space="preserve"> </w:t>
      </w:r>
      <w:r w:rsidR="00AE77A3">
        <w:rPr>
          <w:rFonts w:ascii="Calibri" w:hAnsi="Calibri"/>
          <w:sz w:val="24"/>
          <w:szCs w:val="24"/>
        </w:rPr>
        <w:t>p</w:t>
      </w:r>
      <w:r w:rsidRPr="00616584">
        <w:rPr>
          <w:rFonts w:ascii="Calibri" w:hAnsi="Calibri"/>
          <w:sz w:val="24"/>
          <w:szCs w:val="24"/>
        </w:rPr>
        <w:t>rodukty, procesy i metody nie muszą być opracowane przez samo przedsiębiorstwo (Kredytobiorcę), mogą być opracowane przez inne przedsiębiorstwo bądź przez jednostkę o innym charakterze (np. instytut naukowo-badawczy, ośrodek badawczo-rozwojowy, szkołę wyższą, itp.);</w:t>
      </w:r>
    </w:p>
    <w:p w14:paraId="28F3FB47" w14:textId="6D3ECB8E" w:rsidR="009F73A1" w:rsidRPr="00B25D91"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inwestycja e</w:t>
      </w:r>
      <w:r w:rsidRPr="00B25D91">
        <w:rPr>
          <w:rFonts w:ascii="Calibri" w:hAnsi="Calibri"/>
          <w:b/>
          <w:sz w:val="24"/>
          <w:szCs w:val="24"/>
        </w:rPr>
        <w:t xml:space="preserve">koinnowacyjna </w:t>
      </w:r>
      <w:r>
        <w:rPr>
          <w:rFonts w:ascii="Calibri" w:hAnsi="Calibri"/>
          <w:sz w:val="24"/>
          <w:szCs w:val="24"/>
        </w:rPr>
        <w:t>–</w:t>
      </w:r>
      <w:r w:rsidRPr="00B25D91">
        <w:rPr>
          <w:rFonts w:ascii="Calibri" w:hAnsi="Calibri"/>
          <w:sz w:val="24"/>
          <w:szCs w:val="24"/>
        </w:rPr>
        <w:t xml:space="preserve"> </w:t>
      </w:r>
      <w:r>
        <w:rPr>
          <w:rFonts w:ascii="Calibri" w:hAnsi="Calibri"/>
          <w:sz w:val="24"/>
          <w:szCs w:val="24"/>
        </w:rPr>
        <w:t xml:space="preserve">inwestycja polegająca na </w:t>
      </w:r>
      <w:r w:rsidRPr="002B1242">
        <w:rPr>
          <w:rFonts w:ascii="Calibri" w:hAnsi="Calibri"/>
          <w:sz w:val="24"/>
          <w:szCs w:val="24"/>
        </w:rPr>
        <w:t>wytw</w:t>
      </w:r>
      <w:r>
        <w:rPr>
          <w:rFonts w:ascii="Calibri" w:hAnsi="Calibri"/>
          <w:sz w:val="24"/>
          <w:szCs w:val="24"/>
        </w:rPr>
        <w:t>o</w:t>
      </w:r>
      <w:r w:rsidRPr="002B1242">
        <w:rPr>
          <w:rFonts w:ascii="Calibri" w:hAnsi="Calibri"/>
          <w:sz w:val="24"/>
          <w:szCs w:val="24"/>
        </w:rPr>
        <w:t>rz</w:t>
      </w:r>
      <w:r>
        <w:rPr>
          <w:rFonts w:ascii="Calibri" w:hAnsi="Calibri"/>
          <w:sz w:val="24"/>
          <w:szCs w:val="24"/>
        </w:rPr>
        <w:t>e</w:t>
      </w:r>
      <w:r w:rsidRPr="002B1242">
        <w:rPr>
          <w:rFonts w:ascii="Calibri" w:hAnsi="Calibri"/>
          <w:sz w:val="24"/>
          <w:szCs w:val="24"/>
        </w:rPr>
        <w:t>ni</w:t>
      </w:r>
      <w:r>
        <w:rPr>
          <w:rFonts w:ascii="Calibri" w:hAnsi="Calibri"/>
          <w:sz w:val="24"/>
          <w:szCs w:val="24"/>
        </w:rPr>
        <w:t>u</w:t>
      </w:r>
      <w:r w:rsidRPr="002B1242">
        <w:rPr>
          <w:rFonts w:ascii="Calibri" w:hAnsi="Calibri"/>
          <w:sz w:val="24"/>
          <w:szCs w:val="24"/>
        </w:rPr>
        <w:t xml:space="preserve"> i zastosowani</w:t>
      </w:r>
      <w:r>
        <w:rPr>
          <w:rFonts w:ascii="Calibri" w:hAnsi="Calibri"/>
          <w:sz w:val="24"/>
          <w:szCs w:val="24"/>
        </w:rPr>
        <w:t>u</w:t>
      </w:r>
      <w:r w:rsidRPr="002B1242">
        <w:rPr>
          <w:rFonts w:ascii="Calibri" w:hAnsi="Calibri"/>
          <w:sz w:val="24"/>
          <w:szCs w:val="24"/>
        </w:rPr>
        <w:t xml:space="preserve"> nowych wyrobów, usług, procesów, systemów i  procedur w  celu zaspokojenia potrzeb ludzkich i zapewnienia lepszej jakości życia przy jednoczesnej minimalizacji zużycia zasobów naturalnych oraz emisji zanieczyszczeń do środowiska na jednostkę wyrobu lub usługi w całym cyklu życia w porównaniu z rozwiązaniami alternatywnymi</w:t>
      </w:r>
      <w:r w:rsidR="00AE77A3">
        <w:rPr>
          <w:rFonts w:ascii="Calibri" w:hAnsi="Calibri"/>
          <w:sz w:val="24"/>
          <w:szCs w:val="24"/>
        </w:rPr>
        <w:t>; e</w:t>
      </w:r>
      <w:r>
        <w:rPr>
          <w:rFonts w:ascii="Calibri" w:hAnsi="Calibri"/>
          <w:sz w:val="24"/>
          <w:szCs w:val="24"/>
        </w:rPr>
        <w:t>fektem jej realizacji powinna być korzyść i w</w:t>
      </w:r>
      <w:r w:rsidRPr="00B25D91">
        <w:rPr>
          <w:rFonts w:ascii="Calibri" w:hAnsi="Calibri"/>
          <w:sz w:val="24"/>
          <w:szCs w:val="24"/>
        </w:rPr>
        <w:t xml:space="preserve"> zale</w:t>
      </w:r>
      <w:r w:rsidRPr="00B25D91">
        <w:rPr>
          <w:rFonts w:ascii="Calibri" w:hAnsi="Calibri" w:hint="eastAsia"/>
          <w:sz w:val="24"/>
          <w:szCs w:val="24"/>
        </w:rPr>
        <w:t>ż</w:t>
      </w:r>
      <w:r w:rsidRPr="00B25D91">
        <w:rPr>
          <w:rFonts w:ascii="Calibri" w:hAnsi="Calibri"/>
          <w:sz w:val="24"/>
          <w:szCs w:val="24"/>
        </w:rPr>
        <w:t>no</w:t>
      </w:r>
      <w:r w:rsidRPr="00B25D91">
        <w:rPr>
          <w:rFonts w:ascii="Calibri" w:hAnsi="Calibri" w:hint="eastAsia"/>
          <w:sz w:val="24"/>
          <w:szCs w:val="24"/>
        </w:rPr>
        <w:t>ś</w:t>
      </w:r>
      <w:r w:rsidRPr="00B25D91">
        <w:rPr>
          <w:rFonts w:ascii="Calibri" w:hAnsi="Calibri"/>
          <w:sz w:val="24"/>
          <w:szCs w:val="24"/>
        </w:rPr>
        <w:t>ci od typu realizowanej inwestycji mo</w:t>
      </w:r>
      <w:r w:rsidRPr="00B25D91">
        <w:rPr>
          <w:rFonts w:ascii="Calibri" w:hAnsi="Calibri" w:hint="eastAsia"/>
          <w:sz w:val="24"/>
          <w:szCs w:val="24"/>
        </w:rPr>
        <w:t>ż</w:t>
      </w:r>
      <w:r w:rsidRPr="00B25D91">
        <w:rPr>
          <w:rFonts w:ascii="Calibri" w:hAnsi="Calibri"/>
          <w:sz w:val="24"/>
          <w:szCs w:val="24"/>
        </w:rPr>
        <w:t>e to by</w:t>
      </w:r>
      <w:r w:rsidRPr="00B25D91">
        <w:rPr>
          <w:rFonts w:ascii="Calibri" w:hAnsi="Calibri" w:hint="eastAsia"/>
          <w:sz w:val="24"/>
          <w:szCs w:val="24"/>
        </w:rPr>
        <w:t>ć</w:t>
      </w:r>
      <w:r w:rsidRPr="00B25D91">
        <w:rPr>
          <w:rFonts w:ascii="Calibri" w:hAnsi="Calibri"/>
          <w:sz w:val="24"/>
          <w:szCs w:val="24"/>
        </w:rPr>
        <w:t xml:space="preserve"> np. wyra</w:t>
      </w:r>
      <w:r w:rsidRPr="00B25D91">
        <w:rPr>
          <w:rFonts w:ascii="Calibri" w:hAnsi="Calibri" w:hint="eastAsia"/>
          <w:sz w:val="24"/>
          <w:szCs w:val="24"/>
        </w:rPr>
        <w:t>ż</w:t>
      </w:r>
      <w:r w:rsidRPr="00B25D91">
        <w:rPr>
          <w:rFonts w:ascii="Calibri" w:hAnsi="Calibri"/>
          <w:sz w:val="24"/>
          <w:szCs w:val="24"/>
        </w:rPr>
        <w:t>one w warto</w:t>
      </w:r>
      <w:r w:rsidRPr="00B25D91">
        <w:rPr>
          <w:rFonts w:ascii="Calibri" w:hAnsi="Calibri" w:hint="eastAsia"/>
          <w:sz w:val="24"/>
          <w:szCs w:val="24"/>
        </w:rPr>
        <w:t>ś</w:t>
      </w:r>
      <w:r w:rsidRPr="00B25D91">
        <w:rPr>
          <w:rFonts w:ascii="Calibri" w:hAnsi="Calibri"/>
          <w:sz w:val="24"/>
          <w:szCs w:val="24"/>
        </w:rPr>
        <w:t>ciach procentowych zmniejszenie zu</w:t>
      </w:r>
      <w:r w:rsidRPr="00B25D91">
        <w:rPr>
          <w:rFonts w:ascii="Calibri" w:hAnsi="Calibri" w:hint="eastAsia"/>
          <w:sz w:val="24"/>
          <w:szCs w:val="24"/>
        </w:rPr>
        <w:t>ż</w:t>
      </w:r>
      <w:r w:rsidRPr="00B25D91">
        <w:rPr>
          <w:rFonts w:ascii="Calibri" w:hAnsi="Calibri"/>
          <w:sz w:val="24"/>
          <w:szCs w:val="24"/>
        </w:rPr>
        <w:t>ycia energii elektrycznej lub cieplnej, pokrycie zapotrzebowania na energi</w:t>
      </w:r>
      <w:r w:rsidRPr="00B25D91">
        <w:rPr>
          <w:rFonts w:ascii="Calibri" w:hAnsi="Calibri" w:hint="eastAsia"/>
          <w:sz w:val="24"/>
          <w:szCs w:val="24"/>
        </w:rPr>
        <w:t>ę</w:t>
      </w:r>
      <w:r w:rsidRPr="00B25D91">
        <w:rPr>
          <w:rFonts w:ascii="Calibri" w:hAnsi="Calibri"/>
          <w:sz w:val="24"/>
          <w:szCs w:val="24"/>
        </w:rPr>
        <w:t xml:space="preserve"> pochodz</w:t>
      </w:r>
      <w:r w:rsidRPr="00B25D91">
        <w:rPr>
          <w:rFonts w:ascii="Calibri" w:hAnsi="Calibri" w:hint="eastAsia"/>
          <w:sz w:val="24"/>
          <w:szCs w:val="24"/>
        </w:rPr>
        <w:t>ą</w:t>
      </w:r>
      <w:r w:rsidRPr="00B25D91">
        <w:rPr>
          <w:rFonts w:ascii="Calibri" w:hAnsi="Calibri"/>
          <w:sz w:val="24"/>
          <w:szCs w:val="24"/>
        </w:rPr>
        <w:t xml:space="preserve">ce ze </w:t>
      </w:r>
      <w:r w:rsidRPr="00B25D91">
        <w:rPr>
          <w:rFonts w:ascii="Calibri" w:hAnsi="Calibri" w:hint="eastAsia"/>
          <w:sz w:val="24"/>
          <w:szCs w:val="24"/>
        </w:rPr>
        <w:t>ź</w:t>
      </w:r>
      <w:r w:rsidRPr="00B25D91">
        <w:rPr>
          <w:rFonts w:ascii="Calibri" w:hAnsi="Calibri"/>
          <w:sz w:val="24"/>
          <w:szCs w:val="24"/>
        </w:rPr>
        <w:t>ród</w:t>
      </w:r>
      <w:r w:rsidRPr="00B25D91">
        <w:rPr>
          <w:rFonts w:ascii="Calibri" w:hAnsi="Calibri" w:hint="eastAsia"/>
          <w:sz w:val="24"/>
          <w:szCs w:val="24"/>
        </w:rPr>
        <w:t>ł</w:t>
      </w:r>
      <w:r w:rsidRPr="00B25D91">
        <w:rPr>
          <w:rFonts w:ascii="Calibri" w:hAnsi="Calibri"/>
          <w:sz w:val="24"/>
          <w:szCs w:val="24"/>
        </w:rPr>
        <w:t>a alternatywnego, redukcja odpadów</w:t>
      </w:r>
      <w:r>
        <w:rPr>
          <w:rFonts w:ascii="Calibri" w:hAnsi="Calibri"/>
          <w:sz w:val="24"/>
          <w:szCs w:val="24"/>
        </w:rPr>
        <w:br/>
      </w:r>
      <w:r w:rsidRPr="00B25D91">
        <w:rPr>
          <w:rFonts w:ascii="Calibri" w:hAnsi="Calibri"/>
          <w:sz w:val="24"/>
          <w:szCs w:val="24"/>
        </w:rPr>
        <w:t>w procesie produkcyjnym;</w:t>
      </w:r>
    </w:p>
    <w:p w14:paraId="32FBACEF" w14:textId="77777777" w:rsidR="009F73A1" w:rsidRPr="00C50E0C"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inwestycja</w:t>
      </w:r>
      <w:r w:rsidRPr="003339F2">
        <w:rPr>
          <w:rFonts w:ascii="Calibri" w:hAnsi="Calibri"/>
          <w:b/>
          <w:bCs/>
          <w:sz w:val="24"/>
          <w:szCs w:val="24"/>
        </w:rPr>
        <w:t xml:space="preserve"> początkowa</w:t>
      </w:r>
      <w:r w:rsidRPr="00C50E0C">
        <w:rPr>
          <w:rFonts w:ascii="Calibri" w:hAnsi="Calibri"/>
          <w:sz w:val="24"/>
          <w:szCs w:val="24"/>
        </w:rPr>
        <w:t xml:space="preserve"> - inwestycja w:</w:t>
      </w:r>
    </w:p>
    <w:p w14:paraId="7C261401" w14:textId="77777777" w:rsidR="009F73A1" w:rsidRPr="00C50E0C" w:rsidRDefault="009F73A1" w:rsidP="00AE77A3">
      <w:pPr>
        <w:numPr>
          <w:ilvl w:val="0"/>
          <w:numId w:val="4"/>
        </w:numPr>
        <w:tabs>
          <w:tab w:val="left" w:pos="851"/>
        </w:tabs>
        <w:ind w:left="851" w:hanging="283"/>
        <w:jc w:val="both"/>
        <w:rPr>
          <w:rFonts w:ascii="Calibri" w:hAnsi="Calibri"/>
          <w:sz w:val="24"/>
          <w:szCs w:val="24"/>
        </w:rPr>
      </w:pPr>
      <w:r w:rsidRPr="00C50E0C">
        <w:rPr>
          <w:rFonts w:ascii="Calibri" w:hAnsi="Calibri"/>
          <w:sz w:val="24"/>
          <w:szCs w:val="24"/>
        </w:rPr>
        <w:t>rzeczowe aktywa trwa</w:t>
      </w:r>
      <w:r w:rsidRPr="00C50E0C">
        <w:rPr>
          <w:rFonts w:ascii="Calibri" w:hAnsi="Calibri" w:hint="eastAsia"/>
          <w:sz w:val="24"/>
          <w:szCs w:val="24"/>
        </w:rPr>
        <w:t>ł</w:t>
      </w:r>
      <w:r w:rsidRPr="00C50E0C">
        <w:rPr>
          <w:rFonts w:ascii="Calibri" w:hAnsi="Calibri"/>
          <w:sz w:val="24"/>
          <w:szCs w:val="24"/>
        </w:rPr>
        <w:t>e i warto</w:t>
      </w:r>
      <w:r w:rsidRPr="00C50E0C">
        <w:rPr>
          <w:rFonts w:ascii="Calibri" w:hAnsi="Calibri" w:hint="eastAsia"/>
          <w:sz w:val="24"/>
          <w:szCs w:val="24"/>
        </w:rPr>
        <w:t>ś</w:t>
      </w:r>
      <w:r w:rsidRPr="00C50E0C">
        <w:rPr>
          <w:rFonts w:ascii="Calibri" w:hAnsi="Calibri"/>
          <w:sz w:val="24"/>
          <w:szCs w:val="24"/>
        </w:rPr>
        <w:t>ci niematerialne i prawne zwi</w:t>
      </w:r>
      <w:r w:rsidRPr="00C50E0C">
        <w:rPr>
          <w:rFonts w:ascii="Calibri" w:hAnsi="Calibri" w:hint="eastAsia"/>
          <w:sz w:val="24"/>
          <w:szCs w:val="24"/>
        </w:rPr>
        <w:t>ą</w:t>
      </w:r>
      <w:r w:rsidRPr="00C50E0C">
        <w:rPr>
          <w:rFonts w:ascii="Calibri" w:hAnsi="Calibri"/>
          <w:sz w:val="24"/>
          <w:szCs w:val="24"/>
        </w:rPr>
        <w:t>zane z utworzeniem nowego zak</w:t>
      </w:r>
      <w:r w:rsidRPr="00C50E0C">
        <w:rPr>
          <w:rFonts w:ascii="Calibri" w:hAnsi="Calibri" w:hint="eastAsia"/>
          <w:sz w:val="24"/>
          <w:szCs w:val="24"/>
        </w:rPr>
        <w:t>ł</w:t>
      </w:r>
      <w:r w:rsidRPr="00C50E0C">
        <w:rPr>
          <w:rFonts w:ascii="Calibri" w:hAnsi="Calibri"/>
          <w:sz w:val="24"/>
          <w:szCs w:val="24"/>
        </w:rPr>
        <w:t>adu lub zwi</w:t>
      </w:r>
      <w:r w:rsidRPr="00C50E0C">
        <w:rPr>
          <w:rFonts w:ascii="Calibri" w:hAnsi="Calibri" w:hint="eastAsia"/>
          <w:sz w:val="24"/>
          <w:szCs w:val="24"/>
        </w:rPr>
        <w:t>ę</w:t>
      </w:r>
      <w:r w:rsidRPr="00C50E0C">
        <w:rPr>
          <w:rFonts w:ascii="Calibri" w:hAnsi="Calibri"/>
          <w:sz w:val="24"/>
          <w:szCs w:val="24"/>
        </w:rPr>
        <w:t>kszeniem zdolno</w:t>
      </w:r>
      <w:r w:rsidRPr="00C50E0C">
        <w:rPr>
          <w:rFonts w:ascii="Calibri" w:hAnsi="Calibri" w:hint="eastAsia"/>
          <w:sz w:val="24"/>
          <w:szCs w:val="24"/>
        </w:rPr>
        <w:t>ś</w:t>
      </w:r>
      <w:r w:rsidRPr="00C50E0C">
        <w:rPr>
          <w:rFonts w:ascii="Calibri" w:hAnsi="Calibri"/>
          <w:sz w:val="24"/>
          <w:szCs w:val="24"/>
        </w:rPr>
        <w:t>ci produkcyjnej istniej</w:t>
      </w:r>
      <w:r w:rsidRPr="00C50E0C">
        <w:rPr>
          <w:rFonts w:ascii="Calibri" w:hAnsi="Calibri" w:hint="eastAsia"/>
          <w:sz w:val="24"/>
          <w:szCs w:val="24"/>
        </w:rPr>
        <w:t>ą</w:t>
      </w:r>
      <w:r w:rsidRPr="00C50E0C">
        <w:rPr>
          <w:rFonts w:ascii="Calibri" w:hAnsi="Calibri"/>
          <w:sz w:val="24"/>
          <w:szCs w:val="24"/>
        </w:rPr>
        <w:t>cego zak</w:t>
      </w:r>
      <w:r w:rsidRPr="00C50E0C">
        <w:rPr>
          <w:rFonts w:ascii="Calibri" w:hAnsi="Calibri" w:hint="eastAsia"/>
          <w:sz w:val="24"/>
          <w:szCs w:val="24"/>
        </w:rPr>
        <w:t>ł</w:t>
      </w:r>
      <w:r w:rsidRPr="00C50E0C">
        <w:rPr>
          <w:rFonts w:ascii="Calibri" w:hAnsi="Calibri"/>
          <w:sz w:val="24"/>
          <w:szCs w:val="24"/>
        </w:rPr>
        <w:t>adu lub dywersyfikacj</w:t>
      </w:r>
      <w:r w:rsidRPr="00C50E0C">
        <w:rPr>
          <w:rFonts w:ascii="Calibri" w:hAnsi="Calibri" w:hint="eastAsia"/>
          <w:sz w:val="24"/>
          <w:szCs w:val="24"/>
        </w:rPr>
        <w:t>ą</w:t>
      </w:r>
      <w:r w:rsidRPr="00C50E0C">
        <w:rPr>
          <w:rFonts w:ascii="Calibri" w:hAnsi="Calibri"/>
          <w:sz w:val="24"/>
          <w:szCs w:val="24"/>
        </w:rPr>
        <w:t xml:space="preserve"> produkcji zak</w:t>
      </w:r>
      <w:r w:rsidRPr="00C50E0C">
        <w:rPr>
          <w:rFonts w:ascii="Calibri" w:hAnsi="Calibri" w:hint="eastAsia"/>
          <w:sz w:val="24"/>
          <w:szCs w:val="24"/>
        </w:rPr>
        <w:t>ł</w:t>
      </w:r>
      <w:r w:rsidRPr="00C50E0C">
        <w:rPr>
          <w:rFonts w:ascii="Calibri" w:hAnsi="Calibri"/>
          <w:sz w:val="24"/>
          <w:szCs w:val="24"/>
        </w:rPr>
        <w:t>adu poprzez wprowadzenie produktów lub us</w:t>
      </w:r>
      <w:r w:rsidRPr="00C50E0C">
        <w:rPr>
          <w:rFonts w:ascii="Calibri" w:hAnsi="Calibri" w:hint="eastAsia"/>
          <w:sz w:val="24"/>
          <w:szCs w:val="24"/>
        </w:rPr>
        <w:t>ł</w:t>
      </w:r>
      <w:r w:rsidRPr="00C50E0C">
        <w:rPr>
          <w:rFonts w:ascii="Calibri" w:hAnsi="Calibri"/>
          <w:sz w:val="24"/>
          <w:szCs w:val="24"/>
        </w:rPr>
        <w:t>ug dot</w:t>
      </w:r>
      <w:r w:rsidRPr="00C50E0C">
        <w:rPr>
          <w:rFonts w:ascii="Calibri" w:hAnsi="Calibri" w:hint="eastAsia"/>
          <w:sz w:val="24"/>
          <w:szCs w:val="24"/>
        </w:rPr>
        <w:t>ą</w:t>
      </w:r>
      <w:r w:rsidRPr="00C50E0C">
        <w:rPr>
          <w:rFonts w:ascii="Calibri" w:hAnsi="Calibri"/>
          <w:sz w:val="24"/>
          <w:szCs w:val="24"/>
        </w:rPr>
        <w:t>d niewytwarzanych lub nie</w:t>
      </w:r>
      <w:r w:rsidRPr="00C50E0C">
        <w:rPr>
          <w:rFonts w:ascii="Calibri" w:hAnsi="Calibri" w:hint="eastAsia"/>
          <w:sz w:val="24"/>
          <w:szCs w:val="24"/>
        </w:rPr>
        <w:t>ś</w:t>
      </w:r>
      <w:r w:rsidRPr="00C50E0C">
        <w:rPr>
          <w:rFonts w:ascii="Calibri" w:hAnsi="Calibri"/>
          <w:sz w:val="24"/>
          <w:szCs w:val="24"/>
        </w:rPr>
        <w:t>wiadczonych przez ten zak</w:t>
      </w:r>
      <w:r w:rsidRPr="00C50E0C">
        <w:rPr>
          <w:rFonts w:ascii="Calibri" w:hAnsi="Calibri" w:hint="eastAsia"/>
          <w:sz w:val="24"/>
          <w:szCs w:val="24"/>
        </w:rPr>
        <w:t>ł</w:t>
      </w:r>
      <w:r w:rsidRPr="00C50E0C">
        <w:rPr>
          <w:rFonts w:ascii="Calibri" w:hAnsi="Calibri"/>
          <w:sz w:val="24"/>
          <w:szCs w:val="24"/>
        </w:rPr>
        <w:t>ad lub zasadnicz</w:t>
      </w:r>
      <w:r w:rsidRPr="00C50E0C">
        <w:rPr>
          <w:rFonts w:ascii="Calibri" w:hAnsi="Calibri" w:hint="eastAsia"/>
          <w:sz w:val="24"/>
          <w:szCs w:val="24"/>
        </w:rPr>
        <w:t>ą</w:t>
      </w:r>
      <w:r w:rsidRPr="00C50E0C">
        <w:rPr>
          <w:rFonts w:ascii="Calibri" w:hAnsi="Calibri"/>
          <w:sz w:val="24"/>
          <w:szCs w:val="24"/>
        </w:rPr>
        <w:t xml:space="preserve"> zmian</w:t>
      </w:r>
      <w:r w:rsidRPr="00C50E0C">
        <w:rPr>
          <w:rFonts w:ascii="Calibri" w:hAnsi="Calibri" w:hint="eastAsia"/>
          <w:sz w:val="24"/>
          <w:szCs w:val="24"/>
        </w:rPr>
        <w:t>ą</w:t>
      </w:r>
      <w:r w:rsidRPr="00C50E0C">
        <w:rPr>
          <w:rFonts w:ascii="Calibri" w:hAnsi="Calibri"/>
          <w:sz w:val="24"/>
          <w:szCs w:val="24"/>
        </w:rPr>
        <w:t xml:space="preserve"> ca</w:t>
      </w:r>
      <w:r w:rsidRPr="00C50E0C">
        <w:rPr>
          <w:rFonts w:ascii="Calibri" w:hAnsi="Calibri" w:hint="eastAsia"/>
          <w:sz w:val="24"/>
          <w:szCs w:val="24"/>
        </w:rPr>
        <w:t>ł</w:t>
      </w:r>
      <w:r w:rsidRPr="00C50E0C">
        <w:rPr>
          <w:rFonts w:ascii="Calibri" w:hAnsi="Calibri"/>
          <w:sz w:val="24"/>
          <w:szCs w:val="24"/>
        </w:rPr>
        <w:t>o</w:t>
      </w:r>
      <w:r w:rsidRPr="00C50E0C">
        <w:rPr>
          <w:rFonts w:ascii="Calibri" w:hAnsi="Calibri" w:hint="eastAsia"/>
          <w:sz w:val="24"/>
          <w:szCs w:val="24"/>
        </w:rPr>
        <w:t>ś</w:t>
      </w:r>
      <w:r w:rsidRPr="00C50E0C">
        <w:rPr>
          <w:rFonts w:ascii="Calibri" w:hAnsi="Calibri"/>
          <w:sz w:val="24"/>
          <w:szCs w:val="24"/>
        </w:rPr>
        <w:t>ciowego procesu produkcji produktu lub produktów, których dotyczy inwestycja</w:t>
      </w:r>
      <w:r>
        <w:rPr>
          <w:rFonts w:ascii="Calibri" w:hAnsi="Calibri"/>
          <w:sz w:val="24"/>
          <w:szCs w:val="24"/>
        </w:rPr>
        <w:br/>
      </w:r>
      <w:r w:rsidRPr="00C50E0C">
        <w:rPr>
          <w:rFonts w:ascii="Calibri" w:hAnsi="Calibri"/>
          <w:sz w:val="24"/>
          <w:szCs w:val="24"/>
        </w:rPr>
        <w:t>w ten zak</w:t>
      </w:r>
      <w:r w:rsidRPr="00C50E0C">
        <w:rPr>
          <w:rFonts w:ascii="Calibri" w:hAnsi="Calibri" w:hint="eastAsia"/>
          <w:sz w:val="24"/>
          <w:szCs w:val="24"/>
        </w:rPr>
        <w:t>ł</w:t>
      </w:r>
      <w:r w:rsidRPr="00C50E0C">
        <w:rPr>
          <w:rFonts w:ascii="Calibri" w:hAnsi="Calibri"/>
          <w:sz w:val="24"/>
          <w:szCs w:val="24"/>
        </w:rPr>
        <w:t>ad; albo</w:t>
      </w:r>
    </w:p>
    <w:p w14:paraId="5BDA59A1" w14:textId="77777777" w:rsidR="009F73A1" w:rsidRPr="00C50E0C" w:rsidRDefault="009F73A1" w:rsidP="00AE77A3">
      <w:pPr>
        <w:numPr>
          <w:ilvl w:val="0"/>
          <w:numId w:val="4"/>
        </w:numPr>
        <w:tabs>
          <w:tab w:val="left" w:pos="851"/>
        </w:tabs>
        <w:ind w:left="851" w:hanging="283"/>
        <w:jc w:val="both"/>
        <w:rPr>
          <w:rFonts w:ascii="Calibri" w:hAnsi="Calibri"/>
          <w:sz w:val="24"/>
          <w:szCs w:val="24"/>
        </w:rPr>
      </w:pPr>
      <w:r w:rsidRPr="00C50E0C">
        <w:rPr>
          <w:rFonts w:ascii="Calibri" w:hAnsi="Calibri"/>
          <w:sz w:val="24"/>
          <w:szCs w:val="24"/>
        </w:rPr>
        <w:t>nabycie aktywów nale</w:t>
      </w:r>
      <w:r w:rsidRPr="00C50E0C">
        <w:rPr>
          <w:rFonts w:ascii="Calibri" w:hAnsi="Calibri" w:hint="eastAsia"/>
          <w:sz w:val="24"/>
          <w:szCs w:val="24"/>
        </w:rPr>
        <w:t>żą</w:t>
      </w:r>
      <w:r w:rsidRPr="00C50E0C">
        <w:rPr>
          <w:rFonts w:ascii="Calibri" w:hAnsi="Calibri"/>
          <w:sz w:val="24"/>
          <w:szCs w:val="24"/>
        </w:rPr>
        <w:t>cych do zak</w:t>
      </w:r>
      <w:r w:rsidRPr="00C50E0C">
        <w:rPr>
          <w:rFonts w:ascii="Calibri" w:hAnsi="Calibri" w:hint="eastAsia"/>
          <w:sz w:val="24"/>
          <w:szCs w:val="24"/>
        </w:rPr>
        <w:t>ł</w:t>
      </w:r>
      <w:r w:rsidRPr="00C50E0C">
        <w:rPr>
          <w:rFonts w:ascii="Calibri" w:hAnsi="Calibri"/>
          <w:sz w:val="24"/>
          <w:szCs w:val="24"/>
        </w:rPr>
        <w:t>adu, który zosta</w:t>
      </w:r>
      <w:r w:rsidRPr="00C50E0C">
        <w:rPr>
          <w:rFonts w:ascii="Calibri" w:hAnsi="Calibri" w:hint="eastAsia"/>
          <w:sz w:val="24"/>
          <w:szCs w:val="24"/>
        </w:rPr>
        <w:t>ł</w:t>
      </w:r>
      <w:r w:rsidRPr="00C50E0C">
        <w:rPr>
          <w:rFonts w:ascii="Calibri" w:hAnsi="Calibri"/>
          <w:sz w:val="24"/>
          <w:szCs w:val="24"/>
        </w:rPr>
        <w:t xml:space="preserve"> zamkni</w:t>
      </w:r>
      <w:r w:rsidRPr="00C50E0C">
        <w:rPr>
          <w:rFonts w:ascii="Calibri" w:hAnsi="Calibri" w:hint="eastAsia"/>
          <w:sz w:val="24"/>
          <w:szCs w:val="24"/>
        </w:rPr>
        <w:t>ę</w:t>
      </w:r>
      <w:r w:rsidRPr="00C50E0C">
        <w:rPr>
          <w:rFonts w:ascii="Calibri" w:hAnsi="Calibri"/>
          <w:sz w:val="24"/>
          <w:szCs w:val="24"/>
        </w:rPr>
        <w:t>ty lub zosta</w:t>
      </w:r>
      <w:r w:rsidRPr="00C50E0C">
        <w:rPr>
          <w:rFonts w:ascii="Calibri" w:hAnsi="Calibri" w:hint="eastAsia"/>
          <w:sz w:val="24"/>
          <w:szCs w:val="24"/>
        </w:rPr>
        <w:t>ł</w:t>
      </w:r>
      <w:r w:rsidRPr="00C50E0C">
        <w:rPr>
          <w:rFonts w:ascii="Calibri" w:hAnsi="Calibri"/>
          <w:sz w:val="24"/>
          <w:szCs w:val="24"/>
        </w:rPr>
        <w:t>by zamkni</w:t>
      </w:r>
      <w:r w:rsidRPr="00C50E0C">
        <w:rPr>
          <w:rFonts w:ascii="Calibri" w:hAnsi="Calibri" w:hint="eastAsia"/>
          <w:sz w:val="24"/>
          <w:szCs w:val="24"/>
        </w:rPr>
        <w:t>ę</w:t>
      </w:r>
      <w:r w:rsidRPr="00C50E0C">
        <w:rPr>
          <w:rFonts w:ascii="Calibri" w:hAnsi="Calibri"/>
          <w:sz w:val="24"/>
          <w:szCs w:val="24"/>
        </w:rPr>
        <w:t>ty, gdyby zakup nie nast</w:t>
      </w:r>
      <w:r w:rsidRPr="00C50E0C">
        <w:rPr>
          <w:rFonts w:ascii="Calibri" w:hAnsi="Calibri" w:hint="eastAsia"/>
          <w:sz w:val="24"/>
          <w:szCs w:val="24"/>
        </w:rPr>
        <w:t>ą</w:t>
      </w:r>
      <w:r w:rsidRPr="00C50E0C">
        <w:rPr>
          <w:rFonts w:ascii="Calibri" w:hAnsi="Calibri"/>
          <w:sz w:val="24"/>
          <w:szCs w:val="24"/>
        </w:rPr>
        <w:t>pi</w:t>
      </w:r>
      <w:r w:rsidRPr="00C50E0C">
        <w:rPr>
          <w:rFonts w:ascii="Calibri" w:hAnsi="Calibri" w:hint="eastAsia"/>
          <w:sz w:val="24"/>
          <w:szCs w:val="24"/>
        </w:rPr>
        <w:t>ł</w:t>
      </w:r>
      <w:r w:rsidRPr="00C50E0C">
        <w:rPr>
          <w:rFonts w:ascii="Calibri" w:hAnsi="Calibri"/>
          <w:sz w:val="24"/>
          <w:szCs w:val="24"/>
        </w:rPr>
        <w:t>, przy czym samo nabycie akcji lub udzia</w:t>
      </w:r>
      <w:r w:rsidRPr="00C50E0C">
        <w:rPr>
          <w:rFonts w:ascii="Calibri" w:hAnsi="Calibri" w:hint="eastAsia"/>
          <w:sz w:val="24"/>
          <w:szCs w:val="24"/>
        </w:rPr>
        <w:t>łó</w:t>
      </w:r>
      <w:r w:rsidRPr="00C50E0C">
        <w:rPr>
          <w:rFonts w:ascii="Calibri" w:hAnsi="Calibri"/>
          <w:sz w:val="24"/>
          <w:szCs w:val="24"/>
        </w:rPr>
        <w:t>w przedsi</w:t>
      </w:r>
      <w:r w:rsidRPr="00C50E0C">
        <w:rPr>
          <w:rFonts w:ascii="Calibri" w:hAnsi="Calibri" w:hint="eastAsia"/>
          <w:sz w:val="24"/>
          <w:szCs w:val="24"/>
        </w:rPr>
        <w:t>ę</w:t>
      </w:r>
      <w:r w:rsidRPr="00C50E0C">
        <w:rPr>
          <w:rFonts w:ascii="Calibri" w:hAnsi="Calibri"/>
          <w:sz w:val="24"/>
          <w:szCs w:val="24"/>
        </w:rPr>
        <w:t>biorstwa nie stanowi inwestycji pocz</w:t>
      </w:r>
      <w:r w:rsidRPr="00C50E0C">
        <w:rPr>
          <w:rFonts w:ascii="Calibri" w:hAnsi="Calibri" w:hint="eastAsia"/>
          <w:sz w:val="24"/>
          <w:szCs w:val="24"/>
        </w:rPr>
        <w:t>ą</w:t>
      </w:r>
      <w:r w:rsidRPr="00C50E0C">
        <w:rPr>
          <w:rFonts w:ascii="Calibri" w:hAnsi="Calibri"/>
          <w:sz w:val="24"/>
          <w:szCs w:val="24"/>
        </w:rPr>
        <w:t>tkowej (inwestycja odtworzeniowa nie jest zatem inwestycj</w:t>
      </w:r>
      <w:r w:rsidRPr="00C50E0C">
        <w:rPr>
          <w:rFonts w:ascii="Calibri" w:hAnsi="Calibri" w:hint="eastAsia"/>
          <w:sz w:val="24"/>
          <w:szCs w:val="24"/>
        </w:rPr>
        <w:t>ą</w:t>
      </w:r>
      <w:r w:rsidRPr="00C50E0C">
        <w:rPr>
          <w:rFonts w:ascii="Calibri" w:hAnsi="Calibri"/>
          <w:sz w:val="24"/>
          <w:szCs w:val="24"/>
        </w:rPr>
        <w:t xml:space="preserve"> pocz</w:t>
      </w:r>
      <w:r w:rsidRPr="00C50E0C">
        <w:rPr>
          <w:rFonts w:ascii="Calibri" w:hAnsi="Calibri" w:hint="eastAsia"/>
          <w:sz w:val="24"/>
          <w:szCs w:val="24"/>
        </w:rPr>
        <w:t>ą</w:t>
      </w:r>
      <w:r w:rsidRPr="00C50E0C">
        <w:rPr>
          <w:rFonts w:ascii="Calibri" w:hAnsi="Calibri"/>
          <w:sz w:val="24"/>
          <w:szCs w:val="24"/>
        </w:rPr>
        <w:t>tkow</w:t>
      </w:r>
      <w:r w:rsidRPr="00C50E0C">
        <w:rPr>
          <w:rFonts w:ascii="Calibri" w:hAnsi="Calibri" w:hint="eastAsia"/>
          <w:sz w:val="24"/>
          <w:szCs w:val="24"/>
        </w:rPr>
        <w:t>ą</w:t>
      </w:r>
      <w:r w:rsidRPr="00C50E0C">
        <w:rPr>
          <w:rFonts w:ascii="Calibri" w:hAnsi="Calibri"/>
          <w:sz w:val="24"/>
          <w:szCs w:val="24"/>
        </w:rPr>
        <w:t>)</w:t>
      </w:r>
      <w:r>
        <w:rPr>
          <w:rFonts w:ascii="Calibri" w:hAnsi="Calibri"/>
          <w:sz w:val="24"/>
          <w:szCs w:val="24"/>
        </w:rPr>
        <w:t>;</w:t>
      </w:r>
    </w:p>
    <w:p w14:paraId="62AD6BA6"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lastRenderedPageBreak/>
        <w:t>jeden p</w:t>
      </w:r>
      <w:r w:rsidRPr="00616584">
        <w:rPr>
          <w:rFonts w:ascii="Calibri" w:hAnsi="Calibri"/>
          <w:b/>
          <w:sz w:val="24"/>
          <w:szCs w:val="24"/>
        </w:rPr>
        <w:t xml:space="preserve">rzedsiębiorca </w:t>
      </w:r>
      <w:r w:rsidRPr="00616584">
        <w:rPr>
          <w:rFonts w:ascii="Calibri" w:hAnsi="Calibri"/>
          <w:sz w:val="24"/>
          <w:szCs w:val="24"/>
        </w:rPr>
        <w:t>– wszyscy przedsiębiorcy, w tym Kredytobiorca, którzy są ze sobą powiązani co najmniej jednym z następujących stosunków:</w:t>
      </w:r>
    </w:p>
    <w:p w14:paraId="3207AA4E" w14:textId="77777777" w:rsidR="009F73A1" w:rsidRPr="00616584" w:rsidRDefault="009F73A1" w:rsidP="00AE77A3">
      <w:pPr>
        <w:numPr>
          <w:ilvl w:val="0"/>
          <w:numId w:val="31"/>
        </w:numPr>
        <w:tabs>
          <w:tab w:val="left" w:pos="851"/>
        </w:tabs>
        <w:ind w:left="851" w:hanging="284"/>
        <w:jc w:val="both"/>
        <w:rPr>
          <w:rFonts w:ascii="Calibri" w:hAnsi="Calibri"/>
          <w:sz w:val="24"/>
          <w:szCs w:val="24"/>
        </w:rPr>
      </w:pPr>
      <w:r w:rsidRPr="00616584">
        <w:rPr>
          <w:rFonts w:ascii="Calibri" w:hAnsi="Calibri"/>
          <w:sz w:val="24"/>
          <w:szCs w:val="24"/>
        </w:rPr>
        <w:t>przedsiębiorca posiada w drugim przedsiębiorcy większość praw głosu akcjonariuszy, wspólników lub członków;</w:t>
      </w:r>
    </w:p>
    <w:p w14:paraId="6B1D347F" w14:textId="77777777" w:rsidR="009F73A1" w:rsidRPr="00616584" w:rsidRDefault="009F73A1" w:rsidP="00AE77A3">
      <w:pPr>
        <w:numPr>
          <w:ilvl w:val="0"/>
          <w:numId w:val="31"/>
        </w:numPr>
        <w:tabs>
          <w:tab w:val="left" w:pos="851"/>
        </w:tabs>
        <w:ind w:left="851" w:hanging="284"/>
        <w:jc w:val="both"/>
        <w:rPr>
          <w:rFonts w:ascii="Calibri" w:hAnsi="Calibri"/>
          <w:sz w:val="24"/>
          <w:szCs w:val="24"/>
        </w:rPr>
      </w:pPr>
      <w:r w:rsidRPr="00616584">
        <w:rPr>
          <w:rFonts w:ascii="Calibri" w:hAnsi="Calibri"/>
          <w:sz w:val="24"/>
          <w:szCs w:val="24"/>
        </w:rPr>
        <w:t>przedsiębiorca ma prawo wyznaczyć lub odwołać większość członków organu administracyjnego, zarządzającego lub nadzorczego innego przedsiębiorcy;</w:t>
      </w:r>
    </w:p>
    <w:p w14:paraId="5A73D4E3" w14:textId="77777777" w:rsidR="009F73A1" w:rsidRPr="00616584" w:rsidRDefault="009F73A1" w:rsidP="00AE77A3">
      <w:pPr>
        <w:numPr>
          <w:ilvl w:val="0"/>
          <w:numId w:val="31"/>
        </w:numPr>
        <w:tabs>
          <w:tab w:val="left" w:pos="851"/>
        </w:tabs>
        <w:ind w:left="851" w:hanging="284"/>
        <w:jc w:val="both"/>
        <w:rPr>
          <w:rFonts w:ascii="Calibri" w:hAnsi="Calibri"/>
          <w:sz w:val="24"/>
          <w:szCs w:val="24"/>
        </w:rPr>
      </w:pPr>
      <w:r w:rsidRPr="00616584">
        <w:rPr>
          <w:rFonts w:ascii="Calibri" w:hAnsi="Calibri"/>
          <w:sz w:val="24"/>
          <w:szCs w:val="24"/>
        </w:rPr>
        <w:t>przedsiębiorca ma prawo wywierać dominujący wpływ na innego przedsiębiorcę zgodnie z umową zawartą z tym przedsiębiorcą lub postanowieniami w jej akcie założycielskim lub umowie spółki;</w:t>
      </w:r>
    </w:p>
    <w:p w14:paraId="28BADFE8" w14:textId="1D140418" w:rsidR="009F73A1" w:rsidRPr="00616584" w:rsidRDefault="009F73A1" w:rsidP="00AE77A3">
      <w:pPr>
        <w:numPr>
          <w:ilvl w:val="0"/>
          <w:numId w:val="31"/>
        </w:numPr>
        <w:tabs>
          <w:tab w:val="left" w:pos="851"/>
        </w:tabs>
        <w:ind w:left="851" w:hanging="284"/>
        <w:jc w:val="both"/>
        <w:rPr>
          <w:rFonts w:ascii="Calibri" w:hAnsi="Calibri"/>
          <w:sz w:val="24"/>
          <w:szCs w:val="24"/>
        </w:rPr>
      </w:pPr>
      <w:r w:rsidRPr="00616584">
        <w:rPr>
          <w:rFonts w:ascii="Calibri" w:hAnsi="Calibri"/>
          <w:sz w:val="24"/>
          <w:szCs w:val="24"/>
        </w:rPr>
        <w:t>przedsiębiorca, który jest akcjonariuszem lub wspólnikiem w innym przedsiębiorcy lub jego członkiem, samodzielnie kontroluje, zgodnie z porozumieniem z innymi akcjonariuszami, wspólnikami lub członkami tego przedsiębiorcy, większość praw głosu akcjonariuszy, wspólników lub członków tego przedsiębiorcy</w:t>
      </w:r>
      <w:r w:rsidR="00AE77A3">
        <w:rPr>
          <w:rFonts w:ascii="Calibri" w:hAnsi="Calibri"/>
          <w:sz w:val="24"/>
          <w:szCs w:val="24"/>
        </w:rPr>
        <w:t>;</w:t>
      </w:r>
    </w:p>
    <w:p w14:paraId="242CA026" w14:textId="23EDC9CA" w:rsidR="009F73A1" w:rsidRDefault="00AE77A3" w:rsidP="00AE77A3">
      <w:pPr>
        <w:tabs>
          <w:tab w:val="left" w:pos="567"/>
        </w:tabs>
        <w:ind w:left="567"/>
        <w:jc w:val="both"/>
        <w:rPr>
          <w:rFonts w:ascii="Calibri" w:hAnsi="Calibri"/>
          <w:sz w:val="24"/>
          <w:szCs w:val="24"/>
        </w:rPr>
      </w:pPr>
      <w:r>
        <w:rPr>
          <w:rFonts w:ascii="Calibri" w:hAnsi="Calibri"/>
          <w:sz w:val="24"/>
          <w:szCs w:val="24"/>
        </w:rPr>
        <w:t>p</w:t>
      </w:r>
      <w:r w:rsidR="009F73A1" w:rsidRPr="00616584">
        <w:rPr>
          <w:rFonts w:ascii="Calibri" w:hAnsi="Calibri"/>
          <w:sz w:val="24"/>
          <w:szCs w:val="24"/>
        </w:rPr>
        <w:t>rzedsiębiorcy pozostający w jakimkolwiek ze stosunków, o których mowa powyżej, za pośrednictwem innego przedsiębiorcy lub kilku przedsiębiorców również są uznawani za jednego przedsiębiorcę;</w:t>
      </w:r>
    </w:p>
    <w:p w14:paraId="5F08959D" w14:textId="77777777" w:rsidR="009F73A1"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komponent</w:t>
      </w:r>
      <w:r w:rsidRPr="003339F2">
        <w:rPr>
          <w:rFonts w:ascii="Calibri" w:hAnsi="Calibri"/>
          <w:b/>
          <w:bCs/>
          <w:sz w:val="24"/>
          <w:szCs w:val="24"/>
        </w:rPr>
        <w:t xml:space="preserve"> Biznesmax Plus</w:t>
      </w:r>
      <w:r w:rsidRPr="00C65846">
        <w:rPr>
          <w:rFonts w:ascii="Calibri" w:hAnsi="Calibri"/>
          <w:sz w:val="24"/>
          <w:szCs w:val="24"/>
        </w:rPr>
        <w:t xml:space="preserve"> – element portfelowej linii gw</w:t>
      </w:r>
      <w:r>
        <w:rPr>
          <w:rFonts w:ascii="Calibri" w:hAnsi="Calibri"/>
          <w:sz w:val="24"/>
          <w:szCs w:val="24"/>
        </w:rPr>
        <w:t xml:space="preserve">arancyjnej FG FENG, w ramach którego gwarancją obejmowane są kredyty inwestycyjne udzielane w ramach przedmiotowej ścieżki oceny </w:t>
      </w:r>
      <w:r w:rsidRPr="00161AB4">
        <w:rPr>
          <w:rFonts w:ascii="Calibri" w:hAnsi="Calibri"/>
          <w:sz w:val="24"/>
          <w:szCs w:val="24"/>
        </w:rPr>
        <w:t xml:space="preserve">oraz kredyty obrotowe udzielane na finansowanie bieżącej działalności gospodarczej </w:t>
      </w:r>
      <w:r>
        <w:rPr>
          <w:rFonts w:ascii="Calibri" w:hAnsi="Calibri"/>
          <w:sz w:val="24"/>
          <w:szCs w:val="24"/>
        </w:rPr>
        <w:t>w ramach podmiotowej ścieżki oceny;</w:t>
      </w:r>
    </w:p>
    <w:p w14:paraId="676090A2" w14:textId="77777777" w:rsidR="009F73A1" w:rsidRPr="00C65846"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komponent</w:t>
      </w:r>
      <w:r w:rsidRPr="003339F2">
        <w:rPr>
          <w:rFonts w:ascii="Calibri" w:hAnsi="Calibri"/>
          <w:b/>
          <w:bCs/>
          <w:sz w:val="24"/>
          <w:szCs w:val="24"/>
        </w:rPr>
        <w:t xml:space="preserve"> Ekomax</w:t>
      </w:r>
      <w:r>
        <w:rPr>
          <w:rFonts w:ascii="Calibri" w:hAnsi="Calibri"/>
          <w:b/>
          <w:bCs/>
          <w:sz w:val="24"/>
          <w:szCs w:val="24"/>
        </w:rPr>
        <w:t xml:space="preserve"> </w:t>
      </w:r>
      <w:r>
        <w:rPr>
          <w:rFonts w:ascii="Calibri" w:hAnsi="Calibri"/>
          <w:sz w:val="24"/>
          <w:szCs w:val="24"/>
        </w:rPr>
        <w:t xml:space="preserve">– element portfelowej linii gwarancyjnej FG FENG, w ramach którego gwarancją obejmowane są kredyty inwestycyjne finansujące projekty, których realizacja </w:t>
      </w:r>
      <w:r w:rsidRPr="003E57E4">
        <w:rPr>
          <w:rFonts w:ascii="Calibri" w:hAnsi="Calibri"/>
          <w:sz w:val="24"/>
          <w:szCs w:val="24"/>
        </w:rPr>
        <w:t>przyczyni się do wprowadzenia oszczędności zużycia energii pierwotnej na poziomie minimum 30% w porównaniu do zużycia pochodzącego z działalności objętej projektem przed realizacją inwestycji</w:t>
      </w:r>
      <w:r>
        <w:rPr>
          <w:rFonts w:ascii="Calibri" w:hAnsi="Calibri"/>
          <w:sz w:val="24"/>
          <w:szCs w:val="24"/>
        </w:rPr>
        <w:t>;</w:t>
      </w:r>
    </w:p>
    <w:p w14:paraId="7E998691" w14:textId="01FE478C" w:rsidR="009F73A1" w:rsidRPr="0000590A"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koszty kwalifikowalne</w:t>
      </w:r>
      <w:r w:rsidRPr="0000590A">
        <w:rPr>
          <w:rFonts w:ascii="Calibri" w:hAnsi="Calibri"/>
          <w:b/>
          <w:sz w:val="24"/>
          <w:szCs w:val="24"/>
        </w:rPr>
        <w:t xml:space="preserve"> </w:t>
      </w:r>
      <w:r w:rsidRPr="0000590A">
        <w:rPr>
          <w:rFonts w:ascii="Calibri" w:hAnsi="Calibri"/>
          <w:sz w:val="24"/>
          <w:szCs w:val="24"/>
        </w:rPr>
        <w:t xml:space="preserve">– koszty w kwotach brutto ponoszone przez Kredytobiorcę </w:t>
      </w:r>
      <w:r w:rsidRPr="0000590A">
        <w:rPr>
          <w:rFonts w:ascii="Calibri" w:hAnsi="Calibri"/>
          <w:sz w:val="24"/>
          <w:szCs w:val="24"/>
        </w:rPr>
        <w:br/>
        <w:t>na podstawie dokumentów finansowo-księgowych w związku z realizacją projektu inwestycyjnego zgodnie z wykazem zawartym w planie projektu inwestycyjnego</w:t>
      </w:r>
      <w:r w:rsidR="00E877EB">
        <w:rPr>
          <w:rFonts w:ascii="Calibri" w:hAnsi="Calibri"/>
          <w:sz w:val="24"/>
          <w:szCs w:val="24"/>
        </w:rPr>
        <w:t>;</w:t>
      </w:r>
    </w:p>
    <w:p w14:paraId="62CC6235"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3339F2">
        <w:rPr>
          <w:rFonts w:ascii="Calibri" w:hAnsi="Calibri"/>
          <w:b/>
          <w:sz w:val="24"/>
          <w:szCs w:val="24"/>
        </w:rPr>
        <w:t xml:space="preserve">koszty </w:t>
      </w:r>
      <w:r w:rsidRPr="00616584">
        <w:rPr>
          <w:rFonts w:ascii="Calibri" w:hAnsi="Calibri"/>
          <w:b/>
          <w:sz w:val="24"/>
          <w:szCs w:val="24"/>
        </w:rPr>
        <w:t xml:space="preserve">niekwalifikowalne </w:t>
      </w:r>
      <w:r w:rsidRPr="00616584">
        <w:rPr>
          <w:rFonts w:ascii="Calibri" w:hAnsi="Calibri"/>
          <w:sz w:val="24"/>
          <w:szCs w:val="24"/>
        </w:rPr>
        <w:t>– koszty, które nie posiadają cech kosztów kwalifikowanych;</w:t>
      </w:r>
    </w:p>
    <w:p w14:paraId="55E07D12" w14:textId="65AE32A6" w:rsidR="009F73A1" w:rsidRPr="00AF2408"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kredyt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kredyt  udzielony w złotych, przeznaczony na finansowanie całości lub części kosztów kwalifikowalnych projektu inwestycyjnego</w:t>
      </w:r>
      <w:r>
        <w:rPr>
          <w:rFonts w:ascii="Calibri" w:hAnsi="Calibri"/>
          <w:sz w:val="24"/>
          <w:szCs w:val="24"/>
        </w:rPr>
        <w:t>, objęty gwarancją w formie regionalnej pomocy inwestycyjnej lub na finansowanie zgodnie z celem określonym w umowie kredytu</w:t>
      </w:r>
      <w:r>
        <w:rPr>
          <w:rFonts w:ascii="Calibri" w:hAnsi="Calibri"/>
          <w:sz w:val="24"/>
          <w:szCs w:val="24"/>
        </w:rPr>
        <w:br/>
        <w:t>w przypadku gwarancji w formie pomocy de minimis</w:t>
      </w:r>
      <w:r w:rsidRPr="00616584">
        <w:rPr>
          <w:rFonts w:ascii="Calibri" w:hAnsi="Calibri"/>
          <w:sz w:val="24"/>
          <w:szCs w:val="24"/>
        </w:rPr>
        <w:t xml:space="preserve">; </w:t>
      </w:r>
      <w:r w:rsidRPr="00616584">
        <w:rPr>
          <w:rFonts w:ascii="Calibri" w:hAnsi="Calibri" w:cs="Calibri"/>
          <w:sz w:val="24"/>
          <w:szCs w:val="24"/>
        </w:rPr>
        <w:t>przy czym pod pojęciem tym należy rozumieć także pożyczkę, o ile jest ona udzielana na zasadach tożsamych, w tym w zakresie oceny zdolności do spłaty zobowiązań, z zasadami stosowanymi przez Bank Kredytujący przy udzielaniu kredytów</w:t>
      </w:r>
      <w:r w:rsidRPr="00616584">
        <w:rPr>
          <w:rFonts w:ascii="Calibri" w:hAnsi="Calibri"/>
        </w:rPr>
        <w:t xml:space="preserve"> </w:t>
      </w:r>
      <w:r w:rsidRPr="00616584">
        <w:rPr>
          <w:rFonts w:ascii="Calibri" w:hAnsi="Calibri" w:cs="Calibri"/>
          <w:sz w:val="24"/>
          <w:szCs w:val="24"/>
        </w:rPr>
        <w:t>na te same cele, a umowa pożyczki posiada wszystkie istotne cechy umowy kredytu, o których mowa w art. 69 ustawy z dnia 29 sierpnia 1997 r. Prawo bankowe</w:t>
      </w:r>
      <w:r w:rsidR="00E877EB">
        <w:rPr>
          <w:rFonts w:ascii="Calibri" w:hAnsi="Calibri" w:cs="Calibri"/>
          <w:sz w:val="24"/>
          <w:szCs w:val="24"/>
        </w:rPr>
        <w:t>;</w:t>
      </w:r>
    </w:p>
    <w:p w14:paraId="202AF202"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Pr>
          <w:rFonts w:ascii="Calibri" w:hAnsi="Calibri"/>
          <w:b/>
          <w:sz w:val="24"/>
          <w:szCs w:val="24"/>
        </w:rPr>
        <w:t xml:space="preserve">kredyt obrotowy </w:t>
      </w:r>
      <w:r w:rsidRPr="00AE77A3">
        <w:rPr>
          <w:rFonts w:ascii="Calibri" w:hAnsi="Calibri"/>
          <w:sz w:val="24"/>
          <w:szCs w:val="24"/>
        </w:rPr>
        <w:t>–</w:t>
      </w:r>
      <w:r>
        <w:rPr>
          <w:rFonts w:ascii="Calibri" w:hAnsi="Calibri"/>
          <w:b/>
          <w:sz w:val="24"/>
          <w:szCs w:val="24"/>
        </w:rPr>
        <w:t xml:space="preserve"> </w:t>
      </w:r>
      <w:r>
        <w:rPr>
          <w:rFonts w:ascii="Calibri" w:hAnsi="Calibri"/>
          <w:bCs/>
          <w:sz w:val="24"/>
          <w:szCs w:val="24"/>
        </w:rPr>
        <w:t xml:space="preserve">kredyt obrotowy nieodnawialny lub odnawialny, </w:t>
      </w:r>
      <w:r w:rsidRPr="00AF2408">
        <w:rPr>
          <w:rFonts w:ascii="Calibri" w:hAnsi="Calibri"/>
          <w:bCs/>
          <w:sz w:val="24"/>
          <w:szCs w:val="24"/>
        </w:rPr>
        <w:t>udzielony w złotych przez Bank Kredytujący</w:t>
      </w:r>
      <w:r>
        <w:rPr>
          <w:rFonts w:ascii="Calibri" w:hAnsi="Calibri"/>
          <w:bCs/>
          <w:sz w:val="24"/>
          <w:szCs w:val="24"/>
        </w:rPr>
        <w:t xml:space="preserve">,  którego celem jest </w:t>
      </w:r>
      <w:r w:rsidRPr="00AF2408">
        <w:rPr>
          <w:rFonts w:ascii="Calibri" w:hAnsi="Calibri"/>
          <w:bCs/>
          <w:sz w:val="24"/>
          <w:szCs w:val="24"/>
        </w:rPr>
        <w:t xml:space="preserve"> finansowanie bieżącej działalności gospodarczej</w:t>
      </w:r>
      <w:r>
        <w:rPr>
          <w:rFonts w:ascii="Calibri" w:hAnsi="Calibri"/>
          <w:bCs/>
          <w:sz w:val="24"/>
          <w:szCs w:val="24"/>
        </w:rPr>
        <w:t>;</w:t>
      </w:r>
    </w:p>
    <w:p w14:paraId="2A9301BB" w14:textId="29214B64"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Kredytobiorca</w:t>
      </w:r>
      <w:r w:rsidRPr="00616584">
        <w:rPr>
          <w:rFonts w:ascii="Calibri" w:hAnsi="Calibri"/>
          <w:sz w:val="24"/>
          <w:szCs w:val="24"/>
        </w:rPr>
        <w:t xml:space="preserve"> – przedsiębiorca będący rezydentem, korzystający z kredytu udzielonego przez Bank Kredytujący, zabezpieczonego gwarancją przez BGK w ramach portfelowej linii gwarancyjnej FG </w:t>
      </w:r>
      <w:r>
        <w:rPr>
          <w:rFonts w:ascii="Calibri" w:hAnsi="Calibri"/>
          <w:sz w:val="24"/>
          <w:szCs w:val="24"/>
        </w:rPr>
        <w:t>FENG</w:t>
      </w:r>
      <w:r w:rsidRPr="00616584">
        <w:rPr>
          <w:rFonts w:ascii="Calibri" w:hAnsi="Calibri"/>
          <w:sz w:val="24"/>
          <w:szCs w:val="24"/>
        </w:rPr>
        <w:t>; w przypadku spółki cywilnej Kredytobiorcą są wspólnicy tej spółki;</w:t>
      </w:r>
    </w:p>
    <w:p w14:paraId="3D40B55F" w14:textId="71289233" w:rsidR="009F73A1" w:rsidRPr="00E877EB" w:rsidRDefault="009F73A1" w:rsidP="00E877EB">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KNF</w:t>
      </w:r>
      <w:r w:rsidRPr="00616584">
        <w:rPr>
          <w:rFonts w:ascii="Calibri" w:hAnsi="Calibri"/>
          <w:sz w:val="24"/>
          <w:szCs w:val="24"/>
        </w:rPr>
        <w:t xml:space="preserve"> – Komisja Nadzoru Finansowego;</w:t>
      </w:r>
    </w:p>
    <w:p w14:paraId="767ACE48" w14:textId="77777777" w:rsidR="009F73A1"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mały przedsiębiorca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 xml:space="preserve">przedsiębiorca zatrudniający mniej niż 50 pracowników, którego roczny obrót lub roczna suma bilansowa nie przekracza 10 milionów EUR, co określono </w:t>
      </w:r>
      <w:r w:rsidRPr="00616584">
        <w:rPr>
          <w:rFonts w:ascii="Calibri" w:hAnsi="Calibri"/>
          <w:sz w:val="24"/>
          <w:szCs w:val="24"/>
        </w:rPr>
        <w:br/>
        <w:t>w sposób wskazany w załączniku I do rozporządzenia 651/2014;</w:t>
      </w:r>
    </w:p>
    <w:p w14:paraId="60489904" w14:textId="544970E8" w:rsidR="009F73A1" w:rsidRPr="00616584" w:rsidRDefault="009F73A1" w:rsidP="009F73A1">
      <w:pPr>
        <w:pStyle w:val="Akapitzlist"/>
        <w:numPr>
          <w:ilvl w:val="0"/>
          <w:numId w:val="24"/>
        </w:numPr>
        <w:tabs>
          <w:tab w:val="num" w:pos="851"/>
        </w:tabs>
        <w:jc w:val="both"/>
        <w:rPr>
          <w:rFonts w:ascii="Calibri" w:hAnsi="Calibri"/>
          <w:sz w:val="24"/>
          <w:szCs w:val="24"/>
        </w:rPr>
      </w:pPr>
      <w:r>
        <w:rPr>
          <w:rFonts w:ascii="Calibri" w:hAnsi="Calibri"/>
          <w:b/>
          <w:sz w:val="24"/>
          <w:szCs w:val="24"/>
        </w:rPr>
        <w:t>mid</w:t>
      </w:r>
      <w:r w:rsidRPr="00682D89">
        <w:rPr>
          <w:rFonts w:ascii="Calibri" w:hAnsi="Calibri"/>
          <w:b/>
          <w:sz w:val="24"/>
          <w:szCs w:val="24"/>
        </w:rPr>
        <w:t>-cap</w:t>
      </w:r>
      <w:r>
        <w:rPr>
          <w:rFonts w:ascii="Calibri" w:hAnsi="Calibri"/>
          <w:b/>
          <w:sz w:val="24"/>
          <w:szCs w:val="24"/>
        </w:rPr>
        <w:t xml:space="preserve"> </w:t>
      </w:r>
      <w:r w:rsidRPr="00A53B8A">
        <w:rPr>
          <w:rFonts w:ascii="Calibri" w:hAnsi="Calibri"/>
          <w:sz w:val="24"/>
          <w:szCs w:val="24"/>
        </w:rPr>
        <w:t xml:space="preserve">– </w:t>
      </w:r>
      <w:r w:rsidRPr="00E50E0F">
        <w:rPr>
          <w:rFonts w:ascii="Calibri" w:hAnsi="Calibri"/>
          <w:sz w:val="24"/>
          <w:szCs w:val="24"/>
        </w:rPr>
        <w:t xml:space="preserve">„spółka o średniej kapitalizacji”, </w:t>
      </w:r>
      <w:r w:rsidRPr="00493607">
        <w:rPr>
          <w:rFonts w:ascii="Calibri" w:hAnsi="Calibri"/>
          <w:sz w:val="24"/>
          <w:szCs w:val="24"/>
        </w:rPr>
        <w:t>co</w:t>
      </w:r>
      <w:r w:rsidRPr="00E50E0F">
        <w:rPr>
          <w:rFonts w:ascii="Calibri" w:hAnsi="Calibri"/>
          <w:sz w:val="24"/>
          <w:szCs w:val="24"/>
        </w:rPr>
        <w:t xml:space="preserve"> oznacza podmio</w:t>
      </w:r>
      <w:r w:rsidRPr="00493607">
        <w:rPr>
          <w:rFonts w:ascii="Calibri" w:hAnsi="Calibri"/>
          <w:sz w:val="24"/>
          <w:szCs w:val="24"/>
        </w:rPr>
        <w:t>t</w:t>
      </w:r>
      <w:r w:rsidRPr="00E50E0F">
        <w:rPr>
          <w:rFonts w:ascii="Calibri" w:hAnsi="Calibri"/>
          <w:sz w:val="24"/>
          <w:szCs w:val="24"/>
        </w:rPr>
        <w:t xml:space="preserve"> zatrudniając</w:t>
      </w:r>
      <w:r w:rsidRPr="00493607">
        <w:rPr>
          <w:rFonts w:ascii="Calibri" w:hAnsi="Calibri"/>
          <w:sz w:val="24"/>
          <w:szCs w:val="24"/>
        </w:rPr>
        <w:t>y</w:t>
      </w:r>
      <w:r w:rsidRPr="00E50E0F">
        <w:rPr>
          <w:rFonts w:ascii="Calibri" w:hAnsi="Calibri"/>
          <w:sz w:val="24"/>
          <w:szCs w:val="24"/>
        </w:rPr>
        <w:t xml:space="preserve"> nie więcej niż 3</w:t>
      </w:r>
      <w:r>
        <w:rPr>
          <w:rFonts w:ascii="Calibri" w:hAnsi="Calibri"/>
          <w:sz w:val="24"/>
          <w:szCs w:val="24"/>
        </w:rPr>
        <w:t> </w:t>
      </w:r>
      <w:r w:rsidRPr="00E50E0F">
        <w:rPr>
          <w:rFonts w:ascii="Calibri" w:hAnsi="Calibri"/>
          <w:sz w:val="24"/>
          <w:szCs w:val="24"/>
        </w:rPr>
        <w:t>000 pracowników, niebędąc</w:t>
      </w:r>
      <w:r w:rsidRPr="00493607">
        <w:rPr>
          <w:rFonts w:ascii="Calibri" w:hAnsi="Calibri"/>
          <w:sz w:val="24"/>
          <w:szCs w:val="24"/>
        </w:rPr>
        <w:t>y</w:t>
      </w:r>
      <w:r w:rsidRPr="00E50E0F">
        <w:rPr>
          <w:rFonts w:ascii="Calibri" w:hAnsi="Calibri"/>
          <w:sz w:val="24"/>
          <w:szCs w:val="24"/>
        </w:rPr>
        <w:t xml:space="preserve"> MŚP ani </w:t>
      </w:r>
      <w:r w:rsidRPr="00493607">
        <w:rPr>
          <w:rFonts w:ascii="Calibri" w:hAnsi="Calibri"/>
          <w:sz w:val="24"/>
          <w:szCs w:val="24"/>
        </w:rPr>
        <w:t>małą spółką</w:t>
      </w:r>
      <w:r w:rsidRPr="00E50E0F">
        <w:rPr>
          <w:rFonts w:ascii="Calibri" w:hAnsi="Calibri"/>
          <w:sz w:val="24"/>
          <w:szCs w:val="24"/>
        </w:rPr>
        <w:t xml:space="preserve"> o średniej kapitalizacji</w:t>
      </w:r>
      <w:r>
        <w:rPr>
          <w:rFonts w:ascii="Calibri" w:hAnsi="Calibri"/>
          <w:sz w:val="24"/>
          <w:szCs w:val="24"/>
        </w:rPr>
        <w:t xml:space="preserve"> (small mid</w:t>
      </w:r>
      <w:r w:rsidR="005F233E">
        <w:rPr>
          <w:rFonts w:ascii="Calibri" w:hAnsi="Calibri"/>
          <w:sz w:val="24"/>
          <w:szCs w:val="24"/>
        </w:rPr>
        <w:t>-</w:t>
      </w:r>
      <w:r>
        <w:rPr>
          <w:rFonts w:ascii="Calibri" w:hAnsi="Calibri"/>
          <w:sz w:val="24"/>
          <w:szCs w:val="24"/>
        </w:rPr>
        <w:t>cap)</w:t>
      </w:r>
      <w:r w:rsidRPr="00E50E0F">
        <w:rPr>
          <w:rFonts w:ascii="Calibri" w:hAnsi="Calibri"/>
          <w:sz w:val="24"/>
          <w:szCs w:val="24"/>
        </w:rPr>
        <w:t>, zgodnie z rozporządzeniem (UE) 2015/1017 w sprawie Europejskiego Funduszu na rzecz Inwestycji Strategicznych, Europejskiego Centrum Doradztwa Inwestycyjnego</w:t>
      </w:r>
      <w:r>
        <w:rPr>
          <w:rFonts w:ascii="Calibri" w:hAnsi="Calibri"/>
          <w:sz w:val="24"/>
          <w:szCs w:val="24"/>
        </w:rPr>
        <w:t xml:space="preserve"> </w:t>
      </w:r>
      <w:r w:rsidRPr="00E50E0F">
        <w:rPr>
          <w:rFonts w:ascii="Calibri" w:hAnsi="Calibri"/>
          <w:sz w:val="24"/>
          <w:szCs w:val="24"/>
        </w:rPr>
        <w:t xml:space="preserve">i Europejskiego </w:t>
      </w:r>
      <w:r w:rsidRPr="00E50E0F">
        <w:rPr>
          <w:rFonts w:ascii="Calibri" w:hAnsi="Calibri"/>
          <w:sz w:val="24"/>
          <w:szCs w:val="24"/>
        </w:rPr>
        <w:lastRenderedPageBreak/>
        <w:t>Portalu Projektów Inwestycyjnych oraz zmieniającego rozporządzenia (UE) nr 1291/2013 i (UE) 1316/2013 – Europejski Fundusz na Rzecz Inwestycji Strategicznych;</w:t>
      </w:r>
    </w:p>
    <w:p w14:paraId="5C2307D7"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mikroprzedsiębiorca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przedsiębiorca zatrudniający mniej niż 10 pracowników, którego roczny obrót lub roczna suma bilansowa nie przekracza 2 milionów EUR, co określono</w:t>
      </w:r>
      <w:r>
        <w:rPr>
          <w:rFonts w:ascii="Calibri" w:hAnsi="Calibri"/>
          <w:sz w:val="24"/>
          <w:szCs w:val="24"/>
        </w:rPr>
        <w:br/>
      </w:r>
      <w:r w:rsidRPr="00616584">
        <w:rPr>
          <w:rFonts w:ascii="Calibri" w:hAnsi="Calibri"/>
          <w:sz w:val="24"/>
          <w:szCs w:val="24"/>
        </w:rPr>
        <w:t>w sposób wskazany w załączniku I do rozporządzenia 651/2014;</w:t>
      </w:r>
    </w:p>
    <w:p w14:paraId="46F0B7B2" w14:textId="14E85024"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MSSF9</w:t>
      </w:r>
      <w:r w:rsidRPr="00616584">
        <w:rPr>
          <w:rFonts w:ascii="Calibri" w:hAnsi="Calibri"/>
          <w:sz w:val="24"/>
          <w:szCs w:val="24"/>
        </w:rPr>
        <w:t xml:space="preserve"> – Mi</w:t>
      </w:r>
      <w:r w:rsidRPr="00616584">
        <w:rPr>
          <w:rFonts w:ascii="Calibri" w:hAnsi="Calibri" w:hint="eastAsia"/>
          <w:sz w:val="24"/>
          <w:szCs w:val="24"/>
        </w:rPr>
        <w:t>ę</w:t>
      </w:r>
      <w:r w:rsidRPr="00616584">
        <w:rPr>
          <w:rFonts w:ascii="Calibri" w:hAnsi="Calibri"/>
          <w:sz w:val="24"/>
          <w:szCs w:val="24"/>
        </w:rPr>
        <w:t>dzynarodow</w:t>
      </w:r>
      <w:r>
        <w:rPr>
          <w:rFonts w:ascii="Calibri" w:hAnsi="Calibri"/>
          <w:sz w:val="24"/>
          <w:szCs w:val="24"/>
        </w:rPr>
        <w:t>y</w:t>
      </w:r>
      <w:r w:rsidRPr="00616584">
        <w:rPr>
          <w:rFonts w:ascii="Calibri" w:hAnsi="Calibri"/>
          <w:sz w:val="24"/>
          <w:szCs w:val="24"/>
        </w:rPr>
        <w:t xml:space="preserve"> Standard Sprawozdawczo</w:t>
      </w:r>
      <w:r w:rsidRPr="00616584">
        <w:rPr>
          <w:rFonts w:ascii="Calibri" w:hAnsi="Calibri" w:hint="eastAsia"/>
          <w:sz w:val="24"/>
          <w:szCs w:val="24"/>
        </w:rPr>
        <w:t>ś</w:t>
      </w:r>
      <w:r w:rsidRPr="00616584">
        <w:rPr>
          <w:rFonts w:ascii="Calibri" w:hAnsi="Calibri"/>
          <w:sz w:val="24"/>
          <w:szCs w:val="24"/>
        </w:rPr>
        <w:t>ci Finansowej 9 „Instrumenty finansowe”, wprowadzon</w:t>
      </w:r>
      <w:r w:rsidR="00AE77A3">
        <w:rPr>
          <w:rFonts w:ascii="Calibri" w:hAnsi="Calibri"/>
          <w:sz w:val="24"/>
          <w:szCs w:val="24"/>
        </w:rPr>
        <w:t>y</w:t>
      </w:r>
      <w:r w:rsidRPr="00616584">
        <w:rPr>
          <w:rFonts w:ascii="Calibri" w:hAnsi="Calibri"/>
          <w:sz w:val="24"/>
          <w:szCs w:val="24"/>
        </w:rPr>
        <w:t xml:space="preserve"> rozporz</w:t>
      </w:r>
      <w:r w:rsidRPr="00616584">
        <w:rPr>
          <w:rFonts w:ascii="Calibri" w:hAnsi="Calibri" w:hint="eastAsia"/>
          <w:sz w:val="24"/>
          <w:szCs w:val="24"/>
        </w:rPr>
        <w:t>ą</w:t>
      </w:r>
      <w:r w:rsidRPr="00616584">
        <w:rPr>
          <w:rFonts w:ascii="Calibri" w:hAnsi="Calibri"/>
          <w:sz w:val="24"/>
          <w:szCs w:val="24"/>
        </w:rPr>
        <w:t>dzeniem Komisji (UE) 2016/2067 z dnia 22 listopada 2016 r. zmieniaj</w:t>
      </w:r>
      <w:r w:rsidRPr="00616584">
        <w:rPr>
          <w:rFonts w:ascii="Calibri" w:hAnsi="Calibri" w:hint="eastAsia"/>
          <w:sz w:val="24"/>
          <w:szCs w:val="24"/>
        </w:rPr>
        <w:t>ą</w:t>
      </w:r>
      <w:r w:rsidRPr="00616584">
        <w:rPr>
          <w:rFonts w:ascii="Calibri" w:hAnsi="Calibri"/>
          <w:sz w:val="24"/>
          <w:szCs w:val="24"/>
        </w:rPr>
        <w:t>cym rozporz</w:t>
      </w:r>
      <w:r w:rsidRPr="00616584">
        <w:rPr>
          <w:rFonts w:ascii="Calibri" w:hAnsi="Calibri" w:hint="eastAsia"/>
          <w:sz w:val="24"/>
          <w:szCs w:val="24"/>
        </w:rPr>
        <w:t>ą</w:t>
      </w:r>
      <w:r w:rsidRPr="00616584">
        <w:rPr>
          <w:rFonts w:ascii="Calibri" w:hAnsi="Calibri"/>
          <w:sz w:val="24"/>
          <w:szCs w:val="24"/>
        </w:rPr>
        <w:t>dzenie (WE) nr 1126/2008 przyjmuj</w:t>
      </w:r>
      <w:r w:rsidRPr="00616584">
        <w:rPr>
          <w:rFonts w:ascii="Calibri" w:hAnsi="Calibri" w:hint="eastAsia"/>
          <w:sz w:val="24"/>
          <w:szCs w:val="24"/>
        </w:rPr>
        <w:t>ą</w:t>
      </w:r>
      <w:r w:rsidRPr="00616584">
        <w:rPr>
          <w:rFonts w:ascii="Calibri" w:hAnsi="Calibri"/>
          <w:sz w:val="24"/>
          <w:szCs w:val="24"/>
        </w:rPr>
        <w:t>cym okre</w:t>
      </w:r>
      <w:r w:rsidRPr="00616584">
        <w:rPr>
          <w:rFonts w:ascii="Calibri" w:hAnsi="Calibri" w:hint="eastAsia"/>
          <w:sz w:val="24"/>
          <w:szCs w:val="24"/>
        </w:rPr>
        <w:t>ś</w:t>
      </w:r>
      <w:r w:rsidRPr="00616584">
        <w:rPr>
          <w:rFonts w:ascii="Calibri" w:hAnsi="Calibri"/>
          <w:sz w:val="24"/>
          <w:szCs w:val="24"/>
        </w:rPr>
        <w:t>lone mi</w:t>
      </w:r>
      <w:r w:rsidRPr="00616584">
        <w:rPr>
          <w:rFonts w:ascii="Calibri" w:hAnsi="Calibri" w:hint="eastAsia"/>
          <w:sz w:val="24"/>
          <w:szCs w:val="24"/>
        </w:rPr>
        <w:t>ę</w:t>
      </w:r>
      <w:r w:rsidRPr="00616584">
        <w:rPr>
          <w:rFonts w:ascii="Calibri" w:hAnsi="Calibri"/>
          <w:sz w:val="24"/>
          <w:szCs w:val="24"/>
        </w:rPr>
        <w:t>dzynarodowe standardy rachunkowo</w:t>
      </w:r>
      <w:r w:rsidRPr="00616584">
        <w:rPr>
          <w:rFonts w:ascii="Calibri" w:hAnsi="Calibri" w:hint="eastAsia"/>
          <w:sz w:val="24"/>
          <w:szCs w:val="24"/>
        </w:rPr>
        <w:t>ś</w:t>
      </w:r>
      <w:r w:rsidRPr="00616584">
        <w:rPr>
          <w:rFonts w:ascii="Calibri" w:hAnsi="Calibri"/>
          <w:sz w:val="24"/>
          <w:szCs w:val="24"/>
        </w:rPr>
        <w:t>ci zgodnie z rozporz</w:t>
      </w:r>
      <w:r w:rsidRPr="00616584">
        <w:rPr>
          <w:rFonts w:ascii="Calibri" w:hAnsi="Calibri" w:hint="eastAsia"/>
          <w:sz w:val="24"/>
          <w:szCs w:val="24"/>
        </w:rPr>
        <w:t>ą</w:t>
      </w:r>
      <w:r w:rsidRPr="00616584">
        <w:rPr>
          <w:rFonts w:ascii="Calibri" w:hAnsi="Calibri"/>
          <w:sz w:val="24"/>
          <w:szCs w:val="24"/>
        </w:rPr>
        <w:t>dzeniem (WE) nr 1606/2002 Parlamentu Europejskiego i Rady w odniesieniu do Mi</w:t>
      </w:r>
      <w:r w:rsidRPr="00616584">
        <w:rPr>
          <w:rFonts w:ascii="Calibri" w:hAnsi="Calibri" w:hint="eastAsia"/>
          <w:sz w:val="24"/>
          <w:szCs w:val="24"/>
        </w:rPr>
        <w:t>ę</w:t>
      </w:r>
      <w:r w:rsidRPr="00616584">
        <w:rPr>
          <w:rFonts w:ascii="Calibri" w:hAnsi="Calibri"/>
          <w:sz w:val="24"/>
          <w:szCs w:val="24"/>
        </w:rPr>
        <w:t>dzynarodowego Standardu Sprawozdawczo</w:t>
      </w:r>
      <w:r w:rsidRPr="00616584">
        <w:rPr>
          <w:rFonts w:ascii="Calibri" w:hAnsi="Calibri" w:hint="eastAsia"/>
          <w:sz w:val="24"/>
          <w:szCs w:val="24"/>
        </w:rPr>
        <w:t>ś</w:t>
      </w:r>
      <w:r w:rsidRPr="00616584">
        <w:rPr>
          <w:rFonts w:ascii="Calibri" w:hAnsi="Calibri"/>
          <w:sz w:val="24"/>
          <w:szCs w:val="24"/>
        </w:rPr>
        <w:t>ci Finansowej 9;</w:t>
      </w:r>
    </w:p>
    <w:p w14:paraId="1BC3F36B" w14:textId="77777777" w:rsidR="009F73A1"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MŚP </w:t>
      </w:r>
      <w:r w:rsidRPr="00616584">
        <w:rPr>
          <w:rFonts w:ascii="Calibri" w:hAnsi="Calibri"/>
          <w:sz w:val="24"/>
          <w:szCs w:val="24"/>
        </w:rPr>
        <w:t>– mikroprzedsiębiorca, mały lub średni przedsiębiorca;</w:t>
      </w:r>
    </w:p>
    <w:p w14:paraId="475E1BD9"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A077B9">
        <w:rPr>
          <w:rFonts w:ascii="Calibri" w:hAnsi="Calibri"/>
          <w:b/>
          <w:sz w:val="24"/>
          <w:szCs w:val="24"/>
        </w:rPr>
        <w:t>nowy kredyt</w:t>
      </w:r>
      <w:r w:rsidRPr="00A077B9">
        <w:rPr>
          <w:rFonts w:ascii="Calibri" w:hAnsi="Calibri"/>
          <w:sz w:val="24"/>
          <w:szCs w:val="24"/>
        </w:rPr>
        <w:t xml:space="preserve"> – nowe finansowanie udzielane na podstawie umowy kredytu lub odnowienie finansowania na kolejny okres na podstawie aneksu do umowy kredytu, </w:t>
      </w:r>
      <w:r w:rsidRPr="00A077B9">
        <w:rPr>
          <w:rFonts w:ascii="Calibri" w:hAnsi="Calibri"/>
          <w:sz w:val="24"/>
          <w:szCs w:val="24"/>
        </w:rPr>
        <w:br/>
        <w:t>z tym zastrzeżeniem, że w przypadku odnowienia finansowania Kredytobiorca spłacił zaangażowanie w ramach istniejącej umowy kredytu wynikające z poprzedniego okresu wykorzystywania limitu kredytu</w:t>
      </w:r>
      <w:r>
        <w:rPr>
          <w:rFonts w:ascii="Calibri" w:hAnsi="Calibri"/>
          <w:sz w:val="24"/>
          <w:szCs w:val="24"/>
        </w:rPr>
        <w:t>;</w:t>
      </w:r>
    </w:p>
    <w:p w14:paraId="5F7624FF" w14:textId="41D9F693" w:rsidR="009F73A1" w:rsidRPr="00967222" w:rsidRDefault="009F73A1" w:rsidP="00967222">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okres kredytu </w:t>
      </w:r>
      <w:r w:rsidRPr="00616584">
        <w:rPr>
          <w:rFonts w:ascii="Calibri" w:hAnsi="Calibri"/>
          <w:sz w:val="24"/>
          <w:szCs w:val="24"/>
        </w:rPr>
        <w:t>– okres od daty zawarcia umowy kredytu do terminu całkowitej spłaty kredytu wraz z odsetkami, określony w umowie kredytu;</w:t>
      </w:r>
    </w:p>
    <w:p w14:paraId="527646A5" w14:textId="77777777" w:rsidR="009F73A1" w:rsidRPr="00A952DE" w:rsidRDefault="009F73A1" w:rsidP="009F73A1">
      <w:pPr>
        <w:pStyle w:val="Akapitzlist"/>
        <w:numPr>
          <w:ilvl w:val="0"/>
          <w:numId w:val="24"/>
        </w:numPr>
        <w:tabs>
          <w:tab w:val="num" w:pos="851"/>
        </w:tabs>
        <w:jc w:val="both"/>
        <w:rPr>
          <w:rFonts w:ascii="Calibri" w:hAnsi="Calibri"/>
          <w:sz w:val="24"/>
          <w:szCs w:val="24"/>
        </w:rPr>
      </w:pPr>
      <w:r w:rsidRPr="00A952DE">
        <w:rPr>
          <w:rFonts w:ascii="Calibri" w:hAnsi="Calibri"/>
          <w:b/>
          <w:sz w:val="24"/>
          <w:szCs w:val="24"/>
        </w:rPr>
        <w:t xml:space="preserve">podwójne finansowanie </w:t>
      </w:r>
      <w:r w:rsidRPr="00A952DE">
        <w:rPr>
          <w:rFonts w:ascii="Calibri" w:hAnsi="Calibri"/>
          <w:sz w:val="24"/>
          <w:szCs w:val="24"/>
        </w:rPr>
        <w:t>– niedozwolone sfinansowanie całkowite lub częściowe kosztu dwa lub więcej razy ze środków publicznych – krajowych lub wspólnotowych w ramach programów wykorzystujących wsparcie pochodzące z UE;</w:t>
      </w:r>
    </w:p>
    <w:p w14:paraId="1E810168"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pomoc</w:t>
      </w:r>
      <w:r w:rsidRPr="00616584">
        <w:rPr>
          <w:rFonts w:ascii="Calibri" w:hAnsi="Calibri"/>
          <w:sz w:val="24"/>
          <w:szCs w:val="24"/>
        </w:rPr>
        <w:t xml:space="preserve"> </w:t>
      </w:r>
      <w:r w:rsidRPr="00616584">
        <w:rPr>
          <w:rFonts w:ascii="Calibri" w:hAnsi="Calibri"/>
          <w:bCs/>
          <w:sz w:val="24"/>
          <w:szCs w:val="24"/>
        </w:rPr>
        <w:t>–</w:t>
      </w:r>
      <w:r w:rsidRPr="00616584">
        <w:rPr>
          <w:rFonts w:ascii="Calibri" w:hAnsi="Calibri"/>
          <w:sz w:val="24"/>
          <w:szCs w:val="24"/>
        </w:rPr>
        <w:t xml:space="preserve"> pomoc de minimis albo regionalna pomoc inwestycyjna;</w:t>
      </w:r>
    </w:p>
    <w:p w14:paraId="561FC7F9" w14:textId="77777777" w:rsidR="009F73A1" w:rsidRPr="00616584" w:rsidRDefault="009F73A1" w:rsidP="009F73A1">
      <w:pPr>
        <w:pStyle w:val="Akapitzlist"/>
        <w:numPr>
          <w:ilvl w:val="0"/>
          <w:numId w:val="24"/>
        </w:numPr>
        <w:tabs>
          <w:tab w:val="num" w:pos="851"/>
        </w:tabs>
        <w:jc w:val="both"/>
        <w:rPr>
          <w:rFonts w:ascii="Calibri" w:hAnsi="Calibri"/>
          <w:sz w:val="24"/>
          <w:szCs w:val="24"/>
        </w:rPr>
      </w:pPr>
      <w:r w:rsidRPr="00493607">
        <w:rPr>
          <w:rFonts w:ascii="Calibri" w:hAnsi="Calibri"/>
          <w:b/>
          <w:bCs/>
          <w:sz w:val="24"/>
          <w:szCs w:val="24"/>
        </w:rPr>
        <w:t>pomoc</w:t>
      </w:r>
      <w:r w:rsidRPr="00616584">
        <w:rPr>
          <w:rFonts w:ascii="Calibri" w:hAnsi="Calibri"/>
          <w:b/>
          <w:bCs/>
          <w:sz w:val="24"/>
          <w:szCs w:val="24"/>
        </w:rPr>
        <w:t xml:space="preserve"> de minimis </w:t>
      </w:r>
      <w:r w:rsidRPr="00616584">
        <w:rPr>
          <w:rFonts w:ascii="Calibri" w:hAnsi="Calibri"/>
          <w:bCs/>
          <w:sz w:val="24"/>
          <w:szCs w:val="24"/>
        </w:rPr>
        <w:t>–</w:t>
      </w:r>
      <w:r w:rsidRPr="00616584">
        <w:rPr>
          <w:rFonts w:ascii="Calibri" w:hAnsi="Calibri"/>
          <w:b/>
          <w:bCs/>
          <w:sz w:val="24"/>
          <w:szCs w:val="24"/>
        </w:rPr>
        <w:t xml:space="preserve"> </w:t>
      </w:r>
      <w:r w:rsidRPr="00616584">
        <w:rPr>
          <w:rFonts w:ascii="Calibri" w:hAnsi="Calibri"/>
          <w:sz w:val="24"/>
          <w:szCs w:val="24"/>
        </w:rPr>
        <w:t>inna niż pomoc de minimis w rolnictwie lub rybołówstwie, pomoc spełniająca przesłanki określone we właściwych przepisach prawa Unii Europejskiej dotyczących pomocy de minimis innej niż pomoc de minimis w rolnictwie lub rybołówstwie, nieprzekraczająca w bieżącym roku podatkowym oraz dwóch poprzedzających go latach podatkowych dla jednego przedsiębiorcy pułapu 200 000 EUR (dla jednego przedsiębiorcy działającego  w sektorze transportu drogowego towarów 100 000 EUR - limit pomocy de minimis dla jednego przedsiębiorcy);</w:t>
      </w:r>
    </w:p>
    <w:p w14:paraId="1C478974" w14:textId="38F9BF39" w:rsidR="009F73A1" w:rsidRPr="00616584" w:rsidRDefault="009F73A1" w:rsidP="009F73A1">
      <w:pPr>
        <w:pStyle w:val="Akapitzlist"/>
        <w:numPr>
          <w:ilvl w:val="0"/>
          <w:numId w:val="24"/>
        </w:numPr>
        <w:tabs>
          <w:tab w:val="num" w:pos="851"/>
        </w:tabs>
        <w:jc w:val="both"/>
        <w:rPr>
          <w:rFonts w:ascii="Calibri" w:hAnsi="Calibri"/>
          <w:sz w:val="24"/>
          <w:szCs w:val="24"/>
        </w:rPr>
      </w:pPr>
      <w:r w:rsidRPr="00493607">
        <w:rPr>
          <w:rFonts w:ascii="Calibri" w:hAnsi="Calibri"/>
          <w:b/>
          <w:bCs/>
          <w:sz w:val="24"/>
          <w:szCs w:val="24"/>
        </w:rPr>
        <w:t>portfelowa</w:t>
      </w:r>
      <w:r w:rsidRPr="00616584">
        <w:rPr>
          <w:rFonts w:ascii="Calibri" w:hAnsi="Calibri"/>
          <w:b/>
          <w:sz w:val="24"/>
          <w:szCs w:val="24"/>
        </w:rPr>
        <w:t xml:space="preserve"> linia gwarancyjna FG </w:t>
      </w:r>
      <w:r>
        <w:rPr>
          <w:rFonts w:ascii="Calibri" w:hAnsi="Calibri"/>
          <w:b/>
          <w:sz w:val="24"/>
          <w:szCs w:val="24"/>
        </w:rPr>
        <w:t>FENG</w:t>
      </w:r>
      <w:r w:rsidRPr="00616584">
        <w:rPr>
          <w:rFonts w:ascii="Calibri" w:hAnsi="Calibri"/>
          <w:sz w:val="24"/>
          <w:szCs w:val="24"/>
        </w:rPr>
        <w:t xml:space="preserve"> – zbiór udzielonych przez BGK na podstawie Umowy jednostkowych gwarancji spłaty kredytów udzielonych przez Bank Kredytujący; </w:t>
      </w:r>
    </w:p>
    <w:p w14:paraId="7F70F37D" w14:textId="77777777" w:rsidR="009F73A1" w:rsidRPr="00E80D5C" w:rsidRDefault="009F73A1" w:rsidP="009F73A1">
      <w:pPr>
        <w:pStyle w:val="Akapitzlist"/>
        <w:numPr>
          <w:ilvl w:val="0"/>
          <w:numId w:val="24"/>
        </w:numPr>
        <w:tabs>
          <w:tab w:val="num" w:pos="851"/>
        </w:tabs>
        <w:jc w:val="both"/>
        <w:rPr>
          <w:rFonts w:ascii="Calibri" w:hAnsi="Calibri"/>
          <w:sz w:val="24"/>
          <w:szCs w:val="24"/>
        </w:rPr>
      </w:pPr>
      <w:r w:rsidRPr="00E80D5C">
        <w:rPr>
          <w:rFonts w:ascii="Calibri" w:hAnsi="Calibri"/>
          <w:b/>
          <w:bCs/>
          <w:sz w:val="24"/>
          <w:szCs w:val="24"/>
        </w:rPr>
        <w:t>produkty</w:t>
      </w:r>
      <w:r w:rsidRPr="00E80D5C">
        <w:rPr>
          <w:rFonts w:ascii="Calibri" w:hAnsi="Calibri"/>
          <w:b/>
          <w:sz w:val="24"/>
          <w:szCs w:val="24"/>
        </w:rPr>
        <w:t xml:space="preserve"> rolne</w:t>
      </w:r>
      <w:r w:rsidRPr="00E80D5C">
        <w:rPr>
          <w:rFonts w:ascii="Calibri" w:hAnsi="Calibri"/>
          <w:sz w:val="24"/>
          <w:szCs w:val="24"/>
        </w:rPr>
        <w:t xml:space="preserve"> – produkty wymienione w załączniku I do Traktatu o funkcjonowaniu Unii Europejskiej, z wyjątkiem produktów rybołówstwa i akwakultury objętych rozporządzeniem 1379/2013;</w:t>
      </w:r>
    </w:p>
    <w:p w14:paraId="2B3A0623" w14:textId="5A5939F6"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projekt inwestycyjny/projekt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projekt realizowany przez Kredytobiorcę, o którym mowa</w:t>
      </w:r>
      <w:r>
        <w:rPr>
          <w:rFonts w:ascii="Calibri" w:hAnsi="Calibri"/>
          <w:sz w:val="24"/>
          <w:szCs w:val="24"/>
        </w:rPr>
        <w:br/>
      </w:r>
      <w:r w:rsidRPr="00493607">
        <w:rPr>
          <w:rFonts w:ascii="Calibri" w:hAnsi="Calibri"/>
          <w:sz w:val="24"/>
          <w:szCs w:val="24"/>
        </w:rPr>
        <w:t xml:space="preserve">w § </w:t>
      </w:r>
      <w:r w:rsidR="00A441BE">
        <w:rPr>
          <w:rFonts w:ascii="Calibri" w:hAnsi="Calibri"/>
          <w:sz w:val="24"/>
          <w:szCs w:val="24"/>
        </w:rPr>
        <w:t>3</w:t>
      </w:r>
      <w:r w:rsidRPr="00493607">
        <w:rPr>
          <w:rFonts w:ascii="Calibri" w:hAnsi="Calibri"/>
          <w:sz w:val="24"/>
          <w:szCs w:val="24"/>
        </w:rPr>
        <w:t xml:space="preserve"> ust. 1 i 2</w:t>
      </w:r>
      <w:r w:rsidRPr="007425B9">
        <w:rPr>
          <w:rFonts w:ascii="Calibri" w:hAnsi="Calibri"/>
          <w:sz w:val="24"/>
          <w:szCs w:val="24"/>
        </w:rPr>
        <w:t xml:space="preserve"> lub projekt, o którym mowa </w:t>
      </w:r>
      <w:r w:rsidRPr="00493607">
        <w:rPr>
          <w:rFonts w:ascii="Calibri" w:hAnsi="Calibri"/>
          <w:sz w:val="24"/>
          <w:szCs w:val="24"/>
        </w:rPr>
        <w:t xml:space="preserve">w § </w:t>
      </w:r>
      <w:r w:rsidR="00A441BE">
        <w:rPr>
          <w:rFonts w:ascii="Calibri" w:hAnsi="Calibri"/>
          <w:sz w:val="24"/>
          <w:szCs w:val="24"/>
        </w:rPr>
        <w:t>4</w:t>
      </w:r>
      <w:r w:rsidRPr="00493607">
        <w:rPr>
          <w:rFonts w:ascii="Calibri" w:hAnsi="Calibri"/>
          <w:sz w:val="24"/>
          <w:szCs w:val="24"/>
        </w:rPr>
        <w:t xml:space="preserve"> ust. 1;</w:t>
      </w:r>
      <w:r w:rsidRPr="00616584">
        <w:rPr>
          <w:rFonts w:ascii="Calibri" w:hAnsi="Calibri"/>
          <w:sz w:val="24"/>
          <w:szCs w:val="24"/>
        </w:rPr>
        <w:t xml:space="preserve">  </w:t>
      </w:r>
    </w:p>
    <w:p w14:paraId="5D64B3BF" w14:textId="086E52BF" w:rsidR="009F73A1" w:rsidRPr="00A441BE" w:rsidRDefault="009F73A1" w:rsidP="00A441BE">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przetwarzanie produktów rolnych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 xml:space="preserve">czynności wykonywane na produkcie rolnym, </w:t>
      </w:r>
      <w:r w:rsidRPr="00616584">
        <w:rPr>
          <w:rFonts w:ascii="Calibri" w:hAnsi="Calibri"/>
          <w:sz w:val="24"/>
          <w:szCs w:val="24"/>
        </w:rPr>
        <w:br/>
        <w:t>w wyniku których powstaje produkt będący również produktem rolnym, z wyjątkiem czynności wykonywanych w gospodarstwach, niezbędnych do przygotowania produktów zwierzęcych lub roślinnych do pierwszej sprzedaży;</w:t>
      </w:r>
    </w:p>
    <w:p w14:paraId="7B507E20" w14:textId="77777777" w:rsidR="009F73A1" w:rsidRPr="00A952DE" w:rsidRDefault="009F73A1" w:rsidP="009F73A1">
      <w:pPr>
        <w:pStyle w:val="Akapitzlist"/>
        <w:numPr>
          <w:ilvl w:val="0"/>
          <w:numId w:val="24"/>
        </w:numPr>
        <w:tabs>
          <w:tab w:val="num" w:pos="851"/>
        </w:tabs>
        <w:jc w:val="both"/>
        <w:rPr>
          <w:rFonts w:ascii="Calibri" w:hAnsi="Calibri"/>
          <w:sz w:val="24"/>
          <w:szCs w:val="24"/>
        </w:rPr>
      </w:pPr>
      <w:r w:rsidRPr="00A952DE">
        <w:rPr>
          <w:rFonts w:ascii="Calibri" w:hAnsi="Calibri"/>
          <w:b/>
          <w:sz w:val="24"/>
          <w:szCs w:val="24"/>
        </w:rPr>
        <w:t xml:space="preserve">regionalna pomoc inwestycyjna </w:t>
      </w:r>
      <w:r w:rsidRPr="00A952DE">
        <w:rPr>
          <w:rFonts w:ascii="Calibri" w:hAnsi="Calibri"/>
          <w:bCs/>
          <w:sz w:val="24"/>
          <w:szCs w:val="24"/>
        </w:rPr>
        <w:t>–</w:t>
      </w:r>
      <w:r w:rsidRPr="00A952DE">
        <w:rPr>
          <w:rFonts w:ascii="Calibri" w:hAnsi="Calibri"/>
          <w:b/>
          <w:bCs/>
          <w:sz w:val="24"/>
          <w:szCs w:val="24"/>
        </w:rPr>
        <w:t xml:space="preserve"> </w:t>
      </w:r>
      <w:r w:rsidRPr="00A952DE">
        <w:rPr>
          <w:rFonts w:ascii="Calibri" w:hAnsi="Calibri"/>
          <w:bCs/>
          <w:sz w:val="24"/>
          <w:szCs w:val="24"/>
        </w:rPr>
        <w:t>pomoc publiczna spełniająca przesłanki określone</w:t>
      </w:r>
      <w:r w:rsidRPr="00A952DE">
        <w:rPr>
          <w:rFonts w:ascii="Calibri" w:hAnsi="Calibri"/>
          <w:bCs/>
          <w:sz w:val="24"/>
          <w:szCs w:val="24"/>
        </w:rPr>
        <w:br/>
        <w:t>w rozporządzeniu 651/2014, w szczególności w art. 14 tego rozporządzenia;</w:t>
      </w:r>
      <w:r w:rsidRPr="00A952DE">
        <w:rPr>
          <w:rFonts w:ascii="Calibri" w:hAnsi="Calibri"/>
          <w:b/>
          <w:bCs/>
          <w:sz w:val="24"/>
          <w:szCs w:val="24"/>
        </w:rPr>
        <w:t xml:space="preserve"> </w:t>
      </w:r>
    </w:p>
    <w:p w14:paraId="5A03865D" w14:textId="2F57269B"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Rekomendacja R</w:t>
      </w:r>
      <w:r w:rsidRPr="00616584">
        <w:rPr>
          <w:rFonts w:ascii="Calibri" w:hAnsi="Calibri"/>
          <w:sz w:val="24"/>
          <w:szCs w:val="24"/>
        </w:rPr>
        <w:t xml:space="preserve"> – </w:t>
      </w:r>
      <w:r w:rsidRPr="00CB65BF">
        <w:rPr>
          <w:rFonts w:ascii="Calibri" w:hAnsi="Calibri"/>
          <w:sz w:val="24"/>
          <w:szCs w:val="24"/>
        </w:rPr>
        <w:t>rekomendacja Komisji Nadzoru Finansowego dotycząca zasad klasyfikacji ekspozycji kredytowych, szacowania i ujmowania oczekiwanych strat kredytowych oraz zarządzania ryzykiem kredytowym</w:t>
      </w:r>
      <w:r w:rsidRPr="00616584">
        <w:rPr>
          <w:rFonts w:ascii="Calibri" w:hAnsi="Calibri"/>
          <w:sz w:val="24"/>
          <w:szCs w:val="24"/>
        </w:rPr>
        <w:t>;</w:t>
      </w:r>
    </w:p>
    <w:p w14:paraId="544677A0" w14:textId="5437AD08" w:rsidR="009F73A1" w:rsidRPr="00616584" w:rsidRDefault="009F73A1" w:rsidP="009F73A1">
      <w:pPr>
        <w:pStyle w:val="Akapitzlist"/>
        <w:numPr>
          <w:ilvl w:val="0"/>
          <w:numId w:val="24"/>
        </w:numPr>
        <w:tabs>
          <w:tab w:val="num" w:pos="851"/>
        </w:tabs>
        <w:jc w:val="both"/>
        <w:rPr>
          <w:rFonts w:ascii="Calibri" w:hAnsi="Calibri"/>
          <w:sz w:val="24"/>
          <w:szCs w:val="24"/>
        </w:rPr>
      </w:pPr>
      <w:r w:rsidRPr="00616584">
        <w:rPr>
          <w:rFonts w:ascii="Calibri" w:hAnsi="Calibri"/>
          <w:b/>
          <w:sz w:val="24"/>
          <w:szCs w:val="24"/>
        </w:rPr>
        <w:t xml:space="preserve">rezydent </w:t>
      </w:r>
      <w:r w:rsidRPr="00616584">
        <w:rPr>
          <w:rFonts w:ascii="Calibri" w:hAnsi="Calibri"/>
          <w:sz w:val="24"/>
          <w:szCs w:val="24"/>
        </w:rPr>
        <w:t>– osoba fizyczna mająca miejsce zamieszkania w kraju oraz osoba prawna mająca siedzibę w kraju, a także inny podmiot mający siedzibę w kraju, posiadający zdolność zaciągania zobowiązań i nabywania praw we własnym imieniu; rezydentami są również znajdujące się w kraju oddziały, przedstawicielstwa i przedsiębiorstwa utworzone przez nierezydentów</w:t>
      </w:r>
      <w:r w:rsidR="00823999">
        <w:rPr>
          <w:rFonts w:ascii="Calibri" w:hAnsi="Calibri"/>
          <w:sz w:val="24"/>
          <w:szCs w:val="24"/>
        </w:rPr>
        <w:t>;</w:t>
      </w:r>
      <w:r w:rsidRPr="00616584">
        <w:rPr>
          <w:rFonts w:ascii="Calibri" w:hAnsi="Calibri"/>
          <w:sz w:val="24"/>
          <w:szCs w:val="24"/>
        </w:rPr>
        <w:t xml:space="preserve"> </w:t>
      </w:r>
      <w:r w:rsidR="00823999">
        <w:rPr>
          <w:rFonts w:ascii="Calibri" w:hAnsi="Calibri"/>
          <w:sz w:val="24"/>
          <w:szCs w:val="24"/>
        </w:rPr>
        <w:t>r</w:t>
      </w:r>
      <w:r w:rsidRPr="00616584">
        <w:rPr>
          <w:rFonts w:ascii="Calibri" w:hAnsi="Calibri"/>
          <w:sz w:val="24"/>
          <w:szCs w:val="24"/>
        </w:rPr>
        <w:t xml:space="preserve">ezydenta będącego osobą fizyczną, wykonującego za granicą działalność gospodarczą, </w:t>
      </w:r>
      <w:r w:rsidRPr="00616584">
        <w:rPr>
          <w:rFonts w:ascii="Calibri" w:hAnsi="Calibri"/>
          <w:sz w:val="24"/>
          <w:szCs w:val="24"/>
        </w:rPr>
        <w:lastRenderedPageBreak/>
        <w:t>traktuje się w zakresie czynności związanych z tą działalnością jak nierezydenta</w:t>
      </w:r>
      <w:r w:rsidR="00823999">
        <w:rPr>
          <w:rFonts w:ascii="Calibri" w:hAnsi="Calibri"/>
          <w:sz w:val="24"/>
          <w:szCs w:val="24"/>
        </w:rPr>
        <w:t>; n</w:t>
      </w:r>
      <w:r w:rsidRPr="00616584">
        <w:rPr>
          <w:rFonts w:ascii="Calibri" w:hAnsi="Calibri"/>
          <w:sz w:val="24"/>
          <w:szCs w:val="24"/>
        </w:rPr>
        <w:t>ierezydenta będącego osobą fizyczną, wykonującego w kraju działalność gospodarczą, traktuje się w zakresie czynności związanych z tą działalnością jak rezydenta (ustawa z dnia 27 lipca 2002 r. Prawo dewizowe</w:t>
      </w:r>
      <w:r w:rsidR="00AD23D1">
        <w:rPr>
          <w:rFonts w:ascii="Calibri" w:hAnsi="Calibri"/>
          <w:sz w:val="24"/>
          <w:szCs w:val="24"/>
        </w:rPr>
        <w:t>)</w:t>
      </w:r>
      <w:r w:rsidRPr="00616584">
        <w:rPr>
          <w:rFonts w:ascii="Calibri" w:hAnsi="Calibri"/>
          <w:bCs/>
          <w:sz w:val="24"/>
          <w:szCs w:val="24"/>
        </w:rPr>
        <w:t>;</w:t>
      </w:r>
    </w:p>
    <w:p w14:paraId="2E6806CC" w14:textId="77777777" w:rsidR="009F73A1" w:rsidRDefault="009F73A1" w:rsidP="009F73A1">
      <w:pPr>
        <w:pStyle w:val="Akapitzlist"/>
        <w:numPr>
          <w:ilvl w:val="0"/>
          <w:numId w:val="24"/>
        </w:numPr>
        <w:tabs>
          <w:tab w:val="num" w:pos="851"/>
        </w:tabs>
        <w:jc w:val="both"/>
        <w:rPr>
          <w:rFonts w:ascii="Calibri" w:hAnsi="Calibri"/>
          <w:sz w:val="24"/>
          <w:szCs w:val="24"/>
        </w:rPr>
      </w:pPr>
      <w:r w:rsidRPr="00323603">
        <w:rPr>
          <w:rFonts w:ascii="Calibri" w:hAnsi="Calibri"/>
          <w:b/>
          <w:sz w:val="24"/>
          <w:szCs w:val="24"/>
        </w:rPr>
        <w:t>RMF</w:t>
      </w:r>
      <w:r w:rsidRPr="00323603">
        <w:rPr>
          <w:rFonts w:ascii="Calibri" w:hAnsi="Calibri"/>
          <w:sz w:val="24"/>
          <w:szCs w:val="24"/>
        </w:rPr>
        <w:t xml:space="preserve"> – rozporządzenie Ministra Finansów z dnia 16 grudnia 2008 r. w sprawie zasad tworzenia rezerw na ryzyko związane z działalnością banków</w:t>
      </w:r>
      <w:r>
        <w:rPr>
          <w:rFonts w:ascii="Calibri" w:hAnsi="Calibri"/>
          <w:sz w:val="24"/>
          <w:szCs w:val="24"/>
        </w:rPr>
        <w:t>;</w:t>
      </w:r>
    </w:p>
    <w:p w14:paraId="67D9997F" w14:textId="77777777" w:rsidR="009F73A1" w:rsidRPr="009F0916" w:rsidRDefault="009F73A1" w:rsidP="009F73A1">
      <w:pPr>
        <w:pStyle w:val="Akapitzlist"/>
        <w:numPr>
          <w:ilvl w:val="0"/>
          <w:numId w:val="24"/>
        </w:numPr>
        <w:jc w:val="both"/>
        <w:rPr>
          <w:rFonts w:ascii="Calibri" w:hAnsi="Calibri"/>
          <w:sz w:val="24"/>
          <w:szCs w:val="24"/>
        </w:rPr>
      </w:pPr>
      <w:r w:rsidRPr="009F0916">
        <w:rPr>
          <w:rFonts w:ascii="Calibri" w:hAnsi="Calibri"/>
          <w:b/>
          <w:sz w:val="24"/>
          <w:szCs w:val="24"/>
        </w:rPr>
        <w:t xml:space="preserve">rozporządzenie 651/2014 </w:t>
      </w:r>
      <w:r w:rsidRPr="009F0916">
        <w:rPr>
          <w:rFonts w:ascii="Calibri" w:hAnsi="Calibri"/>
          <w:sz w:val="24"/>
          <w:szCs w:val="24"/>
        </w:rPr>
        <w:t>–</w:t>
      </w:r>
      <w:r w:rsidRPr="009F0916">
        <w:rPr>
          <w:rFonts w:ascii="Calibri" w:hAnsi="Calibri"/>
          <w:b/>
          <w:sz w:val="24"/>
          <w:szCs w:val="24"/>
        </w:rPr>
        <w:t xml:space="preserve"> </w:t>
      </w:r>
      <w:r w:rsidRPr="009F0916">
        <w:rPr>
          <w:rFonts w:ascii="Calibri" w:hAnsi="Calibri"/>
          <w:sz w:val="24"/>
          <w:szCs w:val="24"/>
        </w:rPr>
        <w:t>rozporządzenie Komisji (UE) nr 651/2014 z dnia 17 czerwca 2014 r. uznające niektóre rodzaje pomocy za zgodne z rynkiem wewnętrznym w zastosowaniu art. 107 i 108 Traktatu;</w:t>
      </w:r>
    </w:p>
    <w:p w14:paraId="21E291BA" w14:textId="77777777" w:rsidR="009F73A1" w:rsidRPr="00BC5B69" w:rsidRDefault="009F73A1" w:rsidP="009F73A1">
      <w:pPr>
        <w:pStyle w:val="Akapitzlist"/>
        <w:numPr>
          <w:ilvl w:val="0"/>
          <w:numId w:val="24"/>
        </w:numPr>
        <w:jc w:val="both"/>
        <w:rPr>
          <w:rFonts w:ascii="Calibri" w:hAnsi="Calibri"/>
          <w:b/>
          <w:sz w:val="24"/>
          <w:szCs w:val="24"/>
        </w:rPr>
      </w:pPr>
      <w:r w:rsidRPr="009F0916">
        <w:rPr>
          <w:rFonts w:ascii="Calibri" w:hAnsi="Calibri"/>
          <w:b/>
          <w:sz w:val="24"/>
          <w:szCs w:val="24"/>
        </w:rPr>
        <w:t>rozporządzenie</w:t>
      </w:r>
      <w:r w:rsidRPr="00BC5B69">
        <w:rPr>
          <w:rFonts w:ascii="Calibri" w:hAnsi="Calibri"/>
          <w:b/>
          <w:sz w:val="24"/>
          <w:szCs w:val="24"/>
        </w:rPr>
        <w:t xml:space="preserve"> 1407/2013 </w:t>
      </w:r>
      <w:r w:rsidRPr="00BC5B69">
        <w:rPr>
          <w:rFonts w:ascii="Calibri" w:hAnsi="Calibri"/>
          <w:sz w:val="24"/>
          <w:szCs w:val="24"/>
        </w:rPr>
        <w:t>- rozporządzenia Komisji (WE) nr 1407/2013 z dnia 18 grudnia 2013 r. w sprawie stosowania art. 107 i 108 Traktatu o funkcjonowaniu Unii Europejskiej do pomocy de minimis;</w:t>
      </w:r>
    </w:p>
    <w:p w14:paraId="0BFD5854" w14:textId="77777777" w:rsidR="009F73A1" w:rsidRPr="007B62FF" w:rsidRDefault="009F73A1" w:rsidP="009F73A1">
      <w:pPr>
        <w:numPr>
          <w:ilvl w:val="0"/>
          <w:numId w:val="24"/>
        </w:numPr>
        <w:autoSpaceDE w:val="0"/>
        <w:autoSpaceDN w:val="0"/>
        <w:adjustRightInd w:val="0"/>
        <w:jc w:val="both"/>
        <w:rPr>
          <w:rFonts w:ascii="Calibri" w:hAnsi="Calibri"/>
          <w:sz w:val="24"/>
          <w:szCs w:val="24"/>
        </w:rPr>
      </w:pPr>
      <w:r w:rsidRPr="007B62FF">
        <w:rPr>
          <w:rFonts w:ascii="Calibri" w:hAnsi="Calibri"/>
          <w:b/>
          <w:sz w:val="24"/>
          <w:szCs w:val="24"/>
        </w:rPr>
        <w:t xml:space="preserve">rozporządzenie 2021/1060 </w:t>
      </w:r>
      <w:r w:rsidRPr="007B62FF">
        <w:rPr>
          <w:rFonts w:ascii="Calibri" w:hAnsi="Calibri"/>
          <w:sz w:val="24"/>
          <w:szCs w:val="24"/>
        </w:rPr>
        <w:t xml:space="preserve">– rozporządzenie Parlamentu Europejskiego i Rady (UE) </w:t>
      </w:r>
      <w:r w:rsidRPr="007B62FF">
        <w:rPr>
          <w:rFonts w:ascii="Calibri" w:hAnsi="Calibri"/>
          <w:sz w:val="24"/>
          <w:szCs w:val="24"/>
        </w:rPr>
        <w:br/>
        <w:t xml:space="preserve">nr 2021/1060 </w:t>
      </w:r>
      <w:r w:rsidRPr="007B62FF">
        <w:rPr>
          <w:rFonts w:ascii="Calibri" w:hAnsi="Calibri"/>
          <w:bCs/>
          <w:sz w:val="24"/>
          <w:szCs w:val="24"/>
        </w:rPr>
        <w:t>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w:t>
      </w:r>
      <w:r>
        <w:rPr>
          <w:rFonts w:ascii="Calibri" w:hAnsi="Calibri"/>
          <w:bCs/>
          <w:sz w:val="24"/>
          <w:szCs w:val="24"/>
        </w:rPr>
        <w:br/>
      </w:r>
      <w:r w:rsidRPr="007B62FF">
        <w:rPr>
          <w:rFonts w:ascii="Calibri" w:hAnsi="Calibri"/>
          <w:bCs/>
          <w:sz w:val="24"/>
          <w:szCs w:val="24"/>
        </w:rPr>
        <w:t>i Polityki Wizowej;</w:t>
      </w:r>
    </w:p>
    <w:p w14:paraId="11323422" w14:textId="76F5FCE5" w:rsidR="009F73A1" w:rsidRPr="00322D59" w:rsidRDefault="009F73A1" w:rsidP="009F73A1">
      <w:pPr>
        <w:numPr>
          <w:ilvl w:val="0"/>
          <w:numId w:val="24"/>
        </w:numPr>
        <w:autoSpaceDE w:val="0"/>
        <w:autoSpaceDN w:val="0"/>
        <w:adjustRightInd w:val="0"/>
        <w:jc w:val="both"/>
        <w:rPr>
          <w:rFonts w:ascii="Calibri" w:hAnsi="Calibri"/>
          <w:sz w:val="24"/>
          <w:szCs w:val="24"/>
        </w:rPr>
      </w:pPr>
      <w:r w:rsidRPr="00322D59">
        <w:rPr>
          <w:rFonts w:ascii="Calibri" w:hAnsi="Calibri"/>
          <w:b/>
          <w:sz w:val="24"/>
          <w:szCs w:val="24"/>
        </w:rPr>
        <w:t xml:space="preserve">rozporządzenie 1379/2013 </w:t>
      </w:r>
      <w:r w:rsidRPr="00322D59">
        <w:rPr>
          <w:rFonts w:ascii="Calibri" w:hAnsi="Calibri"/>
          <w:sz w:val="24"/>
          <w:szCs w:val="24"/>
        </w:rPr>
        <w:t xml:space="preserve">– </w:t>
      </w:r>
      <w:r w:rsidRPr="00322D59">
        <w:rPr>
          <w:rFonts w:ascii="Calibri" w:eastAsia="Calibri" w:hAnsi="Calibri"/>
          <w:sz w:val="24"/>
          <w:szCs w:val="24"/>
          <w:lang w:eastAsia="en-US"/>
        </w:rPr>
        <w:t xml:space="preserve">rozporządzenie Parlamentu Europejskiego i Rady (UE) </w:t>
      </w:r>
      <w:r w:rsidRPr="00322D59">
        <w:rPr>
          <w:rFonts w:ascii="Calibri" w:eastAsia="Calibri" w:hAnsi="Calibri"/>
          <w:sz w:val="24"/>
          <w:szCs w:val="24"/>
          <w:lang w:eastAsia="en-US"/>
        </w:rPr>
        <w:br/>
        <w:t>nr 1379/2013 z dnia 11 grudnia 2013 r. w sprawie wspólnej organizacji rynków produktów rybołówstwa i akwakultury, zmieniające rozporządzenia Rady (WE) nr 1184/2006 i (WE) nr 1224/2009 oraz uchylające rozporządzenie Rady (WE) nr 104/2000;</w:t>
      </w:r>
    </w:p>
    <w:p w14:paraId="4E06B6DF" w14:textId="77777777" w:rsidR="009F73A1" w:rsidRDefault="009F73A1" w:rsidP="009F73A1">
      <w:pPr>
        <w:numPr>
          <w:ilvl w:val="0"/>
          <w:numId w:val="24"/>
        </w:numPr>
        <w:autoSpaceDE w:val="0"/>
        <w:autoSpaceDN w:val="0"/>
        <w:adjustRightInd w:val="0"/>
        <w:jc w:val="both"/>
        <w:rPr>
          <w:rFonts w:ascii="Calibri" w:hAnsi="Calibri"/>
          <w:sz w:val="24"/>
          <w:szCs w:val="24"/>
        </w:rPr>
      </w:pPr>
      <w:r w:rsidRPr="00616584">
        <w:rPr>
          <w:rFonts w:ascii="Calibri" w:hAnsi="Calibri"/>
          <w:b/>
          <w:sz w:val="24"/>
          <w:szCs w:val="24"/>
        </w:rPr>
        <w:t xml:space="preserve">RODO </w:t>
      </w:r>
      <w:r w:rsidRPr="00616584">
        <w:rPr>
          <w:rFonts w:ascii="Calibri" w:hAnsi="Calibri"/>
          <w:sz w:val="24"/>
          <w:szCs w:val="24"/>
        </w:rPr>
        <w:t xml:space="preserve">– rozporządzenie Parlamentu Europejskiego i Rady (UE) 2016/679 </w:t>
      </w:r>
      <w:r w:rsidRPr="00616584">
        <w:rPr>
          <w:rFonts w:ascii="Calibri" w:hAnsi="Calibri"/>
          <w:sz w:val="24"/>
          <w:szCs w:val="24"/>
        </w:rPr>
        <w:br/>
        <w:t>z dnia 27 kwietnia 2016 r. w sprawie ochrony osób fizycznych w związku z przetwarzaniem danych osobowych i w sprawie swobodnego przepływu takich danych oraz uchylenia dyrektywy 95/46/WE;</w:t>
      </w:r>
    </w:p>
    <w:p w14:paraId="72A25D87" w14:textId="77777777" w:rsidR="009F73A1" w:rsidRPr="00D76174" w:rsidRDefault="009F73A1" w:rsidP="009F73A1">
      <w:pPr>
        <w:numPr>
          <w:ilvl w:val="0"/>
          <w:numId w:val="24"/>
        </w:numPr>
        <w:autoSpaceDE w:val="0"/>
        <w:autoSpaceDN w:val="0"/>
        <w:adjustRightInd w:val="0"/>
        <w:jc w:val="both"/>
        <w:rPr>
          <w:rFonts w:ascii="Calibri" w:hAnsi="Calibri"/>
          <w:sz w:val="24"/>
          <w:szCs w:val="24"/>
        </w:rPr>
      </w:pPr>
      <w:r>
        <w:rPr>
          <w:rFonts w:ascii="Calibri" w:hAnsi="Calibri"/>
          <w:b/>
          <w:sz w:val="24"/>
          <w:szCs w:val="24"/>
        </w:rPr>
        <w:t>small mid</w:t>
      </w:r>
      <w:r w:rsidRPr="00682D89">
        <w:rPr>
          <w:rFonts w:ascii="Calibri" w:hAnsi="Calibri"/>
          <w:b/>
          <w:sz w:val="24"/>
          <w:szCs w:val="24"/>
        </w:rPr>
        <w:t>-cap</w:t>
      </w:r>
      <w:r>
        <w:rPr>
          <w:rFonts w:ascii="Calibri" w:hAnsi="Calibri"/>
          <w:b/>
          <w:sz w:val="24"/>
          <w:szCs w:val="24"/>
        </w:rPr>
        <w:t xml:space="preserve"> </w:t>
      </w:r>
      <w:r>
        <w:rPr>
          <w:rFonts w:ascii="Calibri" w:hAnsi="Calibri"/>
          <w:sz w:val="24"/>
          <w:szCs w:val="24"/>
        </w:rPr>
        <w:t xml:space="preserve">- </w:t>
      </w:r>
      <w:r w:rsidRPr="00D76174">
        <w:rPr>
          <w:rFonts w:ascii="Calibri" w:hAnsi="Calibri"/>
          <w:sz w:val="24"/>
          <w:szCs w:val="24"/>
        </w:rPr>
        <w:t xml:space="preserve">„mała spółka o średniej kapitalizacji” w rozumieniu art. 2 pkt 103e rozporządzenia Komisji (UE) nr 651/2014 z dnia 17 czerwca 2014 r. uznającego niektóre rodzaje pomocy za zgodne z rynkiem wewnętrznym w zastosowaniu art. 107 i 108 Traktatu, </w:t>
      </w:r>
      <w:r>
        <w:rPr>
          <w:rFonts w:ascii="Calibri" w:hAnsi="Calibri"/>
          <w:sz w:val="24"/>
          <w:szCs w:val="24"/>
        </w:rPr>
        <w:t xml:space="preserve">co </w:t>
      </w:r>
      <w:r w:rsidRPr="00D76174">
        <w:rPr>
          <w:rFonts w:ascii="Calibri" w:hAnsi="Calibri"/>
          <w:sz w:val="24"/>
          <w:szCs w:val="24"/>
        </w:rPr>
        <w:t xml:space="preserve"> oznacza podmiot zatrudniający nie więcej niż 499 pracowników, niebędący MŚP;</w:t>
      </w:r>
    </w:p>
    <w:p w14:paraId="59EB000C" w14:textId="77777777" w:rsidR="009F73A1" w:rsidRPr="00D76174" w:rsidRDefault="009F73A1" w:rsidP="009F73A1">
      <w:pPr>
        <w:numPr>
          <w:ilvl w:val="0"/>
          <w:numId w:val="24"/>
        </w:numPr>
        <w:autoSpaceDE w:val="0"/>
        <w:autoSpaceDN w:val="0"/>
        <w:adjustRightInd w:val="0"/>
        <w:jc w:val="both"/>
        <w:rPr>
          <w:rFonts w:ascii="Calibri" w:hAnsi="Calibri"/>
          <w:sz w:val="24"/>
          <w:szCs w:val="24"/>
        </w:rPr>
      </w:pPr>
      <w:r w:rsidRPr="00D76174">
        <w:rPr>
          <w:rFonts w:ascii="Calibri" w:hAnsi="Calibri"/>
          <w:b/>
          <w:sz w:val="24"/>
          <w:szCs w:val="24"/>
        </w:rPr>
        <w:t xml:space="preserve">system BR </w:t>
      </w:r>
      <w:r w:rsidRPr="00D76174">
        <w:rPr>
          <w:rFonts w:ascii="Calibri" w:hAnsi="Calibri"/>
          <w:sz w:val="24"/>
          <w:szCs w:val="24"/>
        </w:rPr>
        <w:t>– Bankowy Rejestr Niesolidnych Klientów (System Bankowy Rejestr), którego administratorem danych jest Związek Banków Polskich;</w:t>
      </w:r>
    </w:p>
    <w:p w14:paraId="276DBDE1" w14:textId="77777777" w:rsidR="009F73A1" w:rsidRPr="00616584" w:rsidRDefault="009F73A1" w:rsidP="009F73A1">
      <w:pPr>
        <w:pStyle w:val="Tekstpodstawowy"/>
        <w:numPr>
          <w:ilvl w:val="0"/>
          <w:numId w:val="24"/>
        </w:numPr>
        <w:spacing w:after="0"/>
        <w:ind w:right="20"/>
        <w:jc w:val="both"/>
        <w:rPr>
          <w:rFonts w:ascii="Calibri" w:hAnsi="Calibri"/>
          <w:sz w:val="24"/>
          <w:szCs w:val="24"/>
        </w:rPr>
      </w:pPr>
      <w:r w:rsidRPr="00616584">
        <w:rPr>
          <w:rFonts w:ascii="Calibri" w:hAnsi="Calibri"/>
          <w:b/>
          <w:sz w:val="24"/>
          <w:szCs w:val="24"/>
        </w:rPr>
        <w:t xml:space="preserve">średni przedsiębiorca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 xml:space="preserve">przedsiębiorca zatrudniający mniej niż 250 pracowników, którego roczny obrót nie przekracza 50 milionów EUR, lub </w:t>
      </w:r>
      <w:r w:rsidRPr="00616584">
        <w:rPr>
          <w:rFonts w:ascii="Calibri" w:hAnsi="Calibri"/>
          <w:sz w:val="24"/>
          <w:szCs w:val="24"/>
          <w:lang w:val="pl-PL"/>
        </w:rPr>
        <w:t>roczna suma bilansowa</w:t>
      </w:r>
      <w:r w:rsidRPr="00616584">
        <w:rPr>
          <w:rFonts w:ascii="Calibri" w:hAnsi="Calibri"/>
          <w:sz w:val="24"/>
          <w:szCs w:val="24"/>
        </w:rPr>
        <w:t xml:space="preserve"> nie przekracza 43 milionów EUR, co określono w sposób wskazany w załączniku I do rozporządzenia</w:t>
      </w:r>
      <w:r w:rsidRPr="00616584">
        <w:rPr>
          <w:rFonts w:ascii="Calibri" w:hAnsi="Calibri"/>
          <w:sz w:val="24"/>
          <w:szCs w:val="24"/>
          <w:lang w:val="pl-PL"/>
        </w:rPr>
        <w:t xml:space="preserve"> 651/2014</w:t>
      </w:r>
      <w:r w:rsidRPr="00616584">
        <w:rPr>
          <w:rFonts w:ascii="Calibri" w:hAnsi="Calibri"/>
          <w:sz w:val="24"/>
          <w:szCs w:val="24"/>
        </w:rPr>
        <w:t>;</w:t>
      </w:r>
    </w:p>
    <w:p w14:paraId="381A1B55" w14:textId="77777777" w:rsidR="009F73A1" w:rsidRPr="00616584" w:rsidRDefault="009F73A1" w:rsidP="009F73A1">
      <w:pPr>
        <w:pStyle w:val="Tekstpodstawowy"/>
        <w:numPr>
          <w:ilvl w:val="0"/>
          <w:numId w:val="24"/>
        </w:numPr>
        <w:spacing w:after="0"/>
        <w:ind w:right="20"/>
        <w:jc w:val="both"/>
        <w:rPr>
          <w:rFonts w:ascii="Calibri" w:hAnsi="Calibri"/>
          <w:sz w:val="24"/>
          <w:szCs w:val="24"/>
        </w:rPr>
      </w:pPr>
      <w:r w:rsidRPr="00616584">
        <w:rPr>
          <w:rFonts w:ascii="Calibri" w:hAnsi="Calibri"/>
          <w:b/>
          <w:sz w:val="24"/>
          <w:szCs w:val="24"/>
        </w:rPr>
        <w:t xml:space="preserve">udzielenie kredytu </w:t>
      </w:r>
      <w:r w:rsidRPr="00616584">
        <w:rPr>
          <w:rFonts w:ascii="Calibri" w:hAnsi="Calibri"/>
          <w:sz w:val="24"/>
          <w:szCs w:val="24"/>
        </w:rPr>
        <w:t>– zawarcie umowy kredytu</w:t>
      </w:r>
      <w:r w:rsidRPr="00507E41">
        <w:rPr>
          <w:rFonts w:ascii="Calibri" w:hAnsi="Calibri"/>
          <w:sz w:val="24"/>
          <w:szCs w:val="24"/>
        </w:rPr>
        <w:t xml:space="preserve"> </w:t>
      </w:r>
      <w:r w:rsidRPr="00C251F4">
        <w:rPr>
          <w:rFonts w:ascii="Calibri" w:hAnsi="Calibri"/>
          <w:sz w:val="24"/>
          <w:szCs w:val="24"/>
        </w:rPr>
        <w:t>albo aneksu do umowy kredytu w sprawie udostępnienia limitu kredytu na kolejny okres</w:t>
      </w:r>
      <w:r w:rsidRPr="00616584">
        <w:rPr>
          <w:rFonts w:ascii="Calibri" w:hAnsi="Calibri"/>
          <w:sz w:val="24"/>
          <w:szCs w:val="24"/>
        </w:rPr>
        <w:t>;</w:t>
      </w:r>
    </w:p>
    <w:p w14:paraId="5C97675D" w14:textId="13C214F6" w:rsidR="009F73A1" w:rsidRPr="00616584" w:rsidRDefault="009F73A1" w:rsidP="009F73A1">
      <w:pPr>
        <w:pStyle w:val="Tekstpodstawowy"/>
        <w:numPr>
          <w:ilvl w:val="0"/>
          <w:numId w:val="24"/>
        </w:numPr>
        <w:spacing w:after="0"/>
        <w:ind w:right="20"/>
        <w:jc w:val="both"/>
        <w:rPr>
          <w:rFonts w:ascii="Calibri" w:hAnsi="Calibri"/>
          <w:sz w:val="24"/>
          <w:szCs w:val="24"/>
        </w:rPr>
      </w:pPr>
      <w:r w:rsidRPr="00616584">
        <w:rPr>
          <w:rFonts w:ascii="Calibri" w:hAnsi="Calibri"/>
          <w:b/>
          <w:sz w:val="24"/>
          <w:szCs w:val="24"/>
        </w:rPr>
        <w:t>Umowa</w:t>
      </w:r>
      <w:r w:rsidRPr="00616584">
        <w:rPr>
          <w:rFonts w:ascii="Calibri" w:hAnsi="Calibri"/>
          <w:b/>
          <w:sz w:val="24"/>
          <w:szCs w:val="24"/>
          <w:lang w:val="pl-PL"/>
        </w:rPr>
        <w:t xml:space="preserve"> </w:t>
      </w:r>
      <w:r w:rsidRPr="00616584">
        <w:rPr>
          <w:rFonts w:ascii="Calibri" w:hAnsi="Calibri"/>
          <w:sz w:val="24"/>
          <w:szCs w:val="24"/>
        </w:rPr>
        <w:t>– umow</w:t>
      </w:r>
      <w:r w:rsidRPr="00616584">
        <w:rPr>
          <w:rFonts w:ascii="Calibri" w:hAnsi="Calibri"/>
          <w:sz w:val="24"/>
          <w:szCs w:val="24"/>
          <w:lang w:val="pl-PL"/>
        </w:rPr>
        <w:t xml:space="preserve">a portfelowej linii gwarancyjnej FG </w:t>
      </w:r>
      <w:r>
        <w:rPr>
          <w:rFonts w:ascii="Calibri" w:hAnsi="Calibri"/>
          <w:sz w:val="24"/>
          <w:szCs w:val="24"/>
          <w:lang w:val="pl-PL"/>
        </w:rPr>
        <w:t>FENG</w:t>
      </w:r>
      <w:r w:rsidR="00A441BE">
        <w:rPr>
          <w:rFonts w:ascii="Calibri" w:hAnsi="Calibri"/>
          <w:sz w:val="24"/>
          <w:szCs w:val="24"/>
          <w:lang w:val="pl-PL"/>
        </w:rPr>
        <w:t xml:space="preserve"> zawarta pomiędzy BGK a Bankiem Kredytującym</w:t>
      </w:r>
      <w:r w:rsidRPr="00616584">
        <w:rPr>
          <w:rFonts w:ascii="Calibri" w:hAnsi="Calibri"/>
          <w:sz w:val="24"/>
          <w:szCs w:val="24"/>
        </w:rPr>
        <w:t>;</w:t>
      </w:r>
    </w:p>
    <w:p w14:paraId="45215BF0" w14:textId="5573F6A5" w:rsidR="009F73A1" w:rsidRPr="005138C6" w:rsidRDefault="009F73A1" w:rsidP="005138C6">
      <w:pPr>
        <w:pStyle w:val="Tekstpodstawowy"/>
        <w:numPr>
          <w:ilvl w:val="0"/>
          <w:numId w:val="24"/>
        </w:numPr>
        <w:spacing w:after="0"/>
        <w:ind w:right="20"/>
        <w:jc w:val="both"/>
        <w:rPr>
          <w:rFonts w:ascii="Calibri" w:hAnsi="Calibri"/>
          <w:sz w:val="24"/>
          <w:szCs w:val="24"/>
        </w:rPr>
      </w:pPr>
      <w:r w:rsidRPr="00616584">
        <w:rPr>
          <w:rFonts w:ascii="Calibri" w:hAnsi="Calibri"/>
          <w:b/>
          <w:sz w:val="24"/>
          <w:szCs w:val="24"/>
          <w:lang w:val="pl-PL"/>
        </w:rPr>
        <w:t xml:space="preserve">Umowa o finansowaniu FG </w:t>
      </w:r>
      <w:r>
        <w:rPr>
          <w:rFonts w:ascii="Calibri" w:hAnsi="Calibri"/>
          <w:b/>
          <w:sz w:val="24"/>
          <w:szCs w:val="24"/>
          <w:lang w:val="pl-PL"/>
        </w:rPr>
        <w:t>FENG</w:t>
      </w:r>
      <w:r w:rsidRPr="00616584">
        <w:rPr>
          <w:rFonts w:ascii="Calibri" w:hAnsi="Calibri"/>
          <w:b/>
          <w:sz w:val="24"/>
          <w:szCs w:val="24"/>
          <w:lang w:val="pl-PL"/>
        </w:rPr>
        <w:t xml:space="preserve"> </w:t>
      </w:r>
      <w:r w:rsidRPr="00616584">
        <w:rPr>
          <w:rFonts w:ascii="Calibri" w:hAnsi="Calibri"/>
          <w:sz w:val="24"/>
          <w:szCs w:val="24"/>
        </w:rPr>
        <w:t xml:space="preserve">– </w:t>
      </w:r>
      <w:r>
        <w:rPr>
          <w:rFonts w:ascii="Calibri" w:hAnsi="Calibri"/>
          <w:color w:val="000000"/>
          <w:sz w:val="24"/>
          <w:szCs w:val="24"/>
          <w:lang w:val="pl-PL" w:eastAsia="en-US"/>
        </w:rPr>
        <w:t>U</w:t>
      </w:r>
      <w:r w:rsidRPr="00AC1F1B">
        <w:rPr>
          <w:rFonts w:ascii="Calibri" w:hAnsi="Calibri"/>
          <w:color w:val="000000"/>
          <w:sz w:val="24"/>
          <w:szCs w:val="24"/>
          <w:lang w:eastAsia="en-US"/>
        </w:rPr>
        <w:t xml:space="preserve">mowa o finansowaniu </w:t>
      </w:r>
      <w:r>
        <w:rPr>
          <w:rFonts w:ascii="Calibri" w:hAnsi="Calibri"/>
          <w:color w:val="000000"/>
          <w:sz w:val="24"/>
          <w:szCs w:val="24"/>
          <w:lang w:val="pl-PL" w:eastAsia="en-US"/>
        </w:rPr>
        <w:t>I</w:t>
      </w:r>
      <w:r w:rsidRPr="00AC1F1B">
        <w:rPr>
          <w:rFonts w:ascii="Calibri" w:hAnsi="Calibri"/>
          <w:color w:val="000000"/>
          <w:sz w:val="24"/>
          <w:szCs w:val="24"/>
          <w:lang w:eastAsia="en-US"/>
        </w:rPr>
        <w:t xml:space="preserve">nstrumentu </w:t>
      </w:r>
      <w:r>
        <w:rPr>
          <w:rFonts w:ascii="Calibri" w:hAnsi="Calibri"/>
          <w:color w:val="000000"/>
          <w:sz w:val="24"/>
          <w:szCs w:val="24"/>
          <w:lang w:val="pl-PL" w:eastAsia="en-US"/>
        </w:rPr>
        <w:t>F</w:t>
      </w:r>
      <w:r w:rsidRPr="00AC1F1B">
        <w:rPr>
          <w:rFonts w:ascii="Calibri" w:hAnsi="Calibri"/>
          <w:color w:val="000000"/>
          <w:sz w:val="24"/>
          <w:szCs w:val="24"/>
          <w:lang w:eastAsia="en-US"/>
        </w:rPr>
        <w:t xml:space="preserve">inansowego w formie Funduszu Gwarancyjnego w ramach Priorytetu II </w:t>
      </w:r>
      <w:r>
        <w:rPr>
          <w:rFonts w:ascii="Calibri" w:hAnsi="Calibri"/>
          <w:color w:val="000000"/>
          <w:sz w:val="24"/>
          <w:szCs w:val="24"/>
          <w:lang w:val="pl-PL" w:eastAsia="en-US"/>
        </w:rPr>
        <w:t xml:space="preserve">Środowisko Sprzyjające Innowacjom </w:t>
      </w:r>
      <w:r w:rsidRPr="00AC1F1B">
        <w:rPr>
          <w:rFonts w:ascii="Calibri" w:hAnsi="Calibri"/>
          <w:color w:val="000000"/>
          <w:sz w:val="24"/>
          <w:szCs w:val="24"/>
          <w:lang w:eastAsia="en-US"/>
        </w:rPr>
        <w:t xml:space="preserve">Działania </w:t>
      </w:r>
      <w:r>
        <w:rPr>
          <w:rFonts w:ascii="Calibri" w:hAnsi="Calibri"/>
          <w:color w:val="000000"/>
          <w:sz w:val="24"/>
          <w:szCs w:val="24"/>
          <w:lang w:val="pl-PL" w:eastAsia="en-US"/>
        </w:rPr>
        <w:t>2.31</w:t>
      </w:r>
      <w:r w:rsidRPr="00AC1F1B">
        <w:rPr>
          <w:rFonts w:ascii="Calibri" w:hAnsi="Calibri"/>
          <w:color w:val="000000"/>
          <w:sz w:val="24"/>
          <w:szCs w:val="24"/>
          <w:lang w:val="pl-PL" w:eastAsia="en-US"/>
        </w:rPr>
        <w:t xml:space="preserve"> </w:t>
      </w:r>
      <w:r>
        <w:rPr>
          <w:rFonts w:ascii="Calibri" w:hAnsi="Calibri"/>
          <w:color w:val="000000"/>
          <w:sz w:val="24"/>
          <w:szCs w:val="24"/>
          <w:lang w:val="pl-PL" w:eastAsia="en-US"/>
        </w:rPr>
        <w:t xml:space="preserve">Fundusz Gwarancyjny </w:t>
      </w:r>
      <w:r w:rsidRPr="00AC1F1B">
        <w:rPr>
          <w:rFonts w:ascii="Calibri" w:hAnsi="Calibri"/>
          <w:color w:val="000000"/>
          <w:sz w:val="24"/>
          <w:szCs w:val="24"/>
          <w:lang w:eastAsia="en-US"/>
        </w:rPr>
        <w:t xml:space="preserve">Programu </w:t>
      </w:r>
      <w:r w:rsidRPr="00AC1F1B">
        <w:rPr>
          <w:rFonts w:ascii="Calibri" w:hAnsi="Calibri"/>
          <w:color w:val="000000"/>
          <w:sz w:val="24"/>
          <w:szCs w:val="24"/>
          <w:lang w:val="pl-PL" w:eastAsia="en-US"/>
        </w:rPr>
        <w:t xml:space="preserve">Fundusze Europejskie dla Nowoczesnej Gospodarki 2021 – 2027 </w:t>
      </w:r>
      <w:r w:rsidRPr="00AC1F1B">
        <w:rPr>
          <w:rFonts w:ascii="Calibri" w:hAnsi="Calibri"/>
          <w:color w:val="000000"/>
          <w:sz w:val="24"/>
          <w:szCs w:val="24"/>
          <w:lang w:eastAsia="en-US"/>
        </w:rPr>
        <w:t xml:space="preserve"> </w:t>
      </w:r>
      <w:r>
        <w:rPr>
          <w:rFonts w:ascii="Calibri" w:hAnsi="Calibri"/>
          <w:color w:val="000000"/>
          <w:sz w:val="24"/>
          <w:szCs w:val="24"/>
          <w:lang w:val="pl-PL" w:eastAsia="en-US"/>
        </w:rPr>
        <w:t xml:space="preserve">(FENG), </w:t>
      </w:r>
      <w:r w:rsidRPr="00AC1F1B">
        <w:rPr>
          <w:rFonts w:ascii="Calibri" w:hAnsi="Calibri"/>
          <w:color w:val="000000"/>
          <w:sz w:val="24"/>
          <w:szCs w:val="24"/>
          <w:lang w:eastAsia="en-US"/>
        </w:rPr>
        <w:t xml:space="preserve">współfinansowanego z Europejskiego Funduszu Rozwoju Regionalnego, zawarta w dniu </w:t>
      </w:r>
      <w:r>
        <w:rPr>
          <w:rFonts w:ascii="Calibri" w:hAnsi="Calibri"/>
          <w:color w:val="000000"/>
          <w:sz w:val="24"/>
          <w:szCs w:val="24"/>
          <w:lang w:val="pl-PL" w:eastAsia="en-US"/>
        </w:rPr>
        <w:t>24.10.2023 r.</w:t>
      </w:r>
      <w:r w:rsidRPr="00AC1F1B">
        <w:rPr>
          <w:rFonts w:ascii="Calibri" w:hAnsi="Calibri"/>
          <w:color w:val="000000"/>
          <w:sz w:val="24"/>
          <w:szCs w:val="24"/>
          <w:lang w:eastAsia="en-US"/>
        </w:rPr>
        <w:t xml:space="preserve"> pomiędzy Bankiem Gospodarstwa Krajowego a Skarbem Państwa reprezentowanym przez Ministra </w:t>
      </w:r>
      <w:r w:rsidRPr="00AC1F1B">
        <w:rPr>
          <w:rFonts w:ascii="Calibri" w:hAnsi="Calibri"/>
          <w:color w:val="000000"/>
          <w:sz w:val="24"/>
          <w:szCs w:val="24"/>
          <w:lang w:val="pl-PL" w:eastAsia="en-US"/>
        </w:rPr>
        <w:t>Funduszy i Polityki Regionalnej (Instytucja Zarządzająca)</w:t>
      </w:r>
      <w:r>
        <w:rPr>
          <w:rFonts w:ascii="Calibri" w:hAnsi="Calibri"/>
          <w:color w:val="000000"/>
          <w:sz w:val="24"/>
          <w:szCs w:val="24"/>
          <w:lang w:val="pl-PL" w:eastAsia="en-US"/>
        </w:rPr>
        <w:t xml:space="preserve"> oraz U</w:t>
      </w:r>
      <w:r w:rsidRPr="00773C91">
        <w:rPr>
          <w:rFonts w:ascii="Calibri" w:hAnsi="Calibri"/>
          <w:color w:val="000000"/>
          <w:sz w:val="24"/>
          <w:szCs w:val="24"/>
          <w:lang w:val="pl-PL" w:eastAsia="en-US"/>
        </w:rPr>
        <w:t xml:space="preserve">mowa o finansowaniu   </w:t>
      </w:r>
      <w:r>
        <w:rPr>
          <w:rFonts w:ascii="Calibri" w:hAnsi="Calibri"/>
          <w:color w:val="000000"/>
          <w:sz w:val="24"/>
          <w:szCs w:val="24"/>
          <w:lang w:val="pl-PL" w:eastAsia="en-US"/>
        </w:rPr>
        <w:t>I</w:t>
      </w:r>
      <w:r w:rsidRPr="00773C91">
        <w:rPr>
          <w:rFonts w:ascii="Calibri" w:hAnsi="Calibri"/>
          <w:color w:val="000000"/>
          <w:sz w:val="24"/>
          <w:szCs w:val="24"/>
          <w:lang w:val="pl-PL" w:eastAsia="en-US"/>
        </w:rPr>
        <w:t xml:space="preserve">nstrumentu </w:t>
      </w:r>
      <w:r>
        <w:rPr>
          <w:rFonts w:ascii="Calibri" w:hAnsi="Calibri"/>
          <w:color w:val="000000"/>
          <w:sz w:val="24"/>
          <w:szCs w:val="24"/>
          <w:lang w:val="pl-PL" w:eastAsia="en-US"/>
        </w:rPr>
        <w:t>F</w:t>
      </w:r>
      <w:r w:rsidRPr="00773C91">
        <w:rPr>
          <w:rFonts w:ascii="Calibri" w:hAnsi="Calibri"/>
          <w:color w:val="000000"/>
          <w:sz w:val="24"/>
          <w:szCs w:val="24"/>
          <w:lang w:val="pl-PL" w:eastAsia="en-US"/>
        </w:rPr>
        <w:t xml:space="preserve">inansowego w formie Funduszu Gwarancyjnego w ramach Priorytetu </w:t>
      </w:r>
      <w:r>
        <w:rPr>
          <w:rFonts w:ascii="Calibri" w:hAnsi="Calibri"/>
          <w:color w:val="000000"/>
          <w:sz w:val="24"/>
          <w:szCs w:val="24"/>
          <w:lang w:val="pl-PL" w:eastAsia="en-US"/>
        </w:rPr>
        <w:t>I</w:t>
      </w:r>
      <w:r w:rsidRPr="00773C91">
        <w:rPr>
          <w:rFonts w:ascii="Calibri" w:hAnsi="Calibri"/>
          <w:color w:val="000000"/>
          <w:sz w:val="24"/>
          <w:szCs w:val="24"/>
          <w:lang w:val="pl-PL" w:eastAsia="en-US"/>
        </w:rPr>
        <w:t xml:space="preserve">II </w:t>
      </w:r>
      <w:r>
        <w:rPr>
          <w:rFonts w:ascii="Calibri" w:hAnsi="Calibri"/>
          <w:color w:val="000000"/>
          <w:sz w:val="24"/>
          <w:szCs w:val="24"/>
          <w:lang w:val="pl-PL" w:eastAsia="en-US"/>
        </w:rPr>
        <w:t xml:space="preserve">Zazielenienie Przedsiębiorstw </w:t>
      </w:r>
      <w:r w:rsidRPr="00773C91">
        <w:rPr>
          <w:rFonts w:ascii="Calibri" w:hAnsi="Calibri"/>
          <w:color w:val="000000"/>
          <w:sz w:val="24"/>
          <w:szCs w:val="24"/>
          <w:lang w:val="pl-PL" w:eastAsia="en-US"/>
        </w:rPr>
        <w:t xml:space="preserve">Działania </w:t>
      </w:r>
      <w:r>
        <w:rPr>
          <w:rFonts w:ascii="Calibri" w:hAnsi="Calibri"/>
          <w:color w:val="000000"/>
          <w:sz w:val="24"/>
          <w:szCs w:val="24"/>
          <w:lang w:val="pl-PL" w:eastAsia="en-US"/>
        </w:rPr>
        <w:t>3.02</w:t>
      </w:r>
      <w:r w:rsidRPr="00773C91">
        <w:rPr>
          <w:rFonts w:ascii="Calibri" w:hAnsi="Calibri"/>
          <w:color w:val="000000"/>
          <w:sz w:val="24"/>
          <w:szCs w:val="24"/>
          <w:lang w:val="pl-PL" w:eastAsia="en-US"/>
        </w:rPr>
        <w:t xml:space="preserve"> </w:t>
      </w:r>
      <w:r>
        <w:rPr>
          <w:rFonts w:ascii="Calibri" w:hAnsi="Calibri"/>
          <w:color w:val="000000"/>
          <w:sz w:val="24"/>
          <w:szCs w:val="24"/>
          <w:lang w:val="pl-PL" w:eastAsia="en-US"/>
        </w:rPr>
        <w:t xml:space="preserve">Zielony Fundusz Gwarancyjny </w:t>
      </w:r>
      <w:r w:rsidRPr="00773C91">
        <w:rPr>
          <w:rFonts w:ascii="Calibri" w:hAnsi="Calibri"/>
          <w:color w:val="000000"/>
          <w:sz w:val="24"/>
          <w:szCs w:val="24"/>
          <w:lang w:val="pl-PL" w:eastAsia="en-US"/>
        </w:rPr>
        <w:t xml:space="preserve">Programu Fundusze Europejskie dla Nowoczesnej Gospodarki 2021 – 2027  </w:t>
      </w:r>
      <w:r>
        <w:rPr>
          <w:rFonts w:ascii="Calibri" w:hAnsi="Calibri"/>
          <w:color w:val="000000"/>
          <w:sz w:val="24"/>
          <w:szCs w:val="24"/>
          <w:lang w:val="pl-PL" w:eastAsia="en-US"/>
        </w:rPr>
        <w:t xml:space="preserve">(FENG), </w:t>
      </w:r>
      <w:r w:rsidRPr="00773C91">
        <w:rPr>
          <w:rFonts w:ascii="Calibri" w:hAnsi="Calibri"/>
          <w:color w:val="000000"/>
          <w:sz w:val="24"/>
          <w:szCs w:val="24"/>
          <w:lang w:val="pl-PL" w:eastAsia="en-US"/>
        </w:rPr>
        <w:t xml:space="preserve">współfinansowanego z Europejskiego Funduszu Rozwoju Regionalnego, zawarta </w:t>
      </w:r>
      <w:r w:rsidRPr="00773C91">
        <w:rPr>
          <w:rFonts w:ascii="Calibri" w:hAnsi="Calibri"/>
          <w:color w:val="000000"/>
          <w:sz w:val="24"/>
          <w:szCs w:val="24"/>
          <w:lang w:val="pl-PL" w:eastAsia="en-US"/>
        </w:rPr>
        <w:lastRenderedPageBreak/>
        <w:t xml:space="preserve">w dniu </w:t>
      </w:r>
      <w:r>
        <w:rPr>
          <w:rFonts w:ascii="Calibri" w:hAnsi="Calibri"/>
          <w:color w:val="000000"/>
          <w:sz w:val="24"/>
          <w:szCs w:val="24"/>
          <w:lang w:val="pl-PL" w:eastAsia="en-US"/>
        </w:rPr>
        <w:t>16.11.2023 r.</w:t>
      </w:r>
      <w:r w:rsidRPr="00773C91">
        <w:rPr>
          <w:rFonts w:ascii="Calibri" w:hAnsi="Calibri"/>
          <w:color w:val="000000"/>
          <w:sz w:val="24"/>
          <w:szCs w:val="24"/>
          <w:lang w:val="pl-PL" w:eastAsia="en-US"/>
        </w:rPr>
        <w:t xml:space="preserve"> pomiędzy Bankiem Gospodarstwa Krajowego a Skarbem Państwa reprezentowanym przez Ministra Funduszy i Polityki Regionalnej (Instytucja Zarządzająca)</w:t>
      </w:r>
      <w:r w:rsidRPr="00AC1F1B">
        <w:rPr>
          <w:rFonts w:ascii="Calibri" w:hAnsi="Calibri"/>
          <w:sz w:val="24"/>
          <w:szCs w:val="24"/>
          <w:lang w:val="pl-PL"/>
        </w:rPr>
        <w:t>;</w:t>
      </w:r>
    </w:p>
    <w:p w14:paraId="2BD0DCA8" w14:textId="77777777" w:rsidR="009F73A1" w:rsidRPr="00616584" w:rsidRDefault="009F73A1" w:rsidP="009F73A1">
      <w:pPr>
        <w:pStyle w:val="Tekstpodstawowy"/>
        <w:numPr>
          <w:ilvl w:val="0"/>
          <w:numId w:val="24"/>
        </w:numPr>
        <w:spacing w:after="0"/>
        <w:ind w:right="20"/>
        <w:jc w:val="both"/>
        <w:rPr>
          <w:rFonts w:ascii="Calibri" w:hAnsi="Calibri"/>
          <w:sz w:val="24"/>
          <w:szCs w:val="24"/>
        </w:rPr>
      </w:pPr>
      <w:r w:rsidRPr="00616584">
        <w:rPr>
          <w:rFonts w:ascii="Calibri" w:hAnsi="Calibri"/>
          <w:b/>
          <w:sz w:val="24"/>
          <w:szCs w:val="24"/>
        </w:rPr>
        <w:t>uprawnione organy kontrolne</w:t>
      </w:r>
      <w:r w:rsidRPr="00616584">
        <w:rPr>
          <w:rFonts w:ascii="Calibri" w:hAnsi="Calibri"/>
          <w:sz w:val="24"/>
          <w:szCs w:val="24"/>
          <w:lang w:val="pl-PL"/>
        </w:rPr>
        <w:t xml:space="preserve"> </w:t>
      </w:r>
      <w:r w:rsidRPr="00616584">
        <w:rPr>
          <w:rFonts w:ascii="Calibri" w:hAnsi="Calibri"/>
          <w:sz w:val="24"/>
          <w:szCs w:val="24"/>
        </w:rPr>
        <w:t>–</w:t>
      </w:r>
      <w:r w:rsidRPr="00616584">
        <w:rPr>
          <w:rFonts w:ascii="Calibri" w:hAnsi="Calibri"/>
          <w:sz w:val="24"/>
          <w:szCs w:val="24"/>
          <w:lang w:val="pl-PL"/>
        </w:rPr>
        <w:t xml:space="preserve"> </w:t>
      </w:r>
      <w:r w:rsidRPr="00616584">
        <w:rPr>
          <w:rFonts w:ascii="Calibri" w:hAnsi="Calibri"/>
          <w:sz w:val="24"/>
          <w:szCs w:val="24"/>
        </w:rPr>
        <w:t>instytucje</w:t>
      </w:r>
      <w:r w:rsidRPr="00616584">
        <w:rPr>
          <w:rFonts w:ascii="Calibri" w:hAnsi="Calibri"/>
          <w:sz w:val="24"/>
          <w:szCs w:val="24"/>
          <w:lang w:val="pl-PL"/>
        </w:rPr>
        <w:t xml:space="preserve"> </w:t>
      </w:r>
      <w:r w:rsidRPr="00616584">
        <w:rPr>
          <w:rFonts w:ascii="Calibri" w:hAnsi="Calibri"/>
          <w:sz w:val="24"/>
          <w:szCs w:val="24"/>
        </w:rPr>
        <w:t xml:space="preserve">uprawnione do kontroli prawidłowości realizacji Umowy o finansowaniu FG </w:t>
      </w:r>
      <w:r>
        <w:rPr>
          <w:rFonts w:ascii="Calibri" w:hAnsi="Calibri"/>
          <w:sz w:val="24"/>
          <w:szCs w:val="24"/>
          <w:lang w:val="pl-PL"/>
        </w:rPr>
        <w:t>FENG</w:t>
      </w:r>
      <w:r w:rsidRPr="00616584">
        <w:rPr>
          <w:rFonts w:ascii="Calibri" w:hAnsi="Calibri"/>
          <w:sz w:val="24"/>
          <w:szCs w:val="24"/>
        </w:rPr>
        <w:t>, w tym Instytucja Z</w:t>
      </w:r>
      <w:r w:rsidRPr="00616584">
        <w:rPr>
          <w:rFonts w:ascii="Calibri" w:hAnsi="Calibri"/>
          <w:sz w:val="24"/>
          <w:szCs w:val="24"/>
          <w:lang w:val="pl-PL"/>
        </w:rPr>
        <w:t>arządzająca</w:t>
      </w:r>
      <w:r w:rsidRPr="00616584">
        <w:rPr>
          <w:rFonts w:ascii="Calibri" w:hAnsi="Calibri"/>
          <w:sz w:val="24"/>
          <w:szCs w:val="24"/>
        </w:rPr>
        <w:t>, Instytucja Audytowa, Najwyższa Izba Kontroli, Komisja Europejsk</w:t>
      </w:r>
      <w:r w:rsidRPr="00616584">
        <w:rPr>
          <w:rFonts w:ascii="Calibri" w:hAnsi="Calibri"/>
          <w:sz w:val="24"/>
          <w:szCs w:val="24"/>
          <w:lang w:val="pl-PL"/>
        </w:rPr>
        <w:t>a</w:t>
      </w:r>
      <w:r w:rsidRPr="00616584">
        <w:rPr>
          <w:rFonts w:ascii="Calibri" w:hAnsi="Calibri"/>
          <w:sz w:val="24"/>
          <w:szCs w:val="24"/>
        </w:rPr>
        <w:t xml:space="preserve"> i działające na jej zlecenie podmioty kontrolujące, Eu</w:t>
      </w:r>
      <w:r w:rsidRPr="00616584">
        <w:rPr>
          <w:rFonts w:ascii="Calibri" w:hAnsi="Calibri"/>
          <w:sz w:val="24"/>
          <w:szCs w:val="24"/>
          <w:lang w:val="pl-PL"/>
        </w:rPr>
        <w:t>ropejski</w:t>
      </w:r>
      <w:r w:rsidRPr="00616584">
        <w:rPr>
          <w:rFonts w:ascii="Calibri" w:hAnsi="Calibri"/>
          <w:sz w:val="24"/>
          <w:szCs w:val="24"/>
        </w:rPr>
        <w:t xml:space="preserve"> Trybunał Obrachunkowy, Europejski Urząd ds. Zwalczania Nadużyć Finansowych – OLAF</w:t>
      </w:r>
      <w:r w:rsidRPr="00616584">
        <w:rPr>
          <w:rFonts w:ascii="Calibri" w:hAnsi="Calibri"/>
          <w:sz w:val="24"/>
          <w:szCs w:val="24"/>
          <w:lang w:val="pl-PL"/>
        </w:rPr>
        <w:t>;</w:t>
      </w:r>
    </w:p>
    <w:p w14:paraId="5812004A" w14:textId="45148445" w:rsidR="009F73A1" w:rsidRPr="005138C6" w:rsidRDefault="009F73A1" w:rsidP="005138C6">
      <w:pPr>
        <w:pStyle w:val="Tekstpodstawowy"/>
        <w:numPr>
          <w:ilvl w:val="0"/>
          <w:numId w:val="24"/>
        </w:numPr>
        <w:spacing w:after="0"/>
        <w:ind w:right="20"/>
        <w:jc w:val="both"/>
        <w:rPr>
          <w:rFonts w:ascii="Calibri" w:hAnsi="Calibri"/>
          <w:sz w:val="24"/>
          <w:szCs w:val="24"/>
        </w:rPr>
      </w:pPr>
      <w:r w:rsidRPr="00323603">
        <w:rPr>
          <w:rFonts w:ascii="Calibri" w:hAnsi="Calibri"/>
          <w:b/>
          <w:sz w:val="24"/>
          <w:szCs w:val="24"/>
        </w:rPr>
        <w:t xml:space="preserve">uruchomienie kredytu </w:t>
      </w:r>
      <w:r w:rsidRPr="00323603">
        <w:rPr>
          <w:rFonts w:ascii="Calibri" w:hAnsi="Calibri"/>
          <w:sz w:val="24"/>
          <w:szCs w:val="24"/>
        </w:rPr>
        <w:t>–</w:t>
      </w:r>
      <w:r w:rsidRPr="00C350E1">
        <w:rPr>
          <w:rFonts w:ascii="Calibri" w:hAnsi="Calibri"/>
          <w:sz w:val="24"/>
          <w:szCs w:val="24"/>
        </w:rPr>
        <w:t xml:space="preserve"> </w:t>
      </w:r>
      <w:r w:rsidRPr="00323603">
        <w:rPr>
          <w:rFonts w:ascii="Calibri" w:hAnsi="Calibri"/>
          <w:sz w:val="24"/>
          <w:szCs w:val="24"/>
        </w:rPr>
        <w:t>wypłata całej kwoty kredytu nieodnawialnego lub pierwszej transzy kredytu nieodnawialnego, albo postawienie do dyspozycji Kredytobiorcy limitu kredytu odnawialnego</w:t>
      </w:r>
      <w:r w:rsidRPr="00323603">
        <w:rPr>
          <w:rFonts w:ascii="Calibri" w:hAnsi="Calibri"/>
          <w:sz w:val="24"/>
          <w:szCs w:val="24"/>
          <w:lang w:val="pl-PL"/>
        </w:rPr>
        <w:t>;</w:t>
      </w:r>
      <w:r w:rsidRPr="005138C6">
        <w:rPr>
          <w:rFonts w:ascii="Calibri" w:hAnsi="Calibri"/>
          <w:sz w:val="24"/>
          <w:szCs w:val="24"/>
        </w:rPr>
        <w:t xml:space="preserve"> </w:t>
      </w:r>
    </w:p>
    <w:p w14:paraId="45A1FA9D" w14:textId="77777777" w:rsidR="009F73A1" w:rsidRPr="00616584" w:rsidRDefault="009F73A1" w:rsidP="009F73A1">
      <w:pPr>
        <w:numPr>
          <w:ilvl w:val="0"/>
          <w:numId w:val="24"/>
        </w:numPr>
        <w:jc w:val="both"/>
        <w:rPr>
          <w:rFonts w:ascii="Calibri" w:hAnsi="Calibri"/>
          <w:sz w:val="24"/>
          <w:szCs w:val="24"/>
        </w:rPr>
      </w:pPr>
      <w:r w:rsidRPr="00616584">
        <w:rPr>
          <w:rFonts w:ascii="Calibri" w:hAnsi="Calibri"/>
          <w:b/>
          <w:sz w:val="24"/>
          <w:szCs w:val="24"/>
        </w:rPr>
        <w:t xml:space="preserve">Wniosek </w:t>
      </w:r>
      <w:r w:rsidRPr="00616584">
        <w:rPr>
          <w:rFonts w:ascii="Calibri" w:hAnsi="Calibri"/>
          <w:sz w:val="24"/>
          <w:szCs w:val="24"/>
        </w:rPr>
        <w:t xml:space="preserve">– wniosek Kredytobiorcy o udzielenie przez BGK </w:t>
      </w:r>
      <w:r>
        <w:rPr>
          <w:rFonts w:ascii="Calibri" w:hAnsi="Calibri"/>
          <w:sz w:val="24"/>
          <w:szCs w:val="24"/>
        </w:rPr>
        <w:t xml:space="preserve">odpowiednio </w:t>
      </w:r>
      <w:r w:rsidRPr="00616584">
        <w:rPr>
          <w:rFonts w:ascii="Calibri" w:hAnsi="Calibri"/>
          <w:sz w:val="24"/>
          <w:szCs w:val="24"/>
        </w:rPr>
        <w:t xml:space="preserve">gwarancji spłaty kredytu </w:t>
      </w:r>
      <w:r>
        <w:rPr>
          <w:rFonts w:ascii="Calibri" w:hAnsi="Calibri"/>
          <w:sz w:val="24"/>
          <w:szCs w:val="24"/>
        </w:rPr>
        <w:t xml:space="preserve">albo </w:t>
      </w:r>
      <w:r w:rsidRPr="00616584">
        <w:rPr>
          <w:rFonts w:ascii="Calibri" w:hAnsi="Calibri"/>
          <w:sz w:val="24"/>
          <w:szCs w:val="24"/>
        </w:rPr>
        <w:t xml:space="preserve">gwarancji spłaty kredytu </w:t>
      </w:r>
      <w:r>
        <w:rPr>
          <w:rFonts w:ascii="Calibri" w:hAnsi="Calibri"/>
          <w:sz w:val="24"/>
          <w:szCs w:val="24"/>
        </w:rPr>
        <w:t xml:space="preserve">i dopłaty do oprocentowania kredytu </w:t>
      </w:r>
      <w:r w:rsidRPr="00616584">
        <w:rPr>
          <w:rFonts w:ascii="Calibri" w:hAnsi="Calibri"/>
          <w:sz w:val="24"/>
          <w:szCs w:val="24"/>
        </w:rPr>
        <w:t xml:space="preserve">w ramach portfelowej linii gwarancyjnej FG </w:t>
      </w:r>
      <w:r>
        <w:rPr>
          <w:rFonts w:ascii="Calibri" w:hAnsi="Calibri"/>
          <w:sz w:val="24"/>
          <w:szCs w:val="24"/>
        </w:rPr>
        <w:t>FENG</w:t>
      </w:r>
      <w:r w:rsidRPr="00616584">
        <w:rPr>
          <w:rFonts w:ascii="Calibri" w:hAnsi="Calibri"/>
          <w:sz w:val="24"/>
          <w:szCs w:val="24"/>
        </w:rPr>
        <w:t xml:space="preserve"> wraz z załącznikiem, będący jednocześnie wnioskiem o udzielenie pomocy;</w:t>
      </w:r>
    </w:p>
    <w:p w14:paraId="721829CE" w14:textId="77777777" w:rsidR="009F73A1" w:rsidRPr="00616584" w:rsidRDefault="009F73A1" w:rsidP="009F73A1">
      <w:pPr>
        <w:numPr>
          <w:ilvl w:val="0"/>
          <w:numId w:val="24"/>
        </w:numPr>
        <w:jc w:val="both"/>
        <w:rPr>
          <w:rFonts w:ascii="Calibri" w:hAnsi="Calibri"/>
          <w:sz w:val="24"/>
          <w:szCs w:val="24"/>
        </w:rPr>
      </w:pPr>
      <w:r w:rsidRPr="00616584">
        <w:rPr>
          <w:rFonts w:ascii="Calibri" w:hAnsi="Calibri"/>
          <w:b/>
          <w:sz w:val="24"/>
          <w:szCs w:val="24"/>
        </w:rPr>
        <w:t xml:space="preserve">wprowadzanie do obrotu produktów rolnych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 xml:space="preserve">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 </w:t>
      </w:r>
    </w:p>
    <w:p w14:paraId="2408BCB3" w14:textId="05A07E98" w:rsidR="009F73A1" w:rsidRPr="00616584" w:rsidRDefault="009F73A1" w:rsidP="009F73A1">
      <w:pPr>
        <w:numPr>
          <w:ilvl w:val="0"/>
          <w:numId w:val="24"/>
        </w:numPr>
        <w:jc w:val="both"/>
        <w:rPr>
          <w:rFonts w:ascii="Calibri" w:hAnsi="Calibri"/>
          <w:sz w:val="24"/>
          <w:szCs w:val="24"/>
        </w:rPr>
      </w:pPr>
      <w:r w:rsidRPr="00616584">
        <w:rPr>
          <w:rFonts w:ascii="Calibri" w:hAnsi="Calibri"/>
          <w:b/>
          <w:sz w:val="24"/>
          <w:szCs w:val="24"/>
        </w:rPr>
        <w:t xml:space="preserve">zdolność kredytowa </w:t>
      </w:r>
      <w:r w:rsidRPr="00616584">
        <w:rPr>
          <w:rFonts w:ascii="Calibri" w:hAnsi="Calibri"/>
          <w:sz w:val="24"/>
          <w:szCs w:val="24"/>
        </w:rPr>
        <w:t>–</w:t>
      </w:r>
      <w:r w:rsidRPr="00616584">
        <w:rPr>
          <w:rFonts w:ascii="Calibri" w:hAnsi="Calibri"/>
          <w:b/>
          <w:sz w:val="24"/>
          <w:szCs w:val="24"/>
        </w:rPr>
        <w:t xml:space="preserve"> </w:t>
      </w:r>
      <w:r w:rsidRPr="00616584">
        <w:rPr>
          <w:rFonts w:ascii="Calibri" w:hAnsi="Calibri"/>
          <w:sz w:val="24"/>
          <w:szCs w:val="24"/>
        </w:rPr>
        <w:t xml:space="preserve">zdolność do spłaty kredytu wraz z odsetkami, w terminach wskazanych w umowie kredytu, określana przez Bank Kredytujący, zgodnie z obowiązującymi w tym Banku przepisami dotyczącymi oceny zdolności kredytowej Kredytobiorcy, takimi jak stosowane do pozostałych kredytów tego Banku </w:t>
      </w:r>
      <w:r>
        <w:rPr>
          <w:rFonts w:ascii="Calibri" w:hAnsi="Calibri"/>
          <w:sz w:val="24"/>
          <w:szCs w:val="24"/>
        </w:rPr>
        <w:t>odpowiednio dla mid-caps, small mid</w:t>
      </w:r>
      <w:r w:rsidR="00823999">
        <w:rPr>
          <w:rFonts w:ascii="Calibri" w:hAnsi="Calibri"/>
          <w:sz w:val="24"/>
          <w:szCs w:val="24"/>
        </w:rPr>
        <w:t>-</w:t>
      </w:r>
      <w:r>
        <w:rPr>
          <w:rFonts w:ascii="Calibri" w:hAnsi="Calibri"/>
          <w:sz w:val="24"/>
          <w:szCs w:val="24"/>
        </w:rPr>
        <w:t>caps albo</w:t>
      </w:r>
      <w:r w:rsidRPr="00616584">
        <w:rPr>
          <w:rFonts w:ascii="Calibri" w:hAnsi="Calibri"/>
          <w:sz w:val="24"/>
          <w:szCs w:val="24"/>
        </w:rPr>
        <w:t xml:space="preserve"> MŚP</w:t>
      </w:r>
      <w:r w:rsidR="00D97035">
        <w:rPr>
          <w:rFonts w:ascii="Calibri" w:hAnsi="Calibri"/>
          <w:sz w:val="24"/>
          <w:szCs w:val="24"/>
        </w:rPr>
        <w:t>.</w:t>
      </w:r>
    </w:p>
    <w:p w14:paraId="72E6A136" w14:textId="77777777" w:rsidR="005F13A2" w:rsidRDefault="005F13A2" w:rsidP="005F13A2">
      <w:pPr>
        <w:spacing w:before="120"/>
        <w:rPr>
          <w:rFonts w:ascii="Calibri" w:hAnsi="Calibri"/>
          <w:b/>
          <w:sz w:val="24"/>
          <w:szCs w:val="24"/>
          <w:u w:val="single"/>
        </w:rPr>
      </w:pPr>
    </w:p>
    <w:p w14:paraId="1B913561" w14:textId="77777777" w:rsidR="005F13A2" w:rsidRDefault="005F13A2" w:rsidP="005F13A2">
      <w:pPr>
        <w:spacing w:before="120"/>
        <w:rPr>
          <w:rFonts w:ascii="Calibri" w:hAnsi="Calibri"/>
          <w:b/>
          <w:sz w:val="24"/>
          <w:szCs w:val="24"/>
          <w:u w:val="single"/>
        </w:rPr>
      </w:pPr>
    </w:p>
    <w:p w14:paraId="36436A24" w14:textId="77777777" w:rsidR="00823999" w:rsidRDefault="00823999">
      <w:pPr>
        <w:rPr>
          <w:rFonts w:ascii="Calibri" w:hAnsi="Calibri"/>
          <w:b/>
          <w:sz w:val="24"/>
          <w:szCs w:val="24"/>
          <w:u w:val="single"/>
        </w:rPr>
      </w:pPr>
      <w:r>
        <w:rPr>
          <w:rFonts w:ascii="Calibri" w:hAnsi="Calibri"/>
          <w:b/>
          <w:sz w:val="24"/>
          <w:szCs w:val="24"/>
          <w:u w:val="single"/>
        </w:rPr>
        <w:br w:type="page"/>
      </w:r>
    </w:p>
    <w:p w14:paraId="5BDF9C76" w14:textId="217590DE" w:rsidR="00DE54BE" w:rsidRDefault="00DE54BE" w:rsidP="005F13A2">
      <w:pPr>
        <w:spacing w:before="120"/>
        <w:rPr>
          <w:rFonts w:ascii="Calibri" w:hAnsi="Calibri"/>
          <w:b/>
          <w:sz w:val="24"/>
          <w:szCs w:val="24"/>
          <w:u w:val="single"/>
        </w:rPr>
      </w:pPr>
      <w:r>
        <w:rPr>
          <w:rFonts w:ascii="Calibri" w:hAnsi="Calibri"/>
          <w:b/>
          <w:sz w:val="24"/>
          <w:szCs w:val="24"/>
          <w:u w:val="single"/>
        </w:rPr>
        <w:lastRenderedPageBreak/>
        <w:t>ZAŁACZNIKI</w:t>
      </w:r>
      <w:r w:rsidR="00E42239">
        <w:rPr>
          <w:rFonts w:ascii="Calibri" w:hAnsi="Calibri"/>
          <w:b/>
          <w:sz w:val="24"/>
          <w:szCs w:val="24"/>
          <w:u w:val="single"/>
        </w:rPr>
        <w:t>:</w:t>
      </w:r>
    </w:p>
    <w:p w14:paraId="3262890B" w14:textId="0930328E" w:rsidR="00DE54BE" w:rsidRDefault="00DE54BE" w:rsidP="005F13A2">
      <w:pPr>
        <w:spacing w:before="120"/>
        <w:rPr>
          <w:rFonts w:ascii="Calibri" w:hAnsi="Calibri"/>
          <w:b/>
          <w:sz w:val="24"/>
          <w:szCs w:val="24"/>
          <w:u w:val="single"/>
        </w:rPr>
      </w:pPr>
      <w:r>
        <w:rPr>
          <w:rFonts w:ascii="Calibri" w:hAnsi="Calibri"/>
          <w:b/>
          <w:sz w:val="24"/>
          <w:szCs w:val="24"/>
          <w:u w:val="single"/>
        </w:rPr>
        <w:t>Załącznik 1</w:t>
      </w:r>
    </w:p>
    <w:p w14:paraId="627D6E22" w14:textId="0F587837" w:rsidR="005F13A2" w:rsidRDefault="00DE54BE" w:rsidP="005F13A2">
      <w:pPr>
        <w:spacing w:before="120"/>
        <w:rPr>
          <w:rFonts w:ascii="Calibri" w:hAnsi="Calibri"/>
          <w:b/>
          <w:sz w:val="24"/>
          <w:szCs w:val="24"/>
          <w:u w:val="single"/>
        </w:rPr>
      </w:pPr>
      <w:r w:rsidRPr="00DE54BE">
        <w:rPr>
          <w:rFonts w:ascii="Calibri" w:hAnsi="Calibri"/>
          <w:b/>
          <w:sz w:val="24"/>
          <w:szCs w:val="24"/>
          <w:u w:val="single"/>
        </w:rPr>
        <w:t>Podręcznik wnioskodawcy i beneficjenta Funduszy Europejskich na lata 2021-2027 w zakresie informacji i promocj</w:t>
      </w:r>
      <w:r w:rsidR="00DD2632">
        <w:rPr>
          <w:rFonts w:ascii="Calibri" w:hAnsi="Calibri"/>
          <w:b/>
          <w:sz w:val="24"/>
          <w:szCs w:val="24"/>
          <w:u w:val="single"/>
        </w:rPr>
        <w:t>i</w:t>
      </w:r>
    </w:p>
    <w:p w14:paraId="1FBFBD3A" w14:textId="77777777" w:rsidR="005F13A2" w:rsidRDefault="005F13A2" w:rsidP="005F13A2">
      <w:pPr>
        <w:spacing w:before="120"/>
        <w:rPr>
          <w:rFonts w:ascii="Calibri" w:hAnsi="Calibri"/>
          <w:b/>
          <w:sz w:val="24"/>
          <w:szCs w:val="24"/>
          <w:u w:val="single"/>
        </w:rPr>
      </w:pPr>
    </w:p>
    <w:p w14:paraId="24ABC652" w14:textId="1E19A994" w:rsidR="005F13A2" w:rsidRPr="005F13A2" w:rsidRDefault="005F13A2" w:rsidP="005F13A2">
      <w:pPr>
        <w:spacing w:before="120"/>
        <w:rPr>
          <w:rFonts w:ascii="Calibri" w:hAnsi="Calibri"/>
          <w:b/>
          <w:sz w:val="24"/>
          <w:szCs w:val="24"/>
        </w:rPr>
      </w:pPr>
      <w:r w:rsidRPr="005F13A2">
        <w:rPr>
          <w:rFonts w:ascii="Calibri" w:hAnsi="Calibri"/>
          <w:b/>
          <w:sz w:val="24"/>
          <w:szCs w:val="24"/>
          <w:u w:val="single"/>
        </w:rPr>
        <w:t>Załącznik</w:t>
      </w:r>
      <w:r w:rsidR="00DE54BE">
        <w:rPr>
          <w:rFonts w:ascii="Calibri" w:hAnsi="Calibri"/>
          <w:b/>
          <w:sz w:val="24"/>
          <w:szCs w:val="24"/>
          <w:u w:val="single"/>
        </w:rPr>
        <w:t xml:space="preserve"> 2</w:t>
      </w:r>
    </w:p>
    <w:p w14:paraId="6CE3F4DA" w14:textId="77777777" w:rsidR="005F13A2" w:rsidRPr="005F13A2" w:rsidRDefault="005F13A2" w:rsidP="005F13A2">
      <w:pPr>
        <w:spacing w:before="120"/>
        <w:jc w:val="center"/>
        <w:rPr>
          <w:rFonts w:ascii="Calibri" w:hAnsi="Calibri"/>
          <w:b/>
          <w:i/>
          <w:sz w:val="24"/>
          <w:szCs w:val="24"/>
        </w:rPr>
      </w:pPr>
      <w:r w:rsidRPr="005F13A2">
        <w:rPr>
          <w:rFonts w:ascii="Calibri" w:hAnsi="Calibri"/>
          <w:b/>
          <w:i/>
          <w:sz w:val="24"/>
          <w:szCs w:val="24"/>
        </w:rPr>
        <w:t>Informacja dla Kredytobiorcy określająca sposób weryfikacji spełnienia warunków wskazanych w załączniku I do rozporządzenia Komisji (UE) nr 651/2014</w:t>
      </w:r>
      <w:r w:rsidRPr="005F13A2">
        <w:rPr>
          <w:rFonts w:ascii="Calibri" w:hAnsi="Calibri"/>
          <w:b/>
          <w:sz w:val="24"/>
          <w:szCs w:val="24"/>
          <w:vertAlign w:val="superscript"/>
        </w:rPr>
        <w:t>1</w:t>
      </w:r>
    </w:p>
    <w:p w14:paraId="003550D3" w14:textId="77777777" w:rsidR="005F13A2" w:rsidRPr="005F13A2" w:rsidRDefault="005F13A2" w:rsidP="005F13A2">
      <w:pPr>
        <w:spacing w:before="120"/>
        <w:jc w:val="center"/>
        <w:rPr>
          <w:rFonts w:ascii="Calibri" w:hAnsi="Calibri"/>
          <w:b/>
          <w:sz w:val="24"/>
          <w:szCs w:val="24"/>
        </w:rPr>
      </w:pPr>
    </w:p>
    <w:p w14:paraId="186A6B6C"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 xml:space="preserve">Formularz kontrolny dla Kredytobiorcy, który może być wykorzystany dla ustalenia czy należy on do kategorii MŚP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072"/>
      </w:tblGrid>
      <w:tr w:rsidR="005F13A2" w:rsidRPr="005F13A2" w14:paraId="30DA1F4F" w14:textId="77777777" w:rsidTr="005F13A2">
        <w:tc>
          <w:tcPr>
            <w:tcW w:w="9072" w:type="dxa"/>
            <w:shd w:val="clear" w:color="auto" w:fill="BFBFBF"/>
          </w:tcPr>
          <w:p w14:paraId="45A7CDA0"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Uwaga:</w:t>
            </w:r>
          </w:p>
          <w:p w14:paraId="51884E98" w14:textId="77777777" w:rsidR="005F13A2" w:rsidRPr="005F13A2" w:rsidRDefault="005F13A2" w:rsidP="001B3EEE">
            <w:pPr>
              <w:numPr>
                <w:ilvl w:val="0"/>
                <w:numId w:val="39"/>
              </w:numPr>
              <w:spacing w:before="120"/>
              <w:rPr>
                <w:rFonts w:ascii="Calibri" w:hAnsi="Calibri"/>
                <w:b/>
                <w:sz w:val="24"/>
                <w:szCs w:val="24"/>
              </w:rPr>
            </w:pPr>
            <w:r w:rsidRPr="005F13A2">
              <w:rPr>
                <w:rFonts w:ascii="Calibri" w:hAnsi="Calibri"/>
                <w:b/>
                <w:sz w:val="24"/>
                <w:szCs w:val="24"/>
              </w:rPr>
              <w:t>Wnioskodawcę, który jest przedsiębiorstwem samodzielnym/niezależnym dotyczy jedynie  części ogólna.</w:t>
            </w:r>
          </w:p>
          <w:p w14:paraId="753BF69B" w14:textId="77777777" w:rsidR="005F13A2" w:rsidRPr="005F13A2" w:rsidRDefault="005F13A2" w:rsidP="001B3EEE">
            <w:pPr>
              <w:numPr>
                <w:ilvl w:val="0"/>
                <w:numId w:val="39"/>
              </w:numPr>
              <w:spacing w:before="120"/>
              <w:rPr>
                <w:rFonts w:ascii="Calibri" w:hAnsi="Calibri"/>
                <w:b/>
                <w:sz w:val="24"/>
                <w:szCs w:val="24"/>
              </w:rPr>
            </w:pPr>
            <w:r w:rsidRPr="005F13A2">
              <w:rPr>
                <w:rFonts w:ascii="Calibri" w:hAnsi="Calibri"/>
                <w:b/>
                <w:sz w:val="24"/>
                <w:szCs w:val="24"/>
              </w:rPr>
              <w:t>Wnioskodawcę, który pozostaje w relacji podmiotów partnerskich dotyczy część ogólna zawierająca dane skumulowane </w:t>
            </w:r>
            <w:r w:rsidRPr="005F13A2">
              <w:rPr>
                <w:rFonts w:ascii="Calibri" w:hAnsi="Calibri"/>
                <w:b/>
                <w:sz w:val="24"/>
                <w:szCs w:val="24"/>
                <w:vertAlign w:val="superscript"/>
              </w:rPr>
              <w:t>5</w:t>
            </w:r>
            <w:r w:rsidRPr="005F13A2">
              <w:rPr>
                <w:rFonts w:ascii="Calibri" w:hAnsi="Calibri"/>
                <w:b/>
                <w:sz w:val="24"/>
                <w:szCs w:val="24"/>
              </w:rPr>
              <w:t xml:space="preserve">, część A zawierająca dane Wnioskodawcy oraz część B zawierająca dane podmiotu partnerskiego. Jeżeli Wnioskodawca pozostaje w relacji podmiotów partnerskich z więcej niż jednym podmiotem, powieleniu podlega część B </w:t>
            </w:r>
            <w:r w:rsidRPr="005F13A2">
              <w:rPr>
                <w:rFonts w:ascii="Calibri" w:hAnsi="Calibri"/>
                <w:b/>
                <w:sz w:val="24"/>
                <w:szCs w:val="24"/>
              </w:rPr>
              <w:br/>
              <w:t>z uwzględnieniem danych dla każdego z tych podmiotów.</w:t>
            </w:r>
          </w:p>
          <w:p w14:paraId="18708CE6" w14:textId="77777777" w:rsidR="005F13A2" w:rsidRPr="005F13A2" w:rsidRDefault="005F13A2" w:rsidP="001B3EEE">
            <w:pPr>
              <w:numPr>
                <w:ilvl w:val="0"/>
                <w:numId w:val="39"/>
              </w:numPr>
              <w:spacing w:before="120"/>
              <w:rPr>
                <w:rFonts w:ascii="Calibri" w:hAnsi="Calibri"/>
                <w:b/>
                <w:sz w:val="24"/>
                <w:szCs w:val="24"/>
              </w:rPr>
            </w:pPr>
            <w:r w:rsidRPr="005F13A2">
              <w:rPr>
                <w:rFonts w:ascii="Calibri" w:hAnsi="Calibri"/>
                <w:b/>
                <w:sz w:val="24"/>
                <w:szCs w:val="24"/>
              </w:rPr>
              <w:t>Wnioskodawcę, który pozostaje w relacji podmiotów powiązanych dotyczy część ogólna zawierająca dane skumulowane </w:t>
            </w:r>
            <w:r w:rsidRPr="005F13A2">
              <w:rPr>
                <w:rFonts w:ascii="Calibri" w:hAnsi="Calibri"/>
                <w:b/>
                <w:sz w:val="24"/>
                <w:szCs w:val="24"/>
                <w:vertAlign w:val="superscript"/>
              </w:rPr>
              <w:t>5</w:t>
            </w:r>
            <w:r w:rsidRPr="005F13A2">
              <w:rPr>
                <w:rFonts w:ascii="Calibri" w:hAnsi="Calibri"/>
                <w:b/>
                <w:sz w:val="24"/>
                <w:szCs w:val="24"/>
              </w:rPr>
              <w:t>, część A zawierająca dane Wnioskodawcy oraz część C zawierająca dane podmiotu powiązanego. Jeżeli Wnioskodawca pozostaje w relacji podmiotów powiązanych z więcej niż jednym podmiotem, powieleniu podlega część C z uwzględnieniem danych dla każdego z tych podmiotów.</w:t>
            </w:r>
          </w:p>
        </w:tc>
      </w:tr>
    </w:tbl>
    <w:p w14:paraId="3AEFE5AD" w14:textId="77777777" w:rsidR="005F13A2" w:rsidRPr="005F13A2" w:rsidRDefault="005F13A2" w:rsidP="005F13A2">
      <w:pPr>
        <w:spacing w:before="120"/>
        <w:jc w:val="center"/>
        <w:rPr>
          <w:rFonts w:ascii="Calibri" w:hAnsi="Calibri"/>
          <w:b/>
          <w:sz w:val="24"/>
          <w:szCs w:val="24"/>
          <w:u w:val="single"/>
        </w:rPr>
      </w:pPr>
    </w:p>
    <w:p w14:paraId="204AFEBB"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u w:val="single"/>
        </w:rPr>
        <w:t>Część ogólna</w:t>
      </w:r>
    </w:p>
    <w:p w14:paraId="781B2073"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bCs/>
          <w:sz w:val="24"/>
          <w:szCs w:val="24"/>
        </w:rPr>
        <w:t>Dane do określenia statusu MŚP Wnioskodawcy</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5"/>
        <w:gridCol w:w="1701"/>
        <w:gridCol w:w="1701"/>
        <w:gridCol w:w="1629"/>
      </w:tblGrid>
      <w:tr w:rsidR="005F13A2" w:rsidRPr="005F13A2" w14:paraId="54E94D86" w14:textId="77777777" w:rsidTr="0063592F">
        <w:trPr>
          <w:cantSplit/>
        </w:trPr>
        <w:tc>
          <w:tcPr>
            <w:tcW w:w="4185" w:type="dxa"/>
            <w:tcBorders>
              <w:top w:val="single" w:sz="12" w:space="0" w:color="auto"/>
              <w:left w:val="single" w:sz="12" w:space="0" w:color="auto"/>
              <w:bottom w:val="single" w:sz="4" w:space="0" w:color="auto"/>
              <w:right w:val="single" w:sz="4" w:space="0" w:color="auto"/>
            </w:tcBorders>
            <w:shd w:val="clear" w:color="auto" w:fill="BFBFBF"/>
          </w:tcPr>
          <w:p w14:paraId="43B8D7C9" w14:textId="77777777" w:rsidR="005F13A2" w:rsidRPr="005F13A2" w:rsidRDefault="005F13A2" w:rsidP="005F13A2">
            <w:pPr>
              <w:spacing w:before="120"/>
              <w:rPr>
                <w:rFonts w:ascii="Calibri" w:hAnsi="Calibri"/>
                <w:b/>
                <w:i/>
                <w:iCs/>
                <w:sz w:val="24"/>
                <w:szCs w:val="24"/>
              </w:rPr>
            </w:pPr>
            <w:r w:rsidRPr="005F13A2">
              <w:rPr>
                <w:rFonts w:ascii="Calibri" w:hAnsi="Calibri"/>
                <w:b/>
                <w:bCs/>
                <w:sz w:val="24"/>
                <w:szCs w:val="24"/>
              </w:rPr>
              <w:t>1. Wnioskodawca</w:t>
            </w:r>
            <w:r w:rsidRPr="005F13A2">
              <w:rPr>
                <w:rFonts w:ascii="Calibri" w:hAnsi="Calibri"/>
                <w:b/>
                <w:sz w:val="24"/>
                <w:szCs w:val="24"/>
              </w:rPr>
              <w:t>:</w:t>
            </w:r>
            <w:r w:rsidRPr="005F13A2">
              <w:rPr>
                <w:rFonts w:ascii="Calibri" w:hAnsi="Calibri"/>
                <w:b/>
                <w:i/>
                <w:iCs/>
                <w:sz w:val="24"/>
                <w:szCs w:val="24"/>
              </w:rPr>
              <w:t xml:space="preserve"> </w:t>
            </w:r>
          </w:p>
          <w:p w14:paraId="253B052D" w14:textId="77777777" w:rsidR="005F13A2" w:rsidRPr="005F13A2" w:rsidRDefault="005F13A2" w:rsidP="005F13A2">
            <w:pPr>
              <w:spacing w:before="120"/>
              <w:rPr>
                <w:rFonts w:ascii="Calibri" w:hAnsi="Calibri"/>
                <w:b/>
                <w:sz w:val="24"/>
                <w:szCs w:val="24"/>
              </w:rPr>
            </w:pPr>
            <w:r w:rsidRPr="005F13A2">
              <w:rPr>
                <w:rFonts w:ascii="Calibri" w:hAnsi="Calibri"/>
                <w:b/>
                <w:i/>
                <w:iCs/>
                <w:sz w:val="24"/>
                <w:szCs w:val="24"/>
              </w:rPr>
              <w:t>(pełna nazwa zgodnie z dokumentem rejestrowym)</w:t>
            </w:r>
          </w:p>
          <w:p w14:paraId="644249F1" w14:textId="77777777" w:rsidR="005F13A2" w:rsidRPr="005F13A2" w:rsidRDefault="005F13A2" w:rsidP="005F13A2">
            <w:pPr>
              <w:spacing w:before="120"/>
              <w:jc w:val="center"/>
              <w:rPr>
                <w:rFonts w:ascii="Calibri" w:hAnsi="Calibri"/>
                <w:b/>
                <w:sz w:val="24"/>
                <w:szCs w:val="24"/>
              </w:rPr>
            </w:pPr>
          </w:p>
          <w:p w14:paraId="5E1B7E09" w14:textId="77777777" w:rsidR="005F13A2" w:rsidRPr="005F13A2" w:rsidRDefault="005F13A2" w:rsidP="005F13A2">
            <w:pPr>
              <w:spacing w:before="120"/>
              <w:jc w:val="center"/>
              <w:rPr>
                <w:rFonts w:ascii="Calibri" w:hAnsi="Calibri"/>
                <w:b/>
                <w:sz w:val="24"/>
                <w:szCs w:val="24"/>
              </w:rPr>
            </w:pPr>
          </w:p>
        </w:tc>
        <w:tc>
          <w:tcPr>
            <w:tcW w:w="5031" w:type="dxa"/>
            <w:gridSpan w:val="3"/>
            <w:tcBorders>
              <w:top w:val="single" w:sz="12" w:space="0" w:color="auto"/>
              <w:left w:val="single" w:sz="4" w:space="0" w:color="auto"/>
              <w:bottom w:val="single" w:sz="4" w:space="0" w:color="auto"/>
              <w:right w:val="single" w:sz="12" w:space="0" w:color="auto"/>
            </w:tcBorders>
          </w:tcPr>
          <w:p w14:paraId="5FBF1727" w14:textId="77777777" w:rsidR="005F13A2" w:rsidRPr="005F13A2" w:rsidRDefault="005F13A2" w:rsidP="005F13A2">
            <w:pPr>
              <w:spacing w:before="120"/>
              <w:jc w:val="center"/>
              <w:rPr>
                <w:rFonts w:ascii="Calibri" w:hAnsi="Calibri"/>
                <w:b/>
                <w:sz w:val="24"/>
                <w:szCs w:val="24"/>
              </w:rPr>
            </w:pPr>
          </w:p>
          <w:p w14:paraId="40E824FC" w14:textId="77777777" w:rsidR="005F13A2" w:rsidRPr="005F13A2" w:rsidRDefault="005F13A2" w:rsidP="005F13A2">
            <w:pPr>
              <w:spacing w:before="120"/>
              <w:jc w:val="center"/>
              <w:rPr>
                <w:rFonts w:ascii="Calibri" w:hAnsi="Calibri"/>
                <w:b/>
                <w:sz w:val="24"/>
                <w:szCs w:val="24"/>
              </w:rPr>
            </w:pPr>
          </w:p>
          <w:p w14:paraId="24DFAE04" w14:textId="77777777" w:rsidR="005F13A2" w:rsidRPr="005F13A2" w:rsidRDefault="005F13A2" w:rsidP="005F13A2">
            <w:pPr>
              <w:spacing w:before="120"/>
              <w:jc w:val="center"/>
              <w:rPr>
                <w:rFonts w:ascii="Calibri" w:hAnsi="Calibri"/>
                <w:b/>
                <w:sz w:val="24"/>
                <w:szCs w:val="24"/>
              </w:rPr>
            </w:pPr>
          </w:p>
          <w:p w14:paraId="34239A75" w14:textId="77777777" w:rsidR="005F13A2" w:rsidRPr="005F13A2" w:rsidRDefault="005F13A2" w:rsidP="005F13A2">
            <w:pPr>
              <w:spacing w:before="120"/>
              <w:jc w:val="center"/>
              <w:rPr>
                <w:rFonts w:ascii="Calibri" w:hAnsi="Calibri"/>
                <w:b/>
                <w:sz w:val="24"/>
                <w:szCs w:val="24"/>
              </w:rPr>
            </w:pPr>
          </w:p>
        </w:tc>
      </w:tr>
      <w:tr w:rsidR="005F13A2" w:rsidRPr="005F13A2" w14:paraId="41081EDE" w14:textId="77777777" w:rsidTr="0063592F">
        <w:tc>
          <w:tcPr>
            <w:tcW w:w="4185" w:type="dxa"/>
            <w:tcBorders>
              <w:top w:val="single" w:sz="4" w:space="0" w:color="auto"/>
              <w:left w:val="single" w:sz="12" w:space="0" w:color="auto"/>
              <w:bottom w:val="single" w:sz="4" w:space="0" w:color="auto"/>
              <w:right w:val="single" w:sz="4" w:space="0" w:color="auto"/>
            </w:tcBorders>
            <w:shd w:val="clear" w:color="auto" w:fill="BFBFBF"/>
          </w:tcPr>
          <w:p w14:paraId="154FF16A"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2. Data rozpoczęcia działalności Wnioskodawcy</w:t>
            </w:r>
            <w:r w:rsidRPr="005F13A2">
              <w:rPr>
                <w:rFonts w:ascii="Calibri" w:hAnsi="Calibri"/>
                <w:b/>
                <w:sz w:val="24"/>
                <w:szCs w:val="24"/>
              </w:rPr>
              <w:t xml:space="preserve"> </w:t>
            </w:r>
            <w:r w:rsidRPr="005F13A2">
              <w:rPr>
                <w:rFonts w:ascii="Calibri" w:hAnsi="Calibri"/>
                <w:b/>
                <w:i/>
                <w:iCs/>
                <w:sz w:val="24"/>
                <w:szCs w:val="24"/>
              </w:rPr>
              <w:t>(miesiąc/rok)</w:t>
            </w:r>
          </w:p>
        </w:tc>
        <w:tc>
          <w:tcPr>
            <w:tcW w:w="5031" w:type="dxa"/>
            <w:gridSpan w:val="3"/>
            <w:tcBorders>
              <w:top w:val="single" w:sz="4" w:space="0" w:color="auto"/>
              <w:left w:val="single" w:sz="4" w:space="0" w:color="auto"/>
              <w:bottom w:val="single" w:sz="4" w:space="0" w:color="auto"/>
              <w:right w:val="single" w:sz="12" w:space="0" w:color="auto"/>
            </w:tcBorders>
          </w:tcPr>
          <w:p w14:paraId="36ED19EB" w14:textId="77777777" w:rsidR="005F13A2" w:rsidRPr="005F13A2" w:rsidRDefault="005F13A2" w:rsidP="005F13A2">
            <w:pPr>
              <w:spacing w:before="120"/>
              <w:jc w:val="center"/>
              <w:rPr>
                <w:rFonts w:ascii="Calibri" w:hAnsi="Calibri"/>
                <w:b/>
                <w:sz w:val="24"/>
                <w:szCs w:val="24"/>
              </w:rPr>
            </w:pPr>
          </w:p>
        </w:tc>
      </w:tr>
      <w:tr w:rsidR="005F13A2" w:rsidRPr="005F13A2" w14:paraId="46FE3D59" w14:textId="77777777" w:rsidTr="0063592F">
        <w:tc>
          <w:tcPr>
            <w:tcW w:w="4185" w:type="dxa"/>
            <w:tcBorders>
              <w:top w:val="single" w:sz="4" w:space="0" w:color="auto"/>
              <w:left w:val="single" w:sz="12" w:space="0" w:color="auto"/>
              <w:bottom w:val="single" w:sz="4" w:space="0" w:color="auto"/>
              <w:right w:val="single" w:sz="4" w:space="0" w:color="auto"/>
            </w:tcBorders>
            <w:shd w:val="clear" w:color="auto" w:fill="BFBFBF"/>
          </w:tcPr>
          <w:p w14:paraId="6F9503F6"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3.</w:t>
            </w:r>
            <w:r w:rsidRPr="005F13A2">
              <w:rPr>
                <w:rFonts w:ascii="Calibri" w:hAnsi="Calibri"/>
                <w:b/>
                <w:sz w:val="24"/>
                <w:szCs w:val="24"/>
              </w:rPr>
              <w:t xml:space="preserve"> </w:t>
            </w:r>
            <w:r w:rsidRPr="005F13A2">
              <w:rPr>
                <w:rFonts w:ascii="Calibri" w:hAnsi="Calibri"/>
                <w:b/>
                <w:bCs/>
                <w:sz w:val="24"/>
                <w:szCs w:val="24"/>
              </w:rPr>
              <w:t xml:space="preserve">Jest przedsiębiorstwem samodzielnym </w:t>
            </w:r>
            <w:r w:rsidRPr="005F13A2">
              <w:rPr>
                <w:rFonts w:ascii="Calibri" w:hAnsi="Calibri"/>
                <w:b/>
                <w:bCs/>
                <w:sz w:val="24"/>
                <w:szCs w:val="24"/>
                <w:vertAlign w:val="superscript"/>
              </w:rPr>
              <w:t>2</w:t>
            </w:r>
          </w:p>
          <w:p w14:paraId="42C5E1FD" w14:textId="77777777" w:rsidR="005F13A2" w:rsidRPr="005F13A2" w:rsidRDefault="005F13A2" w:rsidP="005F13A2">
            <w:pPr>
              <w:spacing w:before="120"/>
              <w:rPr>
                <w:rFonts w:ascii="Calibri" w:hAnsi="Calibri"/>
                <w:b/>
                <w:sz w:val="24"/>
                <w:szCs w:val="24"/>
              </w:rPr>
            </w:pPr>
            <w:r w:rsidRPr="005F13A2" w:rsidDel="008A27ED">
              <w:rPr>
                <w:rFonts w:ascii="Calibri" w:hAnsi="Calibri"/>
                <w:b/>
                <w:sz w:val="24"/>
                <w:szCs w:val="24"/>
              </w:rPr>
              <w:t xml:space="preserve"> </w:t>
            </w:r>
          </w:p>
          <w:p w14:paraId="3C7B76DC" w14:textId="77777777" w:rsidR="005F13A2" w:rsidRPr="005F13A2" w:rsidRDefault="005F13A2" w:rsidP="005F13A2">
            <w:pPr>
              <w:spacing w:before="120"/>
              <w:rPr>
                <w:rFonts w:ascii="Calibri" w:hAnsi="Calibri"/>
                <w:b/>
                <w:sz w:val="24"/>
                <w:szCs w:val="24"/>
              </w:rPr>
            </w:pPr>
          </w:p>
          <w:p w14:paraId="678BA87E" w14:textId="77777777" w:rsidR="005F13A2" w:rsidRPr="005F13A2" w:rsidRDefault="005F13A2" w:rsidP="005F13A2">
            <w:pPr>
              <w:spacing w:before="120"/>
              <w:rPr>
                <w:rFonts w:ascii="Calibri" w:hAnsi="Calibri"/>
                <w:b/>
                <w:bCs/>
                <w:i/>
                <w:iCs/>
                <w:sz w:val="24"/>
                <w:szCs w:val="24"/>
              </w:rPr>
            </w:pPr>
          </w:p>
          <w:p w14:paraId="73CBCA0E" w14:textId="77777777" w:rsidR="005F13A2" w:rsidRPr="005F13A2" w:rsidRDefault="005F13A2" w:rsidP="005F13A2">
            <w:pPr>
              <w:spacing w:before="120"/>
              <w:rPr>
                <w:rFonts w:ascii="Calibri" w:hAnsi="Calibri"/>
                <w:b/>
                <w:bCs/>
                <w:i/>
                <w:iCs/>
                <w:sz w:val="24"/>
                <w:szCs w:val="24"/>
              </w:rPr>
            </w:pPr>
          </w:p>
          <w:p w14:paraId="6C136495" w14:textId="77777777" w:rsidR="005F13A2" w:rsidRPr="005F13A2" w:rsidRDefault="005F13A2" w:rsidP="005F13A2">
            <w:pPr>
              <w:spacing w:before="120"/>
              <w:rPr>
                <w:rFonts w:ascii="Calibri" w:hAnsi="Calibri"/>
                <w:b/>
                <w:bCs/>
                <w:i/>
                <w:iCs/>
                <w:sz w:val="24"/>
                <w:szCs w:val="24"/>
              </w:rPr>
            </w:pPr>
          </w:p>
        </w:tc>
        <w:tc>
          <w:tcPr>
            <w:tcW w:w="5031" w:type="dxa"/>
            <w:gridSpan w:val="3"/>
            <w:tcBorders>
              <w:top w:val="single" w:sz="4" w:space="0" w:color="auto"/>
              <w:left w:val="single" w:sz="4" w:space="0" w:color="auto"/>
              <w:bottom w:val="single" w:sz="4" w:space="0" w:color="auto"/>
              <w:right w:val="single" w:sz="12" w:space="0" w:color="auto"/>
            </w:tcBorders>
          </w:tcPr>
          <w:p w14:paraId="3F069EBE" w14:textId="77777777" w:rsidR="005F13A2" w:rsidRPr="005F13A2" w:rsidRDefault="005F13A2" w:rsidP="005F13A2">
            <w:pPr>
              <w:spacing w:before="120"/>
              <w:jc w:val="center"/>
              <w:rPr>
                <w:rFonts w:ascii="Calibri" w:hAnsi="Calibri"/>
                <w:b/>
                <w:bCs/>
                <w:sz w:val="24"/>
                <w:szCs w:val="24"/>
              </w:rPr>
            </w:pPr>
          </w:p>
          <w:p w14:paraId="7C04A72D"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 xml:space="preserve">             </w:t>
            </w:r>
            <w:r w:rsidRPr="005F13A2">
              <w:rPr>
                <w:rFonts w:ascii="Calibri" w:hAnsi="Calibri"/>
                <w:b/>
                <w:bCs/>
                <w:sz w:val="24"/>
                <w:szCs w:val="24"/>
              </w:rPr>
              <w:sym w:font="Wingdings 2" w:char="F0A3"/>
            </w:r>
            <w:r w:rsidRPr="005F13A2">
              <w:rPr>
                <w:rFonts w:ascii="Calibri" w:hAnsi="Calibri"/>
                <w:b/>
                <w:bCs/>
                <w:sz w:val="24"/>
                <w:szCs w:val="24"/>
              </w:rPr>
              <w:t xml:space="preserve"> tak                             </w:t>
            </w:r>
            <w:r w:rsidRPr="005F13A2">
              <w:rPr>
                <w:rFonts w:ascii="Calibri" w:hAnsi="Calibri"/>
                <w:b/>
                <w:bCs/>
                <w:sz w:val="24"/>
                <w:szCs w:val="24"/>
              </w:rPr>
              <w:sym w:font="Wingdings 2" w:char="F0A3"/>
            </w:r>
            <w:r w:rsidRPr="005F13A2">
              <w:rPr>
                <w:rFonts w:ascii="Calibri" w:hAnsi="Calibri"/>
                <w:b/>
                <w:bCs/>
                <w:sz w:val="24"/>
                <w:szCs w:val="24"/>
              </w:rPr>
              <w:t xml:space="preserve"> nie</w:t>
            </w:r>
          </w:p>
          <w:p w14:paraId="598E667A" w14:textId="77777777" w:rsidR="005F13A2" w:rsidRPr="005F13A2" w:rsidRDefault="005F13A2" w:rsidP="005F13A2">
            <w:pPr>
              <w:spacing w:before="120"/>
              <w:jc w:val="center"/>
              <w:rPr>
                <w:rFonts w:ascii="Calibri" w:hAnsi="Calibri"/>
                <w:b/>
                <w:i/>
                <w:iCs/>
                <w:sz w:val="24"/>
                <w:szCs w:val="24"/>
              </w:rPr>
            </w:pPr>
          </w:p>
        </w:tc>
      </w:tr>
      <w:tr w:rsidR="005F13A2" w:rsidRPr="005F13A2" w14:paraId="3BC71244" w14:textId="77777777" w:rsidTr="0063592F">
        <w:tc>
          <w:tcPr>
            <w:tcW w:w="4185" w:type="dxa"/>
            <w:tcBorders>
              <w:top w:val="single" w:sz="4" w:space="0" w:color="auto"/>
              <w:left w:val="single" w:sz="12" w:space="0" w:color="auto"/>
              <w:bottom w:val="single" w:sz="4" w:space="0" w:color="auto"/>
              <w:right w:val="single" w:sz="4" w:space="0" w:color="auto"/>
            </w:tcBorders>
            <w:shd w:val="clear" w:color="auto" w:fill="BFBFBF"/>
          </w:tcPr>
          <w:p w14:paraId="22844FCF"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 xml:space="preserve">4. Pozostaje w relacji przedsiębiorstw/ podmiotów partnerskich </w:t>
            </w:r>
            <w:r w:rsidRPr="005F13A2">
              <w:rPr>
                <w:rFonts w:ascii="Calibri" w:hAnsi="Calibri"/>
                <w:b/>
                <w:bCs/>
                <w:sz w:val="24"/>
                <w:szCs w:val="24"/>
                <w:vertAlign w:val="superscript"/>
              </w:rPr>
              <w:t>3</w:t>
            </w:r>
            <w:r w:rsidRPr="005F13A2">
              <w:rPr>
                <w:rFonts w:ascii="Calibri" w:hAnsi="Calibri"/>
                <w:b/>
                <w:bCs/>
                <w:sz w:val="24"/>
                <w:szCs w:val="24"/>
              </w:rPr>
              <w:t xml:space="preserve"> z</w:t>
            </w:r>
            <w:r w:rsidRPr="005F13A2">
              <w:rPr>
                <w:rFonts w:ascii="Calibri" w:hAnsi="Calibri"/>
                <w:b/>
                <w:sz w:val="24"/>
                <w:szCs w:val="24"/>
              </w:rPr>
              <w:t>:</w:t>
            </w:r>
          </w:p>
          <w:p w14:paraId="48F66ED2" w14:textId="77777777" w:rsidR="005F13A2" w:rsidRPr="005F13A2" w:rsidRDefault="005F13A2" w:rsidP="005F13A2">
            <w:pPr>
              <w:spacing w:before="120"/>
              <w:rPr>
                <w:rFonts w:ascii="Calibri" w:hAnsi="Calibri"/>
                <w:b/>
                <w:i/>
                <w:iCs/>
                <w:sz w:val="24"/>
                <w:szCs w:val="24"/>
              </w:rPr>
            </w:pPr>
          </w:p>
          <w:p w14:paraId="31065817" w14:textId="77777777" w:rsidR="005F13A2" w:rsidRPr="005F13A2" w:rsidRDefault="005F13A2" w:rsidP="005F13A2">
            <w:pPr>
              <w:spacing w:before="120"/>
              <w:rPr>
                <w:rFonts w:ascii="Calibri" w:hAnsi="Calibri"/>
                <w:b/>
                <w:bCs/>
                <w:sz w:val="24"/>
                <w:szCs w:val="24"/>
              </w:rPr>
            </w:pPr>
            <w:r w:rsidRPr="005F13A2">
              <w:rPr>
                <w:rFonts w:ascii="Calibri" w:hAnsi="Calibri"/>
                <w:b/>
                <w:sz w:val="24"/>
                <w:szCs w:val="24"/>
              </w:rPr>
              <w:t>UWAGA:</w:t>
            </w:r>
            <w:r w:rsidRPr="005F13A2">
              <w:rPr>
                <w:rFonts w:ascii="Calibri" w:hAnsi="Calibri"/>
                <w:b/>
                <w:bCs/>
                <w:sz w:val="24"/>
                <w:szCs w:val="24"/>
              </w:rPr>
              <w:t xml:space="preserve"> </w:t>
            </w:r>
            <w:r w:rsidRPr="005F13A2">
              <w:rPr>
                <w:rFonts w:ascii="Calibri" w:hAnsi="Calibri"/>
                <w:b/>
                <w:sz w:val="24"/>
                <w:szCs w:val="24"/>
              </w:rPr>
              <w:t>W  przypadku gdy Wnioskodawca jest przedsiębiorcą nie pozostającym z żadnym innym przedsiębiorcą w stosunku partnerskim, należy wpisać – „nie dotyczy”</w:t>
            </w:r>
          </w:p>
        </w:tc>
        <w:tc>
          <w:tcPr>
            <w:tcW w:w="5031" w:type="dxa"/>
            <w:gridSpan w:val="3"/>
            <w:tcBorders>
              <w:top w:val="single" w:sz="4" w:space="0" w:color="auto"/>
              <w:left w:val="single" w:sz="4" w:space="0" w:color="auto"/>
              <w:bottom w:val="single" w:sz="4" w:space="0" w:color="auto"/>
              <w:right w:val="single" w:sz="12" w:space="0" w:color="auto"/>
            </w:tcBorders>
          </w:tcPr>
          <w:p w14:paraId="5B6E301D" w14:textId="77777777" w:rsidR="005F13A2" w:rsidRPr="005F13A2" w:rsidRDefault="005F13A2" w:rsidP="005F13A2">
            <w:pPr>
              <w:spacing w:before="120"/>
              <w:jc w:val="center"/>
              <w:rPr>
                <w:rFonts w:ascii="Calibri" w:hAnsi="Calibri"/>
                <w:b/>
                <w:sz w:val="24"/>
                <w:szCs w:val="24"/>
              </w:rPr>
            </w:pPr>
          </w:p>
          <w:p w14:paraId="2D38A67F" w14:textId="77777777" w:rsidR="005F13A2" w:rsidRPr="005F13A2" w:rsidRDefault="005F13A2" w:rsidP="005F13A2">
            <w:pPr>
              <w:spacing w:before="120"/>
              <w:jc w:val="center"/>
              <w:rPr>
                <w:rFonts w:ascii="Calibri" w:hAnsi="Calibri"/>
                <w:b/>
                <w:sz w:val="24"/>
                <w:szCs w:val="24"/>
              </w:rPr>
            </w:pPr>
          </w:p>
          <w:p w14:paraId="7158276E"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1.</w:t>
            </w:r>
          </w:p>
          <w:p w14:paraId="5DEDAA3C"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2.</w:t>
            </w:r>
          </w:p>
          <w:p w14:paraId="01A8A2A2"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3.</w:t>
            </w:r>
          </w:p>
          <w:p w14:paraId="3D73C45E"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4.</w:t>
            </w:r>
          </w:p>
          <w:p w14:paraId="1D4127BD"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5.</w:t>
            </w:r>
          </w:p>
          <w:p w14:paraId="679E3794" w14:textId="77777777" w:rsidR="005F13A2" w:rsidRPr="005F13A2" w:rsidRDefault="005F13A2" w:rsidP="005F13A2">
            <w:pPr>
              <w:spacing w:before="120"/>
              <w:jc w:val="center"/>
              <w:rPr>
                <w:rFonts w:ascii="Calibri" w:hAnsi="Calibri"/>
                <w:b/>
                <w:i/>
                <w:iCs/>
                <w:sz w:val="24"/>
                <w:szCs w:val="24"/>
              </w:rPr>
            </w:pPr>
          </w:p>
        </w:tc>
      </w:tr>
      <w:tr w:rsidR="005F13A2" w:rsidRPr="005F13A2" w14:paraId="22B027B3" w14:textId="77777777" w:rsidTr="0063592F">
        <w:tc>
          <w:tcPr>
            <w:tcW w:w="4185" w:type="dxa"/>
            <w:tcBorders>
              <w:top w:val="single" w:sz="4" w:space="0" w:color="auto"/>
              <w:left w:val="single" w:sz="12" w:space="0" w:color="auto"/>
              <w:bottom w:val="single" w:sz="4" w:space="0" w:color="auto"/>
              <w:right w:val="single" w:sz="4" w:space="0" w:color="auto"/>
            </w:tcBorders>
            <w:shd w:val="clear" w:color="auto" w:fill="BFBFBF"/>
          </w:tcPr>
          <w:p w14:paraId="5F148AF3"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5.</w:t>
            </w:r>
            <w:r w:rsidRPr="005F13A2">
              <w:rPr>
                <w:rFonts w:ascii="Calibri" w:hAnsi="Calibri"/>
                <w:b/>
                <w:sz w:val="24"/>
                <w:szCs w:val="24"/>
              </w:rPr>
              <w:t xml:space="preserve"> </w:t>
            </w:r>
            <w:r w:rsidRPr="005F13A2">
              <w:rPr>
                <w:rFonts w:ascii="Calibri" w:hAnsi="Calibri"/>
                <w:b/>
                <w:bCs/>
                <w:sz w:val="24"/>
                <w:szCs w:val="24"/>
              </w:rPr>
              <w:t xml:space="preserve">Pozostaje w relacji przedsiębiorstw/ podmiotów powiązanych </w:t>
            </w:r>
            <w:r w:rsidRPr="005F13A2">
              <w:rPr>
                <w:rFonts w:ascii="Calibri" w:hAnsi="Calibri"/>
                <w:b/>
                <w:bCs/>
                <w:sz w:val="24"/>
                <w:szCs w:val="24"/>
                <w:vertAlign w:val="superscript"/>
              </w:rPr>
              <w:t>4</w:t>
            </w:r>
            <w:r w:rsidRPr="005F13A2">
              <w:rPr>
                <w:rFonts w:ascii="Calibri" w:hAnsi="Calibri"/>
                <w:b/>
                <w:bCs/>
                <w:sz w:val="24"/>
                <w:szCs w:val="24"/>
              </w:rPr>
              <w:t xml:space="preserve"> z</w:t>
            </w:r>
            <w:r w:rsidRPr="005F13A2">
              <w:rPr>
                <w:rFonts w:ascii="Calibri" w:hAnsi="Calibri"/>
                <w:b/>
                <w:sz w:val="24"/>
                <w:szCs w:val="24"/>
              </w:rPr>
              <w:t>:</w:t>
            </w:r>
          </w:p>
          <w:p w14:paraId="32237AB9" w14:textId="77777777" w:rsidR="005F13A2" w:rsidRPr="005F13A2" w:rsidRDefault="005F13A2" w:rsidP="005F13A2">
            <w:pPr>
              <w:spacing w:before="120"/>
              <w:rPr>
                <w:rFonts w:ascii="Calibri" w:hAnsi="Calibri"/>
                <w:b/>
                <w:i/>
                <w:iCs/>
                <w:sz w:val="24"/>
                <w:szCs w:val="24"/>
              </w:rPr>
            </w:pPr>
          </w:p>
          <w:p w14:paraId="1627DB02" w14:textId="77777777" w:rsidR="005F13A2" w:rsidRPr="005F13A2" w:rsidRDefault="005F13A2" w:rsidP="005F13A2">
            <w:pPr>
              <w:spacing w:before="120"/>
              <w:rPr>
                <w:rFonts w:ascii="Calibri" w:hAnsi="Calibri"/>
                <w:b/>
                <w:bCs/>
                <w:sz w:val="24"/>
                <w:szCs w:val="24"/>
              </w:rPr>
            </w:pPr>
            <w:r w:rsidRPr="005F13A2">
              <w:rPr>
                <w:rFonts w:ascii="Calibri" w:hAnsi="Calibri"/>
                <w:b/>
                <w:sz w:val="24"/>
                <w:szCs w:val="24"/>
              </w:rPr>
              <w:t>UWAGA:</w:t>
            </w:r>
            <w:r w:rsidRPr="005F13A2">
              <w:rPr>
                <w:rFonts w:ascii="Calibri" w:hAnsi="Calibri"/>
                <w:b/>
                <w:bCs/>
                <w:sz w:val="24"/>
                <w:szCs w:val="24"/>
              </w:rPr>
              <w:t xml:space="preserve"> </w:t>
            </w:r>
            <w:r w:rsidRPr="005F13A2">
              <w:rPr>
                <w:rFonts w:ascii="Calibri" w:hAnsi="Calibri"/>
                <w:b/>
                <w:sz w:val="24"/>
                <w:szCs w:val="24"/>
              </w:rPr>
              <w:t>W przypadku gdy Wnioskodawca jest przedsiębiorcą nie pozostającym z żadnym innym przedsiębiorcą w stosunku powiązania, należy wpisać – „nie dotyczy”</w:t>
            </w:r>
          </w:p>
        </w:tc>
        <w:tc>
          <w:tcPr>
            <w:tcW w:w="5031" w:type="dxa"/>
            <w:gridSpan w:val="3"/>
            <w:tcBorders>
              <w:top w:val="single" w:sz="4" w:space="0" w:color="auto"/>
              <w:left w:val="single" w:sz="4" w:space="0" w:color="auto"/>
              <w:bottom w:val="single" w:sz="12" w:space="0" w:color="auto"/>
              <w:right w:val="single" w:sz="12" w:space="0" w:color="auto"/>
            </w:tcBorders>
          </w:tcPr>
          <w:p w14:paraId="1209A05D"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1.</w:t>
            </w:r>
          </w:p>
          <w:p w14:paraId="1659D1F3"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2.</w:t>
            </w:r>
          </w:p>
          <w:p w14:paraId="0ED819AB"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3.</w:t>
            </w:r>
          </w:p>
          <w:p w14:paraId="135D660D"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4.</w:t>
            </w:r>
          </w:p>
          <w:p w14:paraId="0120CBA8"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5.</w:t>
            </w:r>
          </w:p>
          <w:p w14:paraId="623191B8" w14:textId="77777777" w:rsidR="005F13A2" w:rsidRPr="005F13A2" w:rsidRDefault="005F13A2" w:rsidP="005F13A2">
            <w:pPr>
              <w:spacing w:before="120"/>
              <w:jc w:val="center"/>
              <w:rPr>
                <w:rFonts w:ascii="Calibri" w:hAnsi="Calibri"/>
                <w:b/>
                <w:i/>
                <w:iCs/>
                <w:sz w:val="24"/>
                <w:szCs w:val="24"/>
              </w:rPr>
            </w:pPr>
          </w:p>
        </w:tc>
      </w:tr>
      <w:tr w:rsidR="005F13A2" w:rsidRPr="005F13A2" w14:paraId="1B87C8EA" w14:textId="77777777" w:rsidTr="0063592F">
        <w:trPr>
          <w:cantSplit/>
          <w:trHeight w:val="585"/>
        </w:trPr>
        <w:tc>
          <w:tcPr>
            <w:tcW w:w="4185" w:type="dxa"/>
            <w:tcBorders>
              <w:top w:val="single" w:sz="4" w:space="0" w:color="auto"/>
              <w:left w:val="single" w:sz="12" w:space="0" w:color="auto"/>
              <w:bottom w:val="single" w:sz="4" w:space="0" w:color="auto"/>
              <w:right w:val="single" w:sz="4" w:space="0" w:color="auto"/>
            </w:tcBorders>
            <w:shd w:val="clear" w:color="auto" w:fill="BFBFBF"/>
          </w:tcPr>
          <w:p w14:paraId="5AEFB386"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 xml:space="preserve">Skumulowane dane stosowane do określenia kategorii MŚP </w:t>
            </w:r>
            <w:r w:rsidRPr="005F13A2">
              <w:rPr>
                <w:rFonts w:ascii="Calibri" w:hAnsi="Calibri"/>
                <w:b/>
                <w:bCs/>
                <w:sz w:val="24"/>
                <w:szCs w:val="24"/>
                <w:vertAlign w:val="superscript"/>
              </w:rPr>
              <w:t>5</w:t>
            </w:r>
          </w:p>
          <w:p w14:paraId="38C7100B" w14:textId="77777777" w:rsidR="005F13A2" w:rsidRPr="005F13A2" w:rsidRDefault="005F13A2" w:rsidP="005F13A2">
            <w:pPr>
              <w:spacing w:before="120"/>
              <w:rPr>
                <w:rFonts w:ascii="Calibri" w:hAnsi="Calibri"/>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BFBFBF"/>
          </w:tcPr>
          <w:p w14:paraId="47BF5335"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ostatnim okresie sprawozdawczym</w:t>
            </w:r>
          </w:p>
          <w:p w14:paraId="11E7F099"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BFBFBF"/>
          </w:tcPr>
          <w:p w14:paraId="0A05D6FB"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poprzednim okresie sprawozdawczym</w:t>
            </w:r>
          </w:p>
          <w:p w14:paraId="1D1513E8" w14:textId="77777777" w:rsidR="005F13A2" w:rsidRPr="005F13A2" w:rsidRDefault="005F13A2" w:rsidP="005F13A2">
            <w:pPr>
              <w:spacing w:before="120"/>
              <w:jc w:val="center"/>
              <w:rPr>
                <w:rFonts w:ascii="Calibri" w:hAnsi="Calibri"/>
                <w:b/>
                <w:sz w:val="24"/>
                <w:szCs w:val="24"/>
              </w:rPr>
            </w:pPr>
          </w:p>
        </w:tc>
        <w:tc>
          <w:tcPr>
            <w:tcW w:w="1629" w:type="dxa"/>
            <w:tcBorders>
              <w:top w:val="single" w:sz="12" w:space="0" w:color="auto"/>
              <w:left w:val="single" w:sz="4" w:space="0" w:color="auto"/>
              <w:bottom w:val="single" w:sz="4" w:space="0" w:color="auto"/>
              <w:right w:val="single" w:sz="12" w:space="0" w:color="auto"/>
            </w:tcBorders>
            <w:shd w:val="clear" w:color="auto" w:fill="BFBFBF"/>
          </w:tcPr>
          <w:p w14:paraId="4CA97203"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okresie sprawozdawczym za drugi rok wstecz od ostatniego okresu sprawozdawczego</w:t>
            </w:r>
          </w:p>
        </w:tc>
      </w:tr>
      <w:tr w:rsidR="005F13A2" w:rsidRPr="005F13A2" w14:paraId="27F9D0F7" w14:textId="77777777" w:rsidTr="0063592F">
        <w:trPr>
          <w:cantSplit/>
          <w:trHeight w:val="555"/>
        </w:trPr>
        <w:tc>
          <w:tcPr>
            <w:tcW w:w="4185" w:type="dxa"/>
            <w:tcBorders>
              <w:top w:val="single" w:sz="4" w:space="0" w:color="auto"/>
              <w:left w:val="single" w:sz="12" w:space="0" w:color="auto"/>
              <w:bottom w:val="single" w:sz="4" w:space="0" w:color="auto"/>
              <w:right w:val="single" w:sz="4" w:space="0" w:color="auto"/>
            </w:tcBorders>
            <w:shd w:val="clear" w:color="auto" w:fill="BFBFBF"/>
          </w:tcPr>
          <w:p w14:paraId="43337B18" w14:textId="77777777" w:rsidR="005F13A2" w:rsidRPr="005F13A2" w:rsidRDefault="005F13A2" w:rsidP="005F13A2">
            <w:pPr>
              <w:spacing w:before="120"/>
              <w:rPr>
                <w:rFonts w:ascii="Calibri" w:hAnsi="Calibri"/>
                <w:b/>
                <w:bCs/>
                <w:sz w:val="24"/>
                <w:szCs w:val="24"/>
              </w:rPr>
            </w:pPr>
            <w:r w:rsidRPr="005F13A2">
              <w:rPr>
                <w:rFonts w:ascii="Calibri" w:hAnsi="Calibri"/>
                <w:b/>
                <w:bCs/>
                <w:sz w:val="24"/>
                <w:szCs w:val="24"/>
              </w:rPr>
              <w:t>6. Okres sprawozdawczy</w:t>
            </w:r>
          </w:p>
        </w:tc>
        <w:tc>
          <w:tcPr>
            <w:tcW w:w="1701" w:type="dxa"/>
            <w:tcBorders>
              <w:top w:val="single" w:sz="4" w:space="0" w:color="auto"/>
              <w:left w:val="single" w:sz="4" w:space="0" w:color="auto"/>
              <w:bottom w:val="single" w:sz="4" w:space="0" w:color="auto"/>
              <w:right w:val="single" w:sz="4" w:space="0" w:color="auto"/>
            </w:tcBorders>
          </w:tcPr>
          <w:p w14:paraId="29062980" w14:textId="77777777" w:rsidR="005F13A2" w:rsidRPr="005F13A2" w:rsidRDefault="005F13A2" w:rsidP="005F13A2">
            <w:pPr>
              <w:spacing w:before="120"/>
              <w:rPr>
                <w:rFonts w:ascii="Calibri" w:hAnsi="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72EEE9" w14:textId="77777777" w:rsidR="005F13A2" w:rsidRPr="005F13A2" w:rsidRDefault="005F13A2" w:rsidP="005F13A2">
            <w:pPr>
              <w:spacing w:before="120"/>
              <w:jc w:val="center"/>
              <w:rPr>
                <w:rFonts w:ascii="Calibri" w:hAnsi="Calibri"/>
                <w:b/>
                <w:sz w:val="24"/>
                <w:szCs w:val="24"/>
              </w:rPr>
            </w:pPr>
          </w:p>
        </w:tc>
        <w:tc>
          <w:tcPr>
            <w:tcW w:w="1629" w:type="dxa"/>
            <w:tcBorders>
              <w:top w:val="single" w:sz="4" w:space="0" w:color="auto"/>
              <w:left w:val="single" w:sz="4" w:space="0" w:color="auto"/>
              <w:bottom w:val="single" w:sz="4" w:space="0" w:color="auto"/>
              <w:right w:val="single" w:sz="12" w:space="0" w:color="auto"/>
            </w:tcBorders>
          </w:tcPr>
          <w:p w14:paraId="10445191" w14:textId="77777777" w:rsidR="005F13A2" w:rsidRPr="005F13A2" w:rsidRDefault="005F13A2" w:rsidP="005F13A2">
            <w:pPr>
              <w:spacing w:before="120"/>
              <w:jc w:val="center"/>
              <w:rPr>
                <w:rFonts w:ascii="Calibri" w:hAnsi="Calibri"/>
                <w:b/>
                <w:sz w:val="24"/>
                <w:szCs w:val="24"/>
              </w:rPr>
            </w:pPr>
          </w:p>
        </w:tc>
      </w:tr>
      <w:tr w:rsidR="005F13A2" w:rsidRPr="005F13A2" w14:paraId="5B4B6B72" w14:textId="77777777" w:rsidTr="0063592F">
        <w:trPr>
          <w:cantSplit/>
          <w:trHeight w:val="1170"/>
        </w:trPr>
        <w:tc>
          <w:tcPr>
            <w:tcW w:w="4185" w:type="dxa"/>
            <w:tcBorders>
              <w:top w:val="single" w:sz="4" w:space="0" w:color="auto"/>
              <w:left w:val="single" w:sz="12" w:space="0" w:color="auto"/>
              <w:bottom w:val="single" w:sz="4" w:space="0" w:color="auto"/>
              <w:right w:val="single" w:sz="4" w:space="0" w:color="auto"/>
            </w:tcBorders>
            <w:shd w:val="clear" w:color="auto" w:fill="BFBFBF"/>
          </w:tcPr>
          <w:p w14:paraId="35D24A6E"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7.</w:t>
            </w:r>
            <w:r w:rsidRPr="005F13A2">
              <w:rPr>
                <w:rFonts w:ascii="Calibri" w:hAnsi="Calibri"/>
                <w:b/>
                <w:sz w:val="24"/>
                <w:szCs w:val="24"/>
              </w:rPr>
              <w:t xml:space="preserve"> </w:t>
            </w:r>
            <w:r w:rsidRPr="005F13A2">
              <w:rPr>
                <w:rFonts w:ascii="Calibri" w:hAnsi="Calibri"/>
                <w:b/>
                <w:bCs/>
                <w:sz w:val="24"/>
                <w:szCs w:val="24"/>
              </w:rPr>
              <w:t xml:space="preserve">Liczba personelu </w:t>
            </w:r>
            <w:r w:rsidRPr="005F13A2">
              <w:rPr>
                <w:rFonts w:ascii="Calibri" w:hAnsi="Calibri"/>
                <w:b/>
                <w:bCs/>
                <w:sz w:val="24"/>
                <w:szCs w:val="24"/>
                <w:vertAlign w:val="superscript"/>
              </w:rPr>
              <w:t>6</w:t>
            </w:r>
          </w:p>
          <w:p w14:paraId="5F7E285D" w14:textId="77777777" w:rsidR="005F13A2" w:rsidRPr="005F13A2" w:rsidRDefault="005F13A2" w:rsidP="005F13A2">
            <w:pPr>
              <w:spacing w:before="120"/>
              <w:rPr>
                <w:rFonts w:ascii="Calibri" w:hAnsi="Calibri"/>
                <w:b/>
                <w:sz w:val="24"/>
                <w:szCs w:val="24"/>
              </w:rPr>
            </w:pPr>
          </w:p>
          <w:p w14:paraId="05DF5FCA" w14:textId="77777777" w:rsidR="005F13A2" w:rsidRPr="005F13A2" w:rsidRDefault="005F13A2" w:rsidP="005F13A2">
            <w:pPr>
              <w:spacing w:before="120"/>
              <w:rPr>
                <w:rFonts w:ascii="Calibri" w:hAnsi="Calibri"/>
                <w:b/>
                <w:sz w:val="24"/>
                <w:szCs w:val="24"/>
              </w:rPr>
            </w:pPr>
          </w:p>
          <w:p w14:paraId="656A805A" w14:textId="77777777" w:rsidR="005F13A2" w:rsidRPr="005F13A2" w:rsidRDefault="005F13A2" w:rsidP="005F13A2">
            <w:pPr>
              <w:spacing w:before="120"/>
              <w:rPr>
                <w:rFonts w:ascii="Calibri" w:hAnsi="Calibri"/>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CAF0D6" w14:textId="77777777" w:rsidR="005F13A2" w:rsidRPr="005F13A2" w:rsidRDefault="005F13A2" w:rsidP="005F13A2">
            <w:pPr>
              <w:spacing w:before="120"/>
              <w:rPr>
                <w:rFonts w:ascii="Calibri" w:hAnsi="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860A0D" w14:textId="77777777" w:rsidR="005F13A2" w:rsidRPr="005F13A2" w:rsidRDefault="005F13A2" w:rsidP="005F13A2">
            <w:pPr>
              <w:spacing w:before="120"/>
              <w:jc w:val="center"/>
              <w:rPr>
                <w:rFonts w:ascii="Calibri" w:hAnsi="Calibri"/>
                <w:b/>
                <w:sz w:val="24"/>
                <w:szCs w:val="24"/>
              </w:rPr>
            </w:pPr>
          </w:p>
        </w:tc>
        <w:tc>
          <w:tcPr>
            <w:tcW w:w="1629" w:type="dxa"/>
            <w:tcBorders>
              <w:top w:val="single" w:sz="4" w:space="0" w:color="auto"/>
              <w:left w:val="single" w:sz="4" w:space="0" w:color="auto"/>
              <w:bottom w:val="single" w:sz="4" w:space="0" w:color="auto"/>
              <w:right w:val="single" w:sz="12" w:space="0" w:color="auto"/>
            </w:tcBorders>
          </w:tcPr>
          <w:p w14:paraId="2E3C5310" w14:textId="77777777" w:rsidR="005F13A2" w:rsidRPr="005F13A2" w:rsidRDefault="005F13A2" w:rsidP="005F13A2">
            <w:pPr>
              <w:spacing w:before="120"/>
              <w:jc w:val="center"/>
              <w:rPr>
                <w:rFonts w:ascii="Calibri" w:hAnsi="Calibri"/>
                <w:b/>
                <w:sz w:val="24"/>
                <w:szCs w:val="24"/>
              </w:rPr>
            </w:pPr>
          </w:p>
        </w:tc>
      </w:tr>
      <w:tr w:rsidR="005F13A2" w:rsidRPr="005F13A2" w14:paraId="78DC147F" w14:textId="77777777" w:rsidTr="0063592F">
        <w:trPr>
          <w:cantSplit/>
          <w:trHeight w:val="1255"/>
        </w:trPr>
        <w:tc>
          <w:tcPr>
            <w:tcW w:w="4185" w:type="dxa"/>
            <w:tcBorders>
              <w:top w:val="single" w:sz="4" w:space="0" w:color="auto"/>
              <w:left w:val="single" w:sz="12" w:space="0" w:color="auto"/>
              <w:bottom w:val="single" w:sz="4" w:space="0" w:color="auto"/>
              <w:right w:val="single" w:sz="4" w:space="0" w:color="auto"/>
            </w:tcBorders>
            <w:shd w:val="clear" w:color="auto" w:fill="BFBFBF"/>
          </w:tcPr>
          <w:p w14:paraId="7765DE0F"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 xml:space="preserve">8.  Obroty ze sprzedaży netto </w:t>
            </w:r>
            <w:r w:rsidRPr="005F13A2">
              <w:rPr>
                <w:rFonts w:ascii="Calibri" w:hAnsi="Calibri"/>
                <w:b/>
                <w:bCs/>
                <w:sz w:val="24"/>
                <w:szCs w:val="24"/>
                <w:vertAlign w:val="superscript"/>
              </w:rPr>
              <w:t>7</w:t>
            </w:r>
          </w:p>
          <w:p w14:paraId="1A04EA00" w14:textId="77777777" w:rsidR="005F13A2" w:rsidRPr="005F13A2" w:rsidRDefault="005F13A2" w:rsidP="005F13A2">
            <w:pPr>
              <w:spacing w:before="120"/>
              <w:rPr>
                <w:rFonts w:ascii="Calibri" w:hAnsi="Calibri"/>
                <w:b/>
                <w:sz w:val="24"/>
                <w:szCs w:val="24"/>
              </w:rPr>
            </w:pPr>
            <w:r w:rsidRPr="005F13A2">
              <w:rPr>
                <w:rFonts w:ascii="Calibri" w:hAnsi="Calibri"/>
                <w:b/>
                <w:i/>
                <w:iCs/>
                <w:sz w:val="24"/>
                <w:szCs w:val="24"/>
              </w:rPr>
              <w:t>(w tys. EUR na koniec roku obrotowego)</w:t>
            </w:r>
          </w:p>
        </w:tc>
        <w:tc>
          <w:tcPr>
            <w:tcW w:w="1701" w:type="dxa"/>
            <w:tcBorders>
              <w:top w:val="single" w:sz="4" w:space="0" w:color="auto"/>
              <w:left w:val="single" w:sz="4" w:space="0" w:color="auto"/>
              <w:bottom w:val="single" w:sz="4" w:space="0" w:color="auto"/>
              <w:right w:val="single" w:sz="4" w:space="0" w:color="auto"/>
            </w:tcBorders>
          </w:tcPr>
          <w:p w14:paraId="4991C1EA" w14:textId="77777777" w:rsidR="005F13A2" w:rsidRPr="005F13A2" w:rsidRDefault="005F13A2" w:rsidP="005F13A2">
            <w:pPr>
              <w:spacing w:before="120"/>
              <w:rPr>
                <w:rFonts w:ascii="Calibri" w:hAnsi="Calibri"/>
                <w:b/>
                <w:sz w:val="24"/>
                <w:szCs w:val="24"/>
              </w:rPr>
            </w:pPr>
          </w:p>
          <w:p w14:paraId="77C90585" w14:textId="77777777" w:rsidR="005F13A2" w:rsidRPr="005F13A2" w:rsidRDefault="005F13A2" w:rsidP="005F13A2">
            <w:pPr>
              <w:spacing w:before="120"/>
              <w:rPr>
                <w:rFonts w:ascii="Calibri" w:hAnsi="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E5C583" w14:textId="77777777" w:rsidR="005F13A2" w:rsidRPr="005F13A2" w:rsidRDefault="005F13A2" w:rsidP="005F13A2">
            <w:pPr>
              <w:spacing w:before="120"/>
              <w:jc w:val="center"/>
              <w:rPr>
                <w:rFonts w:ascii="Calibri" w:hAnsi="Calibri"/>
                <w:b/>
                <w:sz w:val="24"/>
                <w:szCs w:val="24"/>
              </w:rPr>
            </w:pPr>
          </w:p>
        </w:tc>
        <w:tc>
          <w:tcPr>
            <w:tcW w:w="1629" w:type="dxa"/>
            <w:tcBorders>
              <w:top w:val="single" w:sz="4" w:space="0" w:color="auto"/>
              <w:left w:val="single" w:sz="4" w:space="0" w:color="auto"/>
              <w:bottom w:val="single" w:sz="4" w:space="0" w:color="auto"/>
              <w:right w:val="single" w:sz="12" w:space="0" w:color="auto"/>
            </w:tcBorders>
          </w:tcPr>
          <w:p w14:paraId="0AD718B8" w14:textId="77777777" w:rsidR="005F13A2" w:rsidRPr="005F13A2" w:rsidRDefault="005F13A2" w:rsidP="005F13A2">
            <w:pPr>
              <w:spacing w:before="120"/>
              <w:jc w:val="center"/>
              <w:rPr>
                <w:rFonts w:ascii="Calibri" w:hAnsi="Calibri"/>
                <w:b/>
                <w:sz w:val="24"/>
                <w:szCs w:val="24"/>
              </w:rPr>
            </w:pPr>
          </w:p>
        </w:tc>
      </w:tr>
      <w:tr w:rsidR="005F13A2" w:rsidRPr="005F13A2" w14:paraId="72DE9CFA" w14:textId="77777777" w:rsidTr="0063592F">
        <w:trPr>
          <w:cantSplit/>
          <w:trHeight w:val="1246"/>
        </w:trPr>
        <w:tc>
          <w:tcPr>
            <w:tcW w:w="4185" w:type="dxa"/>
            <w:tcBorders>
              <w:top w:val="single" w:sz="4" w:space="0" w:color="auto"/>
              <w:left w:val="single" w:sz="12" w:space="0" w:color="auto"/>
              <w:bottom w:val="single" w:sz="4" w:space="0" w:color="auto"/>
              <w:right w:val="single" w:sz="4" w:space="0" w:color="auto"/>
            </w:tcBorders>
            <w:shd w:val="clear" w:color="auto" w:fill="BFBFBF"/>
          </w:tcPr>
          <w:p w14:paraId="2E0B3B2F" w14:textId="77777777" w:rsidR="005F13A2" w:rsidRPr="005F13A2" w:rsidRDefault="005F13A2" w:rsidP="005F13A2">
            <w:pPr>
              <w:spacing w:before="120"/>
              <w:rPr>
                <w:rFonts w:ascii="Calibri" w:hAnsi="Calibri"/>
                <w:b/>
                <w:bCs/>
                <w:sz w:val="24"/>
                <w:szCs w:val="24"/>
              </w:rPr>
            </w:pPr>
            <w:r w:rsidRPr="005F13A2">
              <w:rPr>
                <w:rFonts w:ascii="Calibri" w:hAnsi="Calibri"/>
                <w:b/>
                <w:bCs/>
                <w:sz w:val="24"/>
                <w:szCs w:val="24"/>
              </w:rPr>
              <w:t>9.</w:t>
            </w:r>
            <w:r w:rsidRPr="005F13A2">
              <w:rPr>
                <w:rFonts w:ascii="Calibri" w:hAnsi="Calibri"/>
                <w:b/>
                <w:sz w:val="24"/>
                <w:szCs w:val="24"/>
              </w:rPr>
              <w:t xml:space="preserve"> </w:t>
            </w:r>
            <w:r w:rsidRPr="005F13A2">
              <w:rPr>
                <w:rFonts w:ascii="Calibri" w:hAnsi="Calibri"/>
                <w:b/>
                <w:bCs/>
                <w:sz w:val="24"/>
                <w:szCs w:val="24"/>
              </w:rPr>
              <w:t>Suma aktywów bilansu</w:t>
            </w:r>
          </w:p>
          <w:p w14:paraId="7FEA350A" w14:textId="77777777" w:rsidR="005F13A2" w:rsidRPr="005F13A2" w:rsidRDefault="005F13A2" w:rsidP="005F13A2">
            <w:pPr>
              <w:spacing w:before="120"/>
              <w:rPr>
                <w:rFonts w:ascii="Calibri" w:hAnsi="Calibri"/>
                <w:b/>
                <w:sz w:val="24"/>
                <w:szCs w:val="24"/>
              </w:rPr>
            </w:pPr>
            <w:r w:rsidRPr="005F13A2">
              <w:rPr>
                <w:rFonts w:ascii="Calibri" w:hAnsi="Calibri"/>
                <w:b/>
                <w:i/>
                <w:iCs/>
                <w:sz w:val="24"/>
                <w:szCs w:val="24"/>
              </w:rPr>
              <w:t>(w tys. EUR)</w:t>
            </w:r>
          </w:p>
        </w:tc>
        <w:tc>
          <w:tcPr>
            <w:tcW w:w="1701" w:type="dxa"/>
            <w:tcBorders>
              <w:top w:val="single" w:sz="4" w:space="0" w:color="auto"/>
              <w:left w:val="single" w:sz="4" w:space="0" w:color="auto"/>
              <w:bottom w:val="single" w:sz="4" w:space="0" w:color="auto"/>
              <w:right w:val="single" w:sz="4" w:space="0" w:color="auto"/>
            </w:tcBorders>
          </w:tcPr>
          <w:p w14:paraId="5701BEF6" w14:textId="77777777" w:rsidR="005F13A2" w:rsidRPr="005F13A2" w:rsidRDefault="005F13A2" w:rsidP="005F13A2">
            <w:pPr>
              <w:spacing w:before="120"/>
              <w:rPr>
                <w:rFonts w:ascii="Calibri" w:hAnsi="Calibri"/>
                <w:b/>
                <w:sz w:val="24"/>
                <w:szCs w:val="24"/>
              </w:rPr>
            </w:pPr>
          </w:p>
          <w:p w14:paraId="7907C6CB" w14:textId="77777777" w:rsidR="005F13A2" w:rsidRPr="005F13A2" w:rsidRDefault="005F13A2" w:rsidP="005F13A2">
            <w:pPr>
              <w:spacing w:before="120"/>
              <w:rPr>
                <w:rFonts w:ascii="Calibri" w:hAnsi="Calibri"/>
                <w:b/>
                <w:sz w:val="24"/>
                <w:szCs w:val="24"/>
              </w:rPr>
            </w:pPr>
          </w:p>
          <w:p w14:paraId="3A625B5F" w14:textId="77777777" w:rsidR="005F13A2" w:rsidRPr="005F13A2" w:rsidRDefault="005F13A2" w:rsidP="005F13A2">
            <w:pPr>
              <w:spacing w:before="120"/>
              <w:rPr>
                <w:rFonts w:ascii="Calibri" w:hAnsi="Calibr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582EA4" w14:textId="77777777" w:rsidR="005F13A2" w:rsidRPr="005F13A2" w:rsidRDefault="005F13A2" w:rsidP="005F13A2">
            <w:pPr>
              <w:spacing w:before="120"/>
              <w:jc w:val="center"/>
              <w:rPr>
                <w:rFonts w:ascii="Calibri" w:hAnsi="Calibri"/>
                <w:b/>
                <w:sz w:val="24"/>
                <w:szCs w:val="24"/>
              </w:rPr>
            </w:pPr>
          </w:p>
        </w:tc>
        <w:tc>
          <w:tcPr>
            <w:tcW w:w="1629" w:type="dxa"/>
            <w:tcBorders>
              <w:top w:val="single" w:sz="4" w:space="0" w:color="auto"/>
              <w:left w:val="single" w:sz="4" w:space="0" w:color="auto"/>
              <w:bottom w:val="single" w:sz="4" w:space="0" w:color="auto"/>
              <w:right w:val="single" w:sz="12" w:space="0" w:color="auto"/>
            </w:tcBorders>
          </w:tcPr>
          <w:p w14:paraId="54022F54" w14:textId="77777777" w:rsidR="005F13A2" w:rsidRPr="005F13A2" w:rsidRDefault="005F13A2" w:rsidP="005F13A2">
            <w:pPr>
              <w:spacing w:before="120"/>
              <w:jc w:val="center"/>
              <w:rPr>
                <w:rFonts w:ascii="Calibri" w:hAnsi="Calibri"/>
                <w:b/>
                <w:sz w:val="24"/>
                <w:szCs w:val="24"/>
              </w:rPr>
            </w:pPr>
          </w:p>
        </w:tc>
      </w:tr>
      <w:tr w:rsidR="005F13A2" w:rsidRPr="005F13A2" w14:paraId="5E4780F5" w14:textId="77777777" w:rsidTr="0063592F">
        <w:trPr>
          <w:cantSplit/>
          <w:trHeight w:val="1246"/>
        </w:trPr>
        <w:tc>
          <w:tcPr>
            <w:tcW w:w="5886" w:type="dxa"/>
            <w:gridSpan w:val="2"/>
            <w:tcBorders>
              <w:top w:val="single" w:sz="4" w:space="0" w:color="auto"/>
              <w:left w:val="single" w:sz="12" w:space="0" w:color="auto"/>
              <w:bottom w:val="single" w:sz="4" w:space="0" w:color="auto"/>
              <w:right w:val="single" w:sz="4" w:space="0" w:color="auto"/>
            </w:tcBorders>
            <w:shd w:val="clear" w:color="auto" w:fill="BFBFBF"/>
          </w:tcPr>
          <w:p w14:paraId="61391F80"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lastRenderedPageBreak/>
              <w:t>10.</w:t>
            </w:r>
            <w:r w:rsidRPr="005F13A2">
              <w:rPr>
                <w:rFonts w:ascii="Calibri" w:hAnsi="Calibri"/>
                <w:b/>
                <w:sz w:val="24"/>
                <w:szCs w:val="24"/>
              </w:rPr>
              <w:t xml:space="preserve"> 25% lub więcej kapitału lub praw głosu jest kontrolowane bezpośrednio lub pośrednio, wspólnie lub indywidualnie, przez co najmniej jeden organ publiczny</w:t>
            </w:r>
          </w:p>
        </w:tc>
        <w:tc>
          <w:tcPr>
            <w:tcW w:w="1701" w:type="dxa"/>
            <w:tcBorders>
              <w:top w:val="single" w:sz="4" w:space="0" w:color="auto"/>
              <w:left w:val="single" w:sz="4" w:space="0" w:color="auto"/>
              <w:bottom w:val="single" w:sz="4" w:space="0" w:color="auto"/>
              <w:right w:val="single" w:sz="4" w:space="0" w:color="auto"/>
            </w:tcBorders>
          </w:tcPr>
          <w:p w14:paraId="677A54EE" w14:textId="77777777" w:rsidR="005F13A2" w:rsidRPr="005F13A2" w:rsidRDefault="005F13A2" w:rsidP="005F13A2">
            <w:pPr>
              <w:spacing w:before="120"/>
              <w:jc w:val="center"/>
              <w:rPr>
                <w:rFonts w:ascii="Calibri" w:hAnsi="Calibri"/>
                <w:b/>
                <w:bCs/>
                <w:sz w:val="24"/>
                <w:szCs w:val="24"/>
              </w:rPr>
            </w:pPr>
          </w:p>
          <w:p w14:paraId="5B1909B9"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tak</w:t>
            </w:r>
          </w:p>
        </w:tc>
        <w:tc>
          <w:tcPr>
            <w:tcW w:w="1629" w:type="dxa"/>
            <w:tcBorders>
              <w:top w:val="single" w:sz="4" w:space="0" w:color="auto"/>
              <w:left w:val="single" w:sz="4" w:space="0" w:color="auto"/>
              <w:bottom w:val="single" w:sz="4" w:space="0" w:color="auto"/>
              <w:right w:val="single" w:sz="12" w:space="0" w:color="auto"/>
            </w:tcBorders>
          </w:tcPr>
          <w:p w14:paraId="6A96E12F" w14:textId="77777777" w:rsidR="005F13A2" w:rsidRPr="005F13A2" w:rsidRDefault="005F13A2" w:rsidP="005F13A2">
            <w:pPr>
              <w:spacing w:before="120"/>
              <w:jc w:val="center"/>
              <w:rPr>
                <w:rFonts w:ascii="Calibri" w:hAnsi="Calibri"/>
                <w:b/>
                <w:bCs/>
                <w:sz w:val="24"/>
                <w:szCs w:val="24"/>
              </w:rPr>
            </w:pPr>
          </w:p>
          <w:p w14:paraId="3949C641"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nie</w:t>
            </w:r>
          </w:p>
        </w:tc>
      </w:tr>
      <w:tr w:rsidR="005F13A2" w:rsidRPr="005F13A2" w14:paraId="50C4A015" w14:textId="77777777" w:rsidTr="0063592F">
        <w:trPr>
          <w:cantSplit/>
          <w:trHeight w:val="1246"/>
        </w:trPr>
        <w:tc>
          <w:tcPr>
            <w:tcW w:w="5886" w:type="dxa"/>
            <w:gridSpan w:val="2"/>
            <w:tcBorders>
              <w:top w:val="single" w:sz="4" w:space="0" w:color="auto"/>
              <w:left w:val="single" w:sz="12" w:space="0" w:color="auto"/>
              <w:bottom w:val="single" w:sz="4" w:space="0" w:color="auto"/>
              <w:right w:val="single" w:sz="4" w:space="0" w:color="auto"/>
            </w:tcBorders>
            <w:shd w:val="clear" w:color="auto" w:fill="BFBFBF"/>
          </w:tcPr>
          <w:p w14:paraId="782B0C92"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11.</w:t>
            </w:r>
            <w:r w:rsidRPr="005F13A2">
              <w:rPr>
                <w:rFonts w:ascii="Calibri" w:hAnsi="Calibri"/>
                <w:b/>
                <w:sz w:val="24"/>
                <w:szCs w:val="24"/>
              </w:rPr>
              <w:t xml:space="preserve"> Wartość 25% kapitału lub praw głosu została osiągnięta lub przekroczona przez następujących inwestorów:</w:t>
            </w:r>
          </w:p>
          <w:p w14:paraId="268E2784" w14:textId="1004A9FB" w:rsidR="005F13A2" w:rsidRPr="005F13A2" w:rsidRDefault="005F13A2" w:rsidP="001B3EEE">
            <w:pPr>
              <w:pStyle w:val="Akapitzlist"/>
              <w:numPr>
                <w:ilvl w:val="0"/>
                <w:numId w:val="40"/>
              </w:numPr>
              <w:tabs>
                <w:tab w:val="num" w:pos="720"/>
              </w:tabs>
              <w:spacing w:before="120"/>
              <w:rPr>
                <w:rFonts w:ascii="Calibri" w:hAnsi="Calibri"/>
                <w:b/>
                <w:sz w:val="24"/>
                <w:szCs w:val="24"/>
              </w:rPr>
            </w:pPr>
            <w:r w:rsidRPr="005F13A2">
              <w:rPr>
                <w:rFonts w:ascii="Calibri" w:hAnsi="Calibri"/>
                <w:b/>
                <w:sz w:val="24"/>
                <w:szCs w:val="24"/>
              </w:rPr>
              <w:t xml:space="preserve">publiczne korporacje inwestycyjne, spółki </w:t>
            </w:r>
            <w:r w:rsidRPr="005F13A2">
              <w:rPr>
                <w:rFonts w:ascii="Calibri" w:hAnsi="Calibri"/>
                <w:b/>
                <w:i/>
                <w:sz w:val="24"/>
                <w:szCs w:val="24"/>
              </w:rPr>
              <w:t>venture capital</w:t>
            </w:r>
            <w:r w:rsidRPr="005F13A2">
              <w:rPr>
                <w:rFonts w:ascii="Calibri" w:hAnsi="Calibri"/>
                <w:b/>
                <w:sz w:val="24"/>
                <w:szCs w:val="24"/>
              </w:rPr>
              <w:t xml:space="preserve">, osoby fizyczne lub grupy osób prowadzące regularną działalność inwestycyjną w oparciu o </w:t>
            </w:r>
            <w:r w:rsidRPr="005F13A2">
              <w:rPr>
                <w:rFonts w:ascii="Calibri" w:hAnsi="Calibri"/>
                <w:b/>
                <w:i/>
                <w:sz w:val="24"/>
                <w:szCs w:val="24"/>
              </w:rPr>
              <w:t>venture capital</w:t>
            </w:r>
            <w:r w:rsidRPr="005F13A2">
              <w:rPr>
                <w:rFonts w:ascii="Calibri" w:hAnsi="Calibri"/>
                <w:b/>
                <w:sz w:val="24"/>
                <w:szCs w:val="24"/>
              </w:rPr>
              <w:t xml:space="preserve">, </w:t>
            </w:r>
            <w:r w:rsidRPr="005F13A2">
              <w:rPr>
                <w:rFonts w:ascii="Calibri" w:hAnsi="Calibri"/>
                <w:b/>
                <w:sz w:val="24"/>
                <w:szCs w:val="24"/>
              </w:rPr>
              <w:br/>
              <w:t>które inwestują w firmy nienotowane na giełdzie (tzw. „anioły biznesu”), pod warunkiem, że cała kwota inwestycji tych inwestorów w to samo przedsiębiorstwo nie przekroczy 1 250 000 EUR;</w:t>
            </w:r>
          </w:p>
          <w:p w14:paraId="368EAAC7" w14:textId="77777777" w:rsidR="005F13A2" w:rsidRPr="005F13A2" w:rsidRDefault="005F13A2" w:rsidP="001B3EEE">
            <w:pPr>
              <w:numPr>
                <w:ilvl w:val="0"/>
                <w:numId w:val="40"/>
              </w:numPr>
              <w:spacing w:before="120"/>
              <w:rPr>
                <w:rFonts w:ascii="Calibri" w:hAnsi="Calibri"/>
                <w:b/>
                <w:sz w:val="24"/>
                <w:szCs w:val="24"/>
              </w:rPr>
            </w:pPr>
            <w:r w:rsidRPr="005F13A2">
              <w:rPr>
                <w:rFonts w:ascii="Calibri" w:hAnsi="Calibri"/>
                <w:b/>
                <w:sz w:val="24"/>
                <w:szCs w:val="24"/>
              </w:rPr>
              <w:t>uczelnie wyższe lub ośrodki badawcze nienastawione na zysk;</w:t>
            </w:r>
          </w:p>
          <w:p w14:paraId="1A3A5422" w14:textId="77777777" w:rsidR="005F13A2" w:rsidRPr="005F13A2" w:rsidRDefault="005F13A2" w:rsidP="001B3EEE">
            <w:pPr>
              <w:numPr>
                <w:ilvl w:val="0"/>
                <w:numId w:val="40"/>
              </w:numPr>
              <w:spacing w:before="120"/>
              <w:rPr>
                <w:rFonts w:ascii="Calibri" w:hAnsi="Calibri"/>
                <w:b/>
                <w:sz w:val="24"/>
                <w:szCs w:val="24"/>
              </w:rPr>
            </w:pPr>
            <w:r w:rsidRPr="005F13A2">
              <w:rPr>
                <w:rFonts w:ascii="Calibri" w:hAnsi="Calibri"/>
                <w:b/>
                <w:sz w:val="24"/>
                <w:szCs w:val="24"/>
              </w:rPr>
              <w:t>inwestorzy instytucjonalni </w:t>
            </w:r>
            <w:r w:rsidRPr="005F13A2">
              <w:rPr>
                <w:rFonts w:ascii="Calibri" w:hAnsi="Calibri"/>
                <w:b/>
                <w:sz w:val="24"/>
                <w:szCs w:val="24"/>
                <w:vertAlign w:val="superscript"/>
              </w:rPr>
              <w:t>8</w:t>
            </w:r>
            <w:r w:rsidRPr="005F13A2">
              <w:rPr>
                <w:rFonts w:ascii="Calibri" w:hAnsi="Calibri"/>
                <w:b/>
                <w:sz w:val="24"/>
                <w:szCs w:val="24"/>
              </w:rPr>
              <w:t>, w tym fundusze rozwoju regionalnego;</w:t>
            </w:r>
          </w:p>
          <w:p w14:paraId="4ABA6CE6" w14:textId="77777777" w:rsidR="005F13A2" w:rsidRPr="005F13A2" w:rsidRDefault="005F13A2" w:rsidP="001B3EEE">
            <w:pPr>
              <w:numPr>
                <w:ilvl w:val="0"/>
                <w:numId w:val="40"/>
              </w:numPr>
              <w:spacing w:before="120"/>
              <w:rPr>
                <w:rFonts w:ascii="Calibri" w:hAnsi="Calibri"/>
                <w:b/>
                <w:sz w:val="24"/>
                <w:szCs w:val="24"/>
              </w:rPr>
            </w:pPr>
            <w:r w:rsidRPr="005F13A2">
              <w:rPr>
                <w:rFonts w:ascii="Calibri" w:hAnsi="Calibri"/>
                <w:b/>
                <w:sz w:val="24"/>
                <w:szCs w:val="24"/>
              </w:rPr>
              <w:t>niezależne władze lokalne z rocznym budżetem poniżej 10 milionów EUR oraz liczbą mieszkańców poniżej 5 000</w:t>
            </w:r>
          </w:p>
          <w:p w14:paraId="6CF09782" w14:textId="77777777" w:rsidR="005F13A2" w:rsidRPr="005F13A2" w:rsidRDefault="005F13A2" w:rsidP="005F13A2">
            <w:pPr>
              <w:spacing w:before="120"/>
              <w:rPr>
                <w:rFonts w:ascii="Calibri" w:hAnsi="Calibri"/>
                <w:b/>
                <w:sz w:val="24"/>
                <w:szCs w:val="24"/>
              </w:rPr>
            </w:pPr>
            <w:r w:rsidRPr="005F13A2">
              <w:rPr>
                <w:rFonts w:ascii="Calibri" w:hAnsi="Calibri"/>
                <w:b/>
                <w:sz w:val="24"/>
                <w:szCs w:val="24"/>
              </w:rPr>
              <w:t xml:space="preserve">- </w:t>
            </w:r>
            <w:r w:rsidRPr="005F13A2">
              <w:rPr>
                <w:rFonts w:ascii="Calibri" w:hAnsi="Calibri"/>
                <w:b/>
                <w:sz w:val="24"/>
                <w:szCs w:val="24"/>
                <w:u w:val="single"/>
              </w:rPr>
              <w:t xml:space="preserve">i podmioty te nie są powiązane </w:t>
            </w:r>
            <w:r w:rsidRPr="005F13A2">
              <w:rPr>
                <w:rFonts w:ascii="Calibri" w:hAnsi="Calibri"/>
                <w:b/>
                <w:sz w:val="24"/>
                <w:szCs w:val="24"/>
                <w:u w:val="single"/>
                <w:vertAlign w:val="superscript"/>
              </w:rPr>
              <w:t>9</w:t>
            </w:r>
            <w:r w:rsidRPr="005F13A2">
              <w:rPr>
                <w:rFonts w:ascii="Calibri" w:hAnsi="Calibri"/>
                <w:b/>
                <w:sz w:val="24"/>
                <w:szCs w:val="24"/>
                <w:u w:val="single"/>
              </w:rPr>
              <w:t xml:space="preserve">, </w:t>
            </w:r>
            <w:r w:rsidRPr="005F13A2">
              <w:rPr>
                <w:rFonts w:ascii="Calibri" w:hAnsi="Calibri"/>
                <w:b/>
                <w:sz w:val="24"/>
                <w:szCs w:val="24"/>
              </w:rPr>
              <w:t>indywidualnie lub wspólnie, z przedsiębiorstwem, w którym posiadają 25% lub więcej kapitału lub prawa głosu.</w:t>
            </w:r>
          </w:p>
        </w:tc>
        <w:tc>
          <w:tcPr>
            <w:tcW w:w="1701" w:type="dxa"/>
            <w:tcBorders>
              <w:top w:val="single" w:sz="4" w:space="0" w:color="auto"/>
              <w:left w:val="single" w:sz="4" w:space="0" w:color="auto"/>
              <w:bottom w:val="single" w:sz="4" w:space="0" w:color="auto"/>
              <w:right w:val="single" w:sz="4" w:space="0" w:color="auto"/>
            </w:tcBorders>
          </w:tcPr>
          <w:p w14:paraId="64F13BE7" w14:textId="77777777" w:rsidR="005F13A2" w:rsidRPr="005F13A2" w:rsidRDefault="005F13A2" w:rsidP="005F13A2">
            <w:pPr>
              <w:spacing w:before="120"/>
              <w:jc w:val="center"/>
              <w:rPr>
                <w:rFonts w:ascii="Calibri" w:hAnsi="Calibri"/>
                <w:b/>
                <w:bCs/>
                <w:sz w:val="24"/>
                <w:szCs w:val="24"/>
              </w:rPr>
            </w:pPr>
          </w:p>
          <w:p w14:paraId="1593F97E"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tak</w:t>
            </w:r>
          </w:p>
        </w:tc>
        <w:tc>
          <w:tcPr>
            <w:tcW w:w="1629" w:type="dxa"/>
            <w:tcBorders>
              <w:top w:val="single" w:sz="4" w:space="0" w:color="auto"/>
              <w:left w:val="single" w:sz="4" w:space="0" w:color="auto"/>
              <w:bottom w:val="single" w:sz="4" w:space="0" w:color="auto"/>
              <w:right w:val="single" w:sz="12" w:space="0" w:color="auto"/>
            </w:tcBorders>
          </w:tcPr>
          <w:p w14:paraId="68D711D1" w14:textId="77777777" w:rsidR="005F13A2" w:rsidRPr="005F13A2" w:rsidRDefault="005F13A2" w:rsidP="005F13A2">
            <w:pPr>
              <w:spacing w:before="120"/>
              <w:jc w:val="center"/>
              <w:rPr>
                <w:rFonts w:ascii="Calibri" w:hAnsi="Calibri"/>
                <w:b/>
                <w:bCs/>
                <w:sz w:val="24"/>
                <w:szCs w:val="24"/>
              </w:rPr>
            </w:pPr>
          </w:p>
          <w:p w14:paraId="1DD35DDD"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nie</w:t>
            </w:r>
          </w:p>
        </w:tc>
      </w:tr>
      <w:tr w:rsidR="005F13A2" w:rsidRPr="005F13A2" w14:paraId="0396D81A" w14:textId="77777777" w:rsidTr="0063592F">
        <w:trPr>
          <w:cantSplit/>
          <w:trHeight w:val="815"/>
        </w:trPr>
        <w:tc>
          <w:tcPr>
            <w:tcW w:w="5886" w:type="dxa"/>
            <w:gridSpan w:val="2"/>
            <w:tcBorders>
              <w:top w:val="single" w:sz="4" w:space="0" w:color="auto"/>
              <w:left w:val="single" w:sz="12" w:space="0" w:color="auto"/>
              <w:bottom w:val="single" w:sz="4" w:space="0" w:color="auto"/>
              <w:right w:val="single" w:sz="4" w:space="0" w:color="auto"/>
            </w:tcBorders>
            <w:shd w:val="clear" w:color="auto" w:fill="BFBFBF"/>
          </w:tcPr>
          <w:p w14:paraId="223E1355" w14:textId="77777777" w:rsidR="005F13A2" w:rsidRPr="005F13A2" w:rsidRDefault="005F13A2" w:rsidP="005F13A2">
            <w:pPr>
              <w:spacing w:before="120"/>
              <w:rPr>
                <w:rFonts w:ascii="Calibri" w:hAnsi="Calibri"/>
                <w:b/>
                <w:bCs/>
                <w:sz w:val="24"/>
                <w:szCs w:val="24"/>
              </w:rPr>
            </w:pPr>
            <w:r w:rsidRPr="005F13A2">
              <w:rPr>
                <w:rFonts w:ascii="Calibri" w:hAnsi="Calibri"/>
                <w:b/>
                <w:bCs/>
                <w:sz w:val="24"/>
                <w:szCs w:val="24"/>
              </w:rPr>
              <w:t>12.</w:t>
            </w:r>
            <w:r w:rsidRPr="005F13A2">
              <w:rPr>
                <w:rFonts w:ascii="Calibri" w:hAnsi="Calibri"/>
                <w:b/>
                <w:sz w:val="24"/>
                <w:szCs w:val="24"/>
              </w:rPr>
              <w:t xml:space="preserve"> Przedsiębiorstwa pozostające w związkach  za pośrednictwem co najmniej jednego przedsiębiorstwa, lub jednego z inwestorów.</w:t>
            </w:r>
          </w:p>
        </w:tc>
        <w:tc>
          <w:tcPr>
            <w:tcW w:w="1701" w:type="dxa"/>
            <w:tcBorders>
              <w:top w:val="single" w:sz="4" w:space="0" w:color="auto"/>
              <w:left w:val="single" w:sz="4" w:space="0" w:color="auto"/>
              <w:bottom w:val="single" w:sz="4" w:space="0" w:color="auto"/>
              <w:right w:val="single" w:sz="4" w:space="0" w:color="auto"/>
            </w:tcBorders>
          </w:tcPr>
          <w:p w14:paraId="42786537"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sz w:val="24"/>
                <w:szCs w:val="24"/>
              </w:rPr>
              <w:t xml:space="preserve"> tak</w:t>
            </w:r>
          </w:p>
        </w:tc>
        <w:tc>
          <w:tcPr>
            <w:tcW w:w="1629" w:type="dxa"/>
            <w:tcBorders>
              <w:top w:val="single" w:sz="4" w:space="0" w:color="auto"/>
              <w:left w:val="single" w:sz="4" w:space="0" w:color="auto"/>
              <w:bottom w:val="single" w:sz="4" w:space="0" w:color="auto"/>
              <w:right w:val="single" w:sz="12" w:space="0" w:color="auto"/>
            </w:tcBorders>
          </w:tcPr>
          <w:p w14:paraId="1FCFD7CF"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sz w:val="24"/>
                <w:szCs w:val="24"/>
              </w:rPr>
              <w:t xml:space="preserve"> nie</w:t>
            </w:r>
          </w:p>
        </w:tc>
      </w:tr>
      <w:tr w:rsidR="005F13A2" w:rsidRPr="005F13A2" w14:paraId="48D35CB5" w14:textId="77777777" w:rsidTr="0063592F">
        <w:trPr>
          <w:cantSplit/>
          <w:trHeight w:val="1246"/>
        </w:trPr>
        <w:tc>
          <w:tcPr>
            <w:tcW w:w="5886" w:type="dxa"/>
            <w:gridSpan w:val="2"/>
            <w:tcBorders>
              <w:top w:val="single" w:sz="4" w:space="0" w:color="auto"/>
              <w:left w:val="single" w:sz="12" w:space="0" w:color="auto"/>
              <w:bottom w:val="single" w:sz="12" w:space="0" w:color="auto"/>
              <w:right w:val="single" w:sz="4" w:space="0" w:color="auto"/>
            </w:tcBorders>
            <w:shd w:val="clear" w:color="auto" w:fill="BFBFBF"/>
          </w:tcPr>
          <w:p w14:paraId="4CECFDE4" w14:textId="77777777" w:rsidR="005F13A2" w:rsidRPr="005F13A2" w:rsidRDefault="005F13A2" w:rsidP="005F13A2">
            <w:pPr>
              <w:spacing w:before="120"/>
              <w:rPr>
                <w:rFonts w:ascii="Calibri" w:hAnsi="Calibri"/>
                <w:b/>
                <w:sz w:val="24"/>
                <w:szCs w:val="24"/>
              </w:rPr>
            </w:pPr>
            <w:r w:rsidRPr="005F13A2">
              <w:rPr>
                <w:rFonts w:ascii="Calibri" w:hAnsi="Calibri"/>
                <w:b/>
                <w:bCs/>
                <w:sz w:val="24"/>
                <w:szCs w:val="24"/>
              </w:rPr>
              <w:t xml:space="preserve">13. </w:t>
            </w:r>
            <w:r w:rsidRPr="005F13A2">
              <w:rPr>
                <w:rFonts w:ascii="Calibri" w:hAnsi="Calibri"/>
                <w:b/>
                <w:sz w:val="24"/>
                <w:szCs w:val="24"/>
              </w:rPr>
              <w:t>Przedsiębiorstwa pozostające w związkach  za pośrednictwem osoby fizycznej lub grupy osób fizycznych działających wspólnie, jeżeli prowadzą one swoją działalność lub część działalności na tym samym rynku właściwym lub rynkach pokrewnych.</w:t>
            </w:r>
          </w:p>
        </w:tc>
        <w:tc>
          <w:tcPr>
            <w:tcW w:w="1701" w:type="dxa"/>
            <w:tcBorders>
              <w:top w:val="single" w:sz="4" w:space="0" w:color="auto"/>
              <w:left w:val="single" w:sz="4" w:space="0" w:color="auto"/>
              <w:bottom w:val="single" w:sz="12" w:space="0" w:color="auto"/>
              <w:right w:val="single" w:sz="4" w:space="0" w:color="auto"/>
            </w:tcBorders>
          </w:tcPr>
          <w:p w14:paraId="3AD4E041"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tak</w:t>
            </w:r>
          </w:p>
        </w:tc>
        <w:tc>
          <w:tcPr>
            <w:tcW w:w="1629" w:type="dxa"/>
            <w:tcBorders>
              <w:top w:val="single" w:sz="4" w:space="0" w:color="auto"/>
              <w:left w:val="single" w:sz="4" w:space="0" w:color="auto"/>
              <w:bottom w:val="single" w:sz="12" w:space="0" w:color="auto"/>
              <w:right w:val="single" w:sz="12" w:space="0" w:color="auto"/>
            </w:tcBorders>
          </w:tcPr>
          <w:p w14:paraId="13AC01F2"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sym w:font="Wingdings 2" w:char="F0A3"/>
            </w:r>
            <w:r w:rsidRPr="005F13A2">
              <w:rPr>
                <w:rFonts w:ascii="Calibri" w:hAnsi="Calibri"/>
                <w:b/>
                <w:bCs/>
                <w:sz w:val="24"/>
                <w:szCs w:val="24"/>
              </w:rPr>
              <w:t xml:space="preserve"> nie</w:t>
            </w:r>
          </w:p>
        </w:tc>
      </w:tr>
    </w:tbl>
    <w:p w14:paraId="6F9863A4" w14:textId="77777777" w:rsidR="005F13A2" w:rsidRPr="005F13A2" w:rsidRDefault="005F13A2" w:rsidP="005F13A2">
      <w:pPr>
        <w:spacing w:before="120"/>
        <w:jc w:val="center"/>
        <w:rPr>
          <w:rFonts w:ascii="Calibri" w:hAnsi="Calibri"/>
          <w:b/>
          <w:sz w:val="24"/>
          <w:szCs w:val="24"/>
        </w:rPr>
      </w:pPr>
    </w:p>
    <w:p w14:paraId="44338D41" w14:textId="77777777" w:rsidR="005F13A2" w:rsidRPr="005F13A2" w:rsidRDefault="005F13A2" w:rsidP="005F13A2">
      <w:pPr>
        <w:spacing w:before="120"/>
        <w:jc w:val="center"/>
        <w:rPr>
          <w:rFonts w:ascii="Calibri" w:hAnsi="Calibri"/>
          <w:b/>
          <w:sz w:val="24"/>
          <w:szCs w:val="24"/>
        </w:rPr>
      </w:pPr>
    </w:p>
    <w:p w14:paraId="08BEC810"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sz w:val="24"/>
          <w:szCs w:val="24"/>
          <w:u w:val="single"/>
        </w:rPr>
        <w:t>Część A</w:t>
      </w:r>
    </w:p>
    <w:p w14:paraId="1A0DD24D"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bCs/>
          <w:sz w:val="24"/>
          <w:szCs w:val="24"/>
        </w:rPr>
        <w:t>Dane Wnioskodawcy pozostającego w układzie przedsiębiorstw/podmiotów partnerskich lub powiązanych</w:t>
      </w:r>
    </w:p>
    <w:tbl>
      <w:tblPr>
        <w:tblW w:w="92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701"/>
        <w:gridCol w:w="1701"/>
        <w:gridCol w:w="1634"/>
      </w:tblGrid>
      <w:tr w:rsidR="005F13A2" w:rsidRPr="005F13A2" w14:paraId="73039246" w14:textId="77777777" w:rsidTr="0063592F">
        <w:trPr>
          <w:cantSplit/>
        </w:trPr>
        <w:tc>
          <w:tcPr>
            <w:tcW w:w="4181" w:type="dxa"/>
            <w:tcBorders>
              <w:top w:val="single" w:sz="12" w:space="0" w:color="auto"/>
              <w:bottom w:val="single" w:sz="12" w:space="0" w:color="auto"/>
            </w:tcBorders>
            <w:shd w:val="clear" w:color="auto" w:fill="BFBFBF"/>
          </w:tcPr>
          <w:p w14:paraId="1F498833" w14:textId="77777777" w:rsidR="005F13A2" w:rsidRPr="005F13A2" w:rsidRDefault="005F13A2" w:rsidP="005F13A2">
            <w:pPr>
              <w:spacing w:before="120"/>
              <w:rPr>
                <w:rFonts w:ascii="Calibri" w:hAnsi="Calibri"/>
                <w:b/>
                <w:bCs/>
                <w:sz w:val="24"/>
                <w:szCs w:val="24"/>
              </w:rPr>
            </w:pPr>
            <w:r w:rsidRPr="005F13A2">
              <w:rPr>
                <w:rFonts w:ascii="Calibri" w:hAnsi="Calibri"/>
                <w:b/>
                <w:bCs/>
                <w:sz w:val="24"/>
                <w:szCs w:val="24"/>
              </w:rPr>
              <w:t>Wnioskodawca:</w:t>
            </w:r>
          </w:p>
          <w:p w14:paraId="62FAD727" w14:textId="77777777" w:rsidR="005F13A2" w:rsidRPr="005F13A2" w:rsidRDefault="005F13A2" w:rsidP="005F13A2">
            <w:pPr>
              <w:spacing w:before="120"/>
              <w:rPr>
                <w:rFonts w:ascii="Calibri" w:hAnsi="Calibri"/>
                <w:b/>
                <w:bCs/>
                <w:sz w:val="24"/>
                <w:szCs w:val="24"/>
              </w:rPr>
            </w:pPr>
            <w:r w:rsidRPr="005F13A2">
              <w:rPr>
                <w:rFonts w:ascii="Calibri" w:hAnsi="Calibri"/>
                <w:b/>
                <w:i/>
                <w:iCs/>
                <w:sz w:val="24"/>
                <w:szCs w:val="24"/>
              </w:rPr>
              <w:t>(pełna nazwa zgodnie z dokumentem rejestrowym)</w:t>
            </w:r>
          </w:p>
          <w:p w14:paraId="4C1CF013" w14:textId="77777777" w:rsidR="005F13A2" w:rsidRPr="005F13A2" w:rsidRDefault="005F13A2" w:rsidP="005F13A2">
            <w:pPr>
              <w:spacing w:before="120"/>
              <w:jc w:val="center"/>
              <w:rPr>
                <w:rFonts w:ascii="Calibri" w:hAnsi="Calibri"/>
                <w:b/>
                <w:sz w:val="24"/>
                <w:szCs w:val="24"/>
              </w:rPr>
            </w:pPr>
          </w:p>
        </w:tc>
        <w:tc>
          <w:tcPr>
            <w:tcW w:w="5036" w:type="dxa"/>
            <w:gridSpan w:val="3"/>
            <w:tcBorders>
              <w:bottom w:val="single" w:sz="12" w:space="0" w:color="auto"/>
            </w:tcBorders>
          </w:tcPr>
          <w:p w14:paraId="0D32DAE1" w14:textId="77777777" w:rsidR="005F13A2" w:rsidRPr="005F13A2" w:rsidRDefault="005F13A2" w:rsidP="005F13A2">
            <w:pPr>
              <w:spacing w:before="120"/>
              <w:jc w:val="center"/>
              <w:rPr>
                <w:rFonts w:ascii="Calibri" w:hAnsi="Calibri"/>
                <w:b/>
                <w:sz w:val="24"/>
                <w:szCs w:val="24"/>
              </w:rPr>
            </w:pPr>
          </w:p>
        </w:tc>
      </w:tr>
      <w:tr w:rsidR="005F13A2" w:rsidRPr="005F13A2" w14:paraId="29F3CC45" w14:textId="77777777" w:rsidTr="0063592F">
        <w:trPr>
          <w:cantSplit/>
          <w:trHeight w:val="570"/>
        </w:trPr>
        <w:tc>
          <w:tcPr>
            <w:tcW w:w="4181" w:type="dxa"/>
            <w:tcBorders>
              <w:top w:val="single" w:sz="12" w:space="0" w:color="auto"/>
            </w:tcBorders>
            <w:shd w:val="clear" w:color="auto" w:fill="BFBFBF"/>
          </w:tcPr>
          <w:p w14:paraId="6B0F6B88"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lastRenderedPageBreak/>
              <w:t>Dane stosowane do określenia kategorii MŚP</w:t>
            </w:r>
            <w:r w:rsidRPr="005F13A2">
              <w:rPr>
                <w:rFonts w:ascii="Calibri" w:hAnsi="Calibri"/>
                <w:b/>
                <w:bCs/>
                <w:sz w:val="24"/>
                <w:szCs w:val="24"/>
                <w:vertAlign w:val="superscript"/>
              </w:rPr>
              <w:t xml:space="preserve"> 5</w:t>
            </w:r>
          </w:p>
          <w:p w14:paraId="499D3405"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bottom w:val="single" w:sz="4" w:space="0" w:color="auto"/>
            </w:tcBorders>
            <w:shd w:val="clear" w:color="auto" w:fill="BFBFBF"/>
          </w:tcPr>
          <w:p w14:paraId="2EE18826"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ostatnim okresie sprawozdawczym</w:t>
            </w:r>
          </w:p>
        </w:tc>
        <w:tc>
          <w:tcPr>
            <w:tcW w:w="1701" w:type="dxa"/>
            <w:tcBorders>
              <w:top w:val="single" w:sz="12" w:space="0" w:color="auto"/>
              <w:bottom w:val="single" w:sz="4" w:space="0" w:color="auto"/>
            </w:tcBorders>
            <w:shd w:val="clear" w:color="auto" w:fill="BFBFBF"/>
          </w:tcPr>
          <w:p w14:paraId="1D30D59A"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poprzednim okresie sprawozdawczym</w:t>
            </w:r>
          </w:p>
        </w:tc>
        <w:tc>
          <w:tcPr>
            <w:tcW w:w="1634" w:type="dxa"/>
            <w:tcBorders>
              <w:top w:val="single" w:sz="12" w:space="0" w:color="auto"/>
              <w:bottom w:val="single" w:sz="4" w:space="0" w:color="auto"/>
            </w:tcBorders>
            <w:shd w:val="clear" w:color="auto" w:fill="BFBFBF"/>
          </w:tcPr>
          <w:p w14:paraId="757F2678" w14:textId="77777777" w:rsidR="005F13A2" w:rsidRPr="005F13A2" w:rsidRDefault="005F13A2" w:rsidP="005F13A2">
            <w:pPr>
              <w:spacing w:before="120"/>
              <w:jc w:val="center"/>
              <w:rPr>
                <w:rFonts w:ascii="Calibri" w:hAnsi="Calibri"/>
                <w:b/>
                <w:bCs/>
                <w:sz w:val="24"/>
                <w:szCs w:val="24"/>
              </w:rPr>
            </w:pPr>
            <w:r w:rsidRPr="005F13A2">
              <w:rPr>
                <w:rFonts w:ascii="Calibri" w:hAnsi="Calibri"/>
                <w:b/>
                <w:sz w:val="24"/>
                <w:szCs w:val="24"/>
              </w:rPr>
              <w:t>W okresie sprawozdawczym za drugi rok wstecz od ostatniego okresu sprawozdawczego</w:t>
            </w:r>
          </w:p>
        </w:tc>
      </w:tr>
      <w:tr w:rsidR="005F13A2" w:rsidRPr="005F13A2" w14:paraId="061636C8" w14:textId="77777777" w:rsidTr="0063592F">
        <w:trPr>
          <w:cantSplit/>
          <w:trHeight w:val="555"/>
        </w:trPr>
        <w:tc>
          <w:tcPr>
            <w:tcW w:w="4181" w:type="dxa"/>
            <w:shd w:val="clear" w:color="auto" w:fill="BFBFBF"/>
          </w:tcPr>
          <w:p w14:paraId="08F04484"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Okres sprawozdawczy</w:t>
            </w:r>
          </w:p>
        </w:tc>
        <w:tc>
          <w:tcPr>
            <w:tcW w:w="1701" w:type="dxa"/>
            <w:tcBorders>
              <w:top w:val="single" w:sz="4" w:space="0" w:color="auto"/>
            </w:tcBorders>
          </w:tcPr>
          <w:p w14:paraId="04814071" w14:textId="77777777" w:rsidR="005F13A2" w:rsidRPr="005F13A2" w:rsidRDefault="005F13A2" w:rsidP="005F13A2">
            <w:pPr>
              <w:spacing w:before="120"/>
              <w:jc w:val="center"/>
              <w:rPr>
                <w:rFonts w:ascii="Calibri" w:hAnsi="Calibri"/>
                <w:b/>
                <w:sz w:val="24"/>
                <w:szCs w:val="24"/>
              </w:rPr>
            </w:pPr>
          </w:p>
        </w:tc>
        <w:tc>
          <w:tcPr>
            <w:tcW w:w="1701" w:type="dxa"/>
            <w:tcBorders>
              <w:top w:val="single" w:sz="4" w:space="0" w:color="auto"/>
            </w:tcBorders>
          </w:tcPr>
          <w:p w14:paraId="6D91E346" w14:textId="77777777" w:rsidR="005F13A2" w:rsidRPr="005F13A2" w:rsidRDefault="005F13A2" w:rsidP="005F13A2">
            <w:pPr>
              <w:spacing w:before="120"/>
              <w:jc w:val="center"/>
              <w:rPr>
                <w:rFonts w:ascii="Calibri" w:hAnsi="Calibri"/>
                <w:b/>
                <w:sz w:val="24"/>
                <w:szCs w:val="24"/>
              </w:rPr>
            </w:pPr>
          </w:p>
        </w:tc>
        <w:tc>
          <w:tcPr>
            <w:tcW w:w="1634" w:type="dxa"/>
            <w:tcBorders>
              <w:top w:val="single" w:sz="4" w:space="0" w:color="auto"/>
            </w:tcBorders>
          </w:tcPr>
          <w:p w14:paraId="10C8E56D" w14:textId="77777777" w:rsidR="005F13A2" w:rsidRPr="005F13A2" w:rsidRDefault="005F13A2" w:rsidP="005F13A2">
            <w:pPr>
              <w:spacing w:before="120"/>
              <w:jc w:val="center"/>
              <w:rPr>
                <w:rFonts w:ascii="Calibri" w:hAnsi="Calibri"/>
                <w:b/>
                <w:sz w:val="24"/>
                <w:szCs w:val="24"/>
              </w:rPr>
            </w:pPr>
          </w:p>
        </w:tc>
      </w:tr>
      <w:tr w:rsidR="005F13A2" w:rsidRPr="005F13A2" w14:paraId="41D8F729" w14:textId="77777777" w:rsidTr="0063592F">
        <w:trPr>
          <w:cantSplit/>
          <w:trHeight w:val="930"/>
        </w:trPr>
        <w:tc>
          <w:tcPr>
            <w:tcW w:w="4181" w:type="dxa"/>
            <w:shd w:val="clear" w:color="auto" w:fill="BFBFBF"/>
          </w:tcPr>
          <w:p w14:paraId="1D404244" w14:textId="77777777" w:rsidR="005F13A2" w:rsidRPr="005F13A2" w:rsidRDefault="005F13A2" w:rsidP="005F13A2">
            <w:pPr>
              <w:spacing w:before="120"/>
              <w:jc w:val="center"/>
              <w:rPr>
                <w:rFonts w:ascii="Calibri" w:hAnsi="Calibri"/>
                <w:b/>
                <w:bCs/>
                <w:sz w:val="24"/>
                <w:szCs w:val="24"/>
                <w:vertAlign w:val="superscript"/>
              </w:rPr>
            </w:pPr>
            <w:r w:rsidRPr="005F13A2">
              <w:rPr>
                <w:rFonts w:ascii="Calibri" w:hAnsi="Calibri"/>
                <w:b/>
                <w:bCs/>
                <w:sz w:val="24"/>
                <w:szCs w:val="24"/>
              </w:rPr>
              <w:t xml:space="preserve">Liczba personelu </w:t>
            </w:r>
            <w:r w:rsidRPr="005F13A2">
              <w:rPr>
                <w:rFonts w:ascii="Calibri" w:hAnsi="Calibri"/>
                <w:b/>
                <w:sz w:val="24"/>
                <w:szCs w:val="24"/>
                <w:vertAlign w:val="superscript"/>
              </w:rPr>
              <w:t>6</w:t>
            </w:r>
          </w:p>
          <w:p w14:paraId="453AF99A" w14:textId="77777777" w:rsidR="005F13A2" w:rsidRPr="005F13A2" w:rsidRDefault="005F13A2" w:rsidP="005F13A2">
            <w:pPr>
              <w:spacing w:before="120"/>
              <w:jc w:val="center"/>
              <w:rPr>
                <w:rFonts w:ascii="Calibri" w:hAnsi="Calibri"/>
                <w:b/>
                <w:sz w:val="24"/>
                <w:szCs w:val="24"/>
              </w:rPr>
            </w:pPr>
          </w:p>
          <w:p w14:paraId="02866D0E" w14:textId="77777777" w:rsidR="005F13A2" w:rsidRPr="005F13A2" w:rsidRDefault="005F13A2" w:rsidP="005F13A2">
            <w:pPr>
              <w:spacing w:before="120"/>
              <w:jc w:val="center"/>
              <w:rPr>
                <w:rFonts w:ascii="Calibri" w:hAnsi="Calibri"/>
                <w:b/>
                <w:bCs/>
                <w:sz w:val="24"/>
                <w:szCs w:val="24"/>
              </w:rPr>
            </w:pPr>
          </w:p>
        </w:tc>
        <w:tc>
          <w:tcPr>
            <w:tcW w:w="1701" w:type="dxa"/>
          </w:tcPr>
          <w:p w14:paraId="7A1258F8" w14:textId="77777777" w:rsidR="005F13A2" w:rsidRPr="005F13A2" w:rsidRDefault="005F13A2" w:rsidP="005F13A2">
            <w:pPr>
              <w:spacing w:before="120"/>
              <w:jc w:val="center"/>
              <w:rPr>
                <w:rFonts w:ascii="Calibri" w:hAnsi="Calibri"/>
                <w:b/>
                <w:sz w:val="24"/>
                <w:szCs w:val="24"/>
              </w:rPr>
            </w:pPr>
          </w:p>
          <w:p w14:paraId="2CEC2CB7" w14:textId="77777777" w:rsidR="005F13A2" w:rsidRPr="005F13A2" w:rsidRDefault="005F13A2" w:rsidP="005F13A2">
            <w:pPr>
              <w:spacing w:before="120"/>
              <w:jc w:val="center"/>
              <w:rPr>
                <w:rFonts w:ascii="Calibri" w:hAnsi="Calibri"/>
                <w:b/>
                <w:sz w:val="24"/>
                <w:szCs w:val="24"/>
              </w:rPr>
            </w:pPr>
          </w:p>
        </w:tc>
        <w:tc>
          <w:tcPr>
            <w:tcW w:w="1701" w:type="dxa"/>
          </w:tcPr>
          <w:p w14:paraId="7B7C3461" w14:textId="77777777" w:rsidR="005F13A2" w:rsidRPr="005F13A2" w:rsidRDefault="005F13A2" w:rsidP="005F13A2">
            <w:pPr>
              <w:spacing w:before="120"/>
              <w:jc w:val="center"/>
              <w:rPr>
                <w:rFonts w:ascii="Calibri" w:hAnsi="Calibri"/>
                <w:b/>
                <w:sz w:val="24"/>
                <w:szCs w:val="24"/>
              </w:rPr>
            </w:pPr>
          </w:p>
          <w:p w14:paraId="66F26D83" w14:textId="77777777" w:rsidR="005F13A2" w:rsidRPr="005F13A2" w:rsidRDefault="005F13A2" w:rsidP="005F13A2">
            <w:pPr>
              <w:spacing w:before="120"/>
              <w:jc w:val="center"/>
              <w:rPr>
                <w:rFonts w:ascii="Calibri" w:hAnsi="Calibri"/>
                <w:b/>
                <w:sz w:val="24"/>
                <w:szCs w:val="24"/>
              </w:rPr>
            </w:pPr>
          </w:p>
        </w:tc>
        <w:tc>
          <w:tcPr>
            <w:tcW w:w="1634" w:type="dxa"/>
          </w:tcPr>
          <w:p w14:paraId="7D603997" w14:textId="77777777" w:rsidR="005F13A2" w:rsidRPr="005F13A2" w:rsidRDefault="005F13A2" w:rsidP="005F13A2">
            <w:pPr>
              <w:spacing w:before="120"/>
              <w:jc w:val="center"/>
              <w:rPr>
                <w:rFonts w:ascii="Calibri" w:hAnsi="Calibri"/>
                <w:b/>
                <w:sz w:val="24"/>
                <w:szCs w:val="24"/>
              </w:rPr>
            </w:pPr>
          </w:p>
          <w:p w14:paraId="6F8E517C" w14:textId="77777777" w:rsidR="005F13A2" w:rsidRPr="005F13A2" w:rsidRDefault="005F13A2" w:rsidP="005F13A2">
            <w:pPr>
              <w:spacing w:before="120"/>
              <w:jc w:val="center"/>
              <w:rPr>
                <w:rFonts w:ascii="Calibri" w:hAnsi="Calibri"/>
                <w:b/>
                <w:sz w:val="24"/>
                <w:szCs w:val="24"/>
              </w:rPr>
            </w:pPr>
          </w:p>
        </w:tc>
      </w:tr>
      <w:tr w:rsidR="005F13A2" w:rsidRPr="005F13A2" w14:paraId="31C03465" w14:textId="77777777" w:rsidTr="0063592F">
        <w:trPr>
          <w:cantSplit/>
          <w:trHeight w:val="1255"/>
        </w:trPr>
        <w:tc>
          <w:tcPr>
            <w:tcW w:w="4181" w:type="dxa"/>
            <w:shd w:val="clear" w:color="auto" w:fill="BFBFBF"/>
          </w:tcPr>
          <w:p w14:paraId="3B8EB623"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Obroty ze sprzedaży</w:t>
            </w:r>
            <w:r w:rsidRPr="005F13A2">
              <w:rPr>
                <w:rFonts w:ascii="Calibri" w:hAnsi="Calibri"/>
                <w:b/>
                <w:sz w:val="24"/>
                <w:szCs w:val="24"/>
              </w:rPr>
              <w:t xml:space="preserve"> </w:t>
            </w:r>
            <w:r w:rsidRPr="005F13A2">
              <w:rPr>
                <w:rFonts w:ascii="Calibri" w:hAnsi="Calibri"/>
                <w:b/>
                <w:bCs/>
                <w:sz w:val="24"/>
                <w:szCs w:val="24"/>
              </w:rPr>
              <w:t>netto</w:t>
            </w:r>
            <w:r w:rsidRPr="005F13A2">
              <w:rPr>
                <w:rFonts w:ascii="Calibri" w:hAnsi="Calibri"/>
                <w:b/>
                <w:i/>
                <w:sz w:val="24"/>
                <w:szCs w:val="24"/>
                <w:vertAlign w:val="superscript"/>
              </w:rPr>
              <w:t xml:space="preserve"> 7</w:t>
            </w:r>
          </w:p>
          <w:p w14:paraId="6CEE392D" w14:textId="77777777" w:rsidR="005F13A2" w:rsidRPr="005F13A2" w:rsidRDefault="005F13A2" w:rsidP="005F13A2">
            <w:pPr>
              <w:spacing w:before="120"/>
              <w:jc w:val="center"/>
              <w:rPr>
                <w:rFonts w:ascii="Calibri" w:hAnsi="Calibri"/>
                <w:b/>
                <w:i/>
                <w:sz w:val="24"/>
                <w:szCs w:val="24"/>
              </w:rPr>
            </w:pPr>
            <w:r w:rsidRPr="005F13A2">
              <w:rPr>
                <w:rFonts w:ascii="Calibri" w:hAnsi="Calibri"/>
                <w:b/>
                <w:i/>
                <w:sz w:val="24"/>
                <w:szCs w:val="24"/>
              </w:rPr>
              <w:t>(</w:t>
            </w:r>
            <w:r w:rsidRPr="005F13A2">
              <w:rPr>
                <w:rFonts w:ascii="Calibri" w:hAnsi="Calibri"/>
                <w:b/>
                <w:i/>
                <w:iCs/>
                <w:sz w:val="24"/>
                <w:szCs w:val="24"/>
              </w:rPr>
              <w:t>w tys. EUR na koniec roku obrotowego</w:t>
            </w:r>
            <w:r w:rsidRPr="005F13A2">
              <w:rPr>
                <w:rFonts w:ascii="Calibri" w:hAnsi="Calibri"/>
                <w:b/>
                <w:i/>
                <w:sz w:val="24"/>
                <w:szCs w:val="24"/>
              </w:rPr>
              <w:t>)</w:t>
            </w:r>
          </w:p>
        </w:tc>
        <w:tc>
          <w:tcPr>
            <w:tcW w:w="1701" w:type="dxa"/>
          </w:tcPr>
          <w:p w14:paraId="0A1452BC" w14:textId="77777777" w:rsidR="005F13A2" w:rsidRPr="005F13A2" w:rsidRDefault="005F13A2" w:rsidP="005F13A2">
            <w:pPr>
              <w:spacing w:before="120"/>
              <w:jc w:val="center"/>
              <w:rPr>
                <w:rFonts w:ascii="Calibri" w:hAnsi="Calibri"/>
                <w:b/>
                <w:sz w:val="24"/>
                <w:szCs w:val="24"/>
              </w:rPr>
            </w:pPr>
          </w:p>
          <w:p w14:paraId="48B6B29D" w14:textId="77777777" w:rsidR="005F13A2" w:rsidRPr="005F13A2" w:rsidRDefault="005F13A2" w:rsidP="005F13A2">
            <w:pPr>
              <w:spacing w:before="120"/>
              <w:jc w:val="center"/>
              <w:rPr>
                <w:rFonts w:ascii="Calibri" w:hAnsi="Calibri"/>
                <w:b/>
                <w:sz w:val="24"/>
                <w:szCs w:val="24"/>
              </w:rPr>
            </w:pPr>
          </w:p>
        </w:tc>
        <w:tc>
          <w:tcPr>
            <w:tcW w:w="1701" w:type="dxa"/>
          </w:tcPr>
          <w:p w14:paraId="23EF1358" w14:textId="77777777" w:rsidR="005F13A2" w:rsidRPr="005F13A2" w:rsidRDefault="005F13A2" w:rsidP="005F13A2">
            <w:pPr>
              <w:spacing w:before="120"/>
              <w:jc w:val="center"/>
              <w:rPr>
                <w:rFonts w:ascii="Calibri" w:hAnsi="Calibri"/>
                <w:b/>
                <w:sz w:val="24"/>
                <w:szCs w:val="24"/>
              </w:rPr>
            </w:pPr>
          </w:p>
        </w:tc>
        <w:tc>
          <w:tcPr>
            <w:tcW w:w="1634" w:type="dxa"/>
          </w:tcPr>
          <w:p w14:paraId="25C5D66F" w14:textId="77777777" w:rsidR="005F13A2" w:rsidRPr="005F13A2" w:rsidRDefault="005F13A2" w:rsidP="005F13A2">
            <w:pPr>
              <w:spacing w:before="120"/>
              <w:jc w:val="center"/>
              <w:rPr>
                <w:rFonts w:ascii="Calibri" w:hAnsi="Calibri"/>
                <w:b/>
                <w:sz w:val="24"/>
                <w:szCs w:val="24"/>
              </w:rPr>
            </w:pPr>
          </w:p>
        </w:tc>
      </w:tr>
      <w:tr w:rsidR="005F13A2" w:rsidRPr="005F13A2" w14:paraId="63ABC168" w14:textId="77777777" w:rsidTr="0063592F">
        <w:trPr>
          <w:cantSplit/>
          <w:trHeight w:val="1246"/>
        </w:trPr>
        <w:tc>
          <w:tcPr>
            <w:tcW w:w="4181" w:type="dxa"/>
            <w:tcBorders>
              <w:bottom w:val="single" w:sz="12" w:space="0" w:color="auto"/>
            </w:tcBorders>
            <w:shd w:val="clear" w:color="auto" w:fill="BFBFBF"/>
          </w:tcPr>
          <w:p w14:paraId="35A6D8E4"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Suma aktywów bilansu</w:t>
            </w:r>
          </w:p>
          <w:p w14:paraId="5CDB6045" w14:textId="77777777" w:rsidR="005F13A2" w:rsidRPr="005F13A2" w:rsidRDefault="005F13A2" w:rsidP="005F13A2">
            <w:pPr>
              <w:spacing w:before="120"/>
              <w:jc w:val="center"/>
              <w:rPr>
                <w:rFonts w:ascii="Calibri" w:hAnsi="Calibri"/>
                <w:b/>
                <w:i/>
                <w:sz w:val="24"/>
                <w:szCs w:val="24"/>
                <w:vertAlign w:val="superscript"/>
              </w:rPr>
            </w:pPr>
            <w:r w:rsidRPr="005F13A2">
              <w:rPr>
                <w:rFonts w:ascii="Calibri" w:hAnsi="Calibri"/>
                <w:b/>
                <w:i/>
                <w:sz w:val="24"/>
                <w:szCs w:val="24"/>
              </w:rPr>
              <w:t>(</w:t>
            </w:r>
            <w:r w:rsidRPr="005F13A2">
              <w:rPr>
                <w:rFonts w:ascii="Calibri" w:hAnsi="Calibri"/>
                <w:b/>
                <w:i/>
                <w:iCs/>
                <w:sz w:val="24"/>
                <w:szCs w:val="24"/>
              </w:rPr>
              <w:t>w tys. EUR</w:t>
            </w:r>
            <w:r w:rsidRPr="005F13A2">
              <w:rPr>
                <w:rFonts w:ascii="Calibri" w:hAnsi="Calibri"/>
                <w:b/>
                <w:i/>
                <w:sz w:val="24"/>
                <w:szCs w:val="24"/>
              </w:rPr>
              <w:t xml:space="preserve">) </w:t>
            </w:r>
          </w:p>
        </w:tc>
        <w:tc>
          <w:tcPr>
            <w:tcW w:w="1701" w:type="dxa"/>
          </w:tcPr>
          <w:p w14:paraId="67090ECE" w14:textId="77777777" w:rsidR="005F13A2" w:rsidRPr="005F13A2" w:rsidRDefault="005F13A2" w:rsidP="005F13A2">
            <w:pPr>
              <w:spacing w:before="120"/>
              <w:jc w:val="center"/>
              <w:rPr>
                <w:rFonts w:ascii="Calibri" w:hAnsi="Calibri"/>
                <w:b/>
                <w:sz w:val="24"/>
                <w:szCs w:val="24"/>
              </w:rPr>
            </w:pPr>
          </w:p>
          <w:p w14:paraId="6189E993" w14:textId="77777777" w:rsidR="005F13A2" w:rsidRPr="005F13A2" w:rsidRDefault="005F13A2" w:rsidP="005F13A2">
            <w:pPr>
              <w:spacing w:before="120"/>
              <w:jc w:val="center"/>
              <w:rPr>
                <w:rFonts w:ascii="Calibri" w:hAnsi="Calibri"/>
                <w:b/>
                <w:sz w:val="24"/>
                <w:szCs w:val="24"/>
              </w:rPr>
            </w:pPr>
          </w:p>
          <w:p w14:paraId="02D28618" w14:textId="77777777" w:rsidR="005F13A2" w:rsidRPr="005F13A2" w:rsidRDefault="005F13A2" w:rsidP="005F13A2">
            <w:pPr>
              <w:spacing w:before="120"/>
              <w:jc w:val="center"/>
              <w:rPr>
                <w:rFonts w:ascii="Calibri" w:hAnsi="Calibri"/>
                <w:b/>
                <w:sz w:val="24"/>
                <w:szCs w:val="24"/>
              </w:rPr>
            </w:pPr>
          </w:p>
        </w:tc>
        <w:tc>
          <w:tcPr>
            <w:tcW w:w="1701" w:type="dxa"/>
          </w:tcPr>
          <w:p w14:paraId="616F0A74" w14:textId="77777777" w:rsidR="005F13A2" w:rsidRPr="005F13A2" w:rsidRDefault="005F13A2" w:rsidP="005F13A2">
            <w:pPr>
              <w:spacing w:before="120"/>
              <w:jc w:val="center"/>
              <w:rPr>
                <w:rFonts w:ascii="Calibri" w:hAnsi="Calibri"/>
                <w:b/>
                <w:sz w:val="24"/>
                <w:szCs w:val="24"/>
              </w:rPr>
            </w:pPr>
          </w:p>
        </w:tc>
        <w:tc>
          <w:tcPr>
            <w:tcW w:w="1634" w:type="dxa"/>
          </w:tcPr>
          <w:p w14:paraId="7BF0E5C5" w14:textId="77777777" w:rsidR="005F13A2" w:rsidRPr="005F13A2" w:rsidRDefault="005F13A2" w:rsidP="005F13A2">
            <w:pPr>
              <w:spacing w:before="120"/>
              <w:jc w:val="center"/>
              <w:rPr>
                <w:rFonts w:ascii="Calibri" w:hAnsi="Calibri"/>
                <w:b/>
                <w:sz w:val="24"/>
                <w:szCs w:val="24"/>
              </w:rPr>
            </w:pPr>
          </w:p>
        </w:tc>
      </w:tr>
    </w:tbl>
    <w:p w14:paraId="4F27A2F3" w14:textId="77777777" w:rsidR="005F13A2" w:rsidRPr="005F13A2" w:rsidRDefault="005F13A2" w:rsidP="005F13A2">
      <w:pPr>
        <w:spacing w:before="120"/>
        <w:jc w:val="center"/>
        <w:rPr>
          <w:rFonts w:ascii="Calibri" w:hAnsi="Calibri"/>
          <w:b/>
          <w:sz w:val="24"/>
          <w:szCs w:val="24"/>
          <w:u w:val="single"/>
        </w:rPr>
      </w:pPr>
    </w:p>
    <w:p w14:paraId="3EA31AE5"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sz w:val="24"/>
          <w:szCs w:val="24"/>
          <w:u w:val="single"/>
        </w:rPr>
        <w:t>Część B nr ........ *</w:t>
      </w:r>
    </w:p>
    <w:p w14:paraId="124B9C22" w14:textId="77777777" w:rsidR="005F13A2" w:rsidRPr="005F13A2" w:rsidRDefault="005F13A2" w:rsidP="005F13A2">
      <w:pPr>
        <w:spacing w:before="120"/>
        <w:jc w:val="center"/>
        <w:rPr>
          <w:rFonts w:ascii="Calibri" w:hAnsi="Calibri"/>
          <w:b/>
          <w:i/>
          <w:sz w:val="24"/>
          <w:szCs w:val="24"/>
        </w:rPr>
      </w:pPr>
    </w:p>
    <w:p w14:paraId="79B18F20" w14:textId="77777777" w:rsidR="005F13A2" w:rsidRPr="005F13A2" w:rsidRDefault="005F13A2" w:rsidP="00F45899">
      <w:pPr>
        <w:spacing w:before="120"/>
        <w:rPr>
          <w:rFonts w:ascii="Calibri" w:hAnsi="Calibri"/>
          <w:b/>
          <w:i/>
          <w:sz w:val="24"/>
          <w:szCs w:val="24"/>
        </w:rPr>
      </w:pPr>
      <w:r w:rsidRPr="005F13A2">
        <w:rPr>
          <w:rFonts w:ascii="Calibri" w:hAnsi="Calibri"/>
          <w:b/>
          <w:i/>
          <w:sz w:val="24"/>
          <w:szCs w:val="24"/>
          <w:vertAlign w:val="superscript"/>
        </w:rPr>
        <w:t>*</w:t>
      </w:r>
      <w:r w:rsidRPr="005F13A2">
        <w:rPr>
          <w:rFonts w:ascii="Calibri" w:hAnsi="Calibri"/>
          <w:b/>
          <w:i/>
          <w:sz w:val="24"/>
          <w:szCs w:val="24"/>
        </w:rPr>
        <w:tab/>
        <w:t>Należy wpisać kolejny numer zgodnie z oznaczeniem przedsiębiorstwa/podmiotu partnerskiego w punkcie 4 Części ogólnej</w:t>
      </w:r>
    </w:p>
    <w:p w14:paraId="2BCCC978" w14:textId="77777777" w:rsidR="005F13A2" w:rsidRPr="005F13A2" w:rsidRDefault="005F13A2" w:rsidP="00F45899">
      <w:pPr>
        <w:spacing w:before="120"/>
        <w:rPr>
          <w:rFonts w:ascii="Calibri" w:hAnsi="Calibri"/>
          <w:b/>
          <w:i/>
          <w:sz w:val="24"/>
          <w:szCs w:val="24"/>
        </w:rPr>
      </w:pPr>
      <w:r w:rsidRPr="005F13A2">
        <w:rPr>
          <w:rFonts w:ascii="Calibri" w:hAnsi="Calibri"/>
          <w:b/>
          <w:i/>
          <w:sz w:val="24"/>
          <w:szCs w:val="24"/>
        </w:rPr>
        <w:tab/>
        <w:t>Jeżeli Wnioskodawca pozostaje w relacji podmiotów partnerskich z więcej niż jednym podmiotem należy odpowiednio powielić część B i wypełnić ją dla każdego z tych podmiotów.</w:t>
      </w:r>
    </w:p>
    <w:p w14:paraId="6A59CA65" w14:textId="77777777" w:rsidR="005F13A2" w:rsidRPr="005F13A2" w:rsidRDefault="005F13A2" w:rsidP="005F13A2">
      <w:pPr>
        <w:spacing w:before="120"/>
        <w:jc w:val="center"/>
        <w:rPr>
          <w:rFonts w:ascii="Calibri" w:hAnsi="Calibri"/>
          <w:b/>
          <w:bCs/>
          <w:sz w:val="24"/>
          <w:szCs w:val="24"/>
        </w:rPr>
      </w:pPr>
    </w:p>
    <w:p w14:paraId="11B681AD"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bCs/>
          <w:sz w:val="24"/>
          <w:szCs w:val="24"/>
        </w:rPr>
        <w:t>Przedsiębiorstwa/podmioty partnerskie</w:t>
      </w:r>
    </w:p>
    <w:tbl>
      <w:tblPr>
        <w:tblW w:w="92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701"/>
        <w:gridCol w:w="1701"/>
        <w:gridCol w:w="1634"/>
      </w:tblGrid>
      <w:tr w:rsidR="005F13A2" w:rsidRPr="005F13A2" w14:paraId="1C65EC09" w14:textId="77777777" w:rsidTr="0063592F">
        <w:trPr>
          <w:cantSplit/>
          <w:trHeight w:val="405"/>
        </w:trPr>
        <w:tc>
          <w:tcPr>
            <w:tcW w:w="4181" w:type="dxa"/>
            <w:tcBorders>
              <w:top w:val="single" w:sz="12" w:space="0" w:color="auto"/>
            </w:tcBorders>
            <w:shd w:val="clear" w:color="auto" w:fill="BFBFBF"/>
          </w:tcPr>
          <w:p w14:paraId="21997C6D"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 xml:space="preserve">Przedsiębiorstwo/ podmiot partnerski </w:t>
            </w:r>
          </w:p>
          <w:p w14:paraId="18472C61" w14:textId="77777777" w:rsidR="005F13A2" w:rsidRPr="005F13A2" w:rsidRDefault="005F13A2" w:rsidP="005F13A2">
            <w:pPr>
              <w:spacing w:before="120"/>
              <w:jc w:val="center"/>
              <w:rPr>
                <w:rFonts w:ascii="Calibri" w:hAnsi="Calibri"/>
                <w:b/>
                <w:i/>
                <w:iCs/>
                <w:sz w:val="24"/>
                <w:szCs w:val="24"/>
              </w:rPr>
            </w:pPr>
            <w:r w:rsidRPr="005F13A2">
              <w:rPr>
                <w:rFonts w:ascii="Calibri" w:hAnsi="Calibri"/>
                <w:b/>
                <w:i/>
                <w:iCs/>
                <w:sz w:val="24"/>
                <w:szCs w:val="24"/>
              </w:rPr>
              <w:t>(pełna nazwa zgodnie z dokumentem rejestrowym)</w:t>
            </w:r>
          </w:p>
          <w:p w14:paraId="7D7E435A" w14:textId="77777777" w:rsidR="005F13A2" w:rsidRPr="005F13A2" w:rsidRDefault="005F13A2" w:rsidP="005F13A2">
            <w:pPr>
              <w:spacing w:before="120"/>
              <w:jc w:val="center"/>
              <w:rPr>
                <w:rFonts w:ascii="Calibri" w:hAnsi="Calibri"/>
                <w:b/>
                <w:sz w:val="24"/>
                <w:szCs w:val="24"/>
              </w:rPr>
            </w:pPr>
          </w:p>
        </w:tc>
        <w:tc>
          <w:tcPr>
            <w:tcW w:w="5036" w:type="dxa"/>
            <w:gridSpan w:val="3"/>
          </w:tcPr>
          <w:p w14:paraId="6FEAC3C9" w14:textId="77777777" w:rsidR="005F13A2" w:rsidRPr="005F13A2" w:rsidRDefault="005F13A2" w:rsidP="005F13A2">
            <w:pPr>
              <w:spacing w:before="120"/>
              <w:jc w:val="center"/>
              <w:rPr>
                <w:rFonts w:ascii="Calibri" w:hAnsi="Calibri"/>
                <w:b/>
                <w:sz w:val="24"/>
                <w:szCs w:val="24"/>
              </w:rPr>
            </w:pPr>
          </w:p>
        </w:tc>
      </w:tr>
      <w:tr w:rsidR="005F13A2" w:rsidRPr="005F13A2" w14:paraId="6C9E0FDD" w14:textId="77777777" w:rsidTr="0063592F">
        <w:trPr>
          <w:cantSplit/>
          <w:trHeight w:val="345"/>
        </w:trPr>
        <w:tc>
          <w:tcPr>
            <w:tcW w:w="4181" w:type="dxa"/>
            <w:shd w:val="clear" w:color="auto" w:fill="BFBFBF"/>
          </w:tcPr>
          <w:p w14:paraId="0D1CCC0C"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Data rozpoczęcia działalności</w:t>
            </w:r>
          </w:p>
          <w:p w14:paraId="24CC935F" w14:textId="77777777" w:rsidR="005F13A2" w:rsidRPr="005F13A2" w:rsidRDefault="005F13A2" w:rsidP="005F13A2">
            <w:pPr>
              <w:spacing w:before="120"/>
              <w:jc w:val="center"/>
              <w:rPr>
                <w:rFonts w:ascii="Calibri" w:hAnsi="Calibri"/>
                <w:b/>
                <w:bCs/>
                <w:sz w:val="24"/>
                <w:szCs w:val="24"/>
              </w:rPr>
            </w:pPr>
            <w:r w:rsidRPr="005F13A2">
              <w:rPr>
                <w:rFonts w:ascii="Calibri" w:hAnsi="Calibri"/>
                <w:b/>
                <w:i/>
                <w:iCs/>
                <w:sz w:val="24"/>
                <w:szCs w:val="24"/>
              </w:rPr>
              <w:t>(miesiąc, rok)</w:t>
            </w:r>
          </w:p>
          <w:p w14:paraId="573E6107" w14:textId="77777777" w:rsidR="005F13A2" w:rsidRPr="005F13A2" w:rsidRDefault="005F13A2" w:rsidP="005F13A2">
            <w:pPr>
              <w:spacing w:before="120"/>
              <w:jc w:val="center"/>
              <w:rPr>
                <w:rFonts w:ascii="Calibri" w:hAnsi="Calibri"/>
                <w:b/>
                <w:bCs/>
                <w:sz w:val="24"/>
                <w:szCs w:val="24"/>
              </w:rPr>
            </w:pPr>
          </w:p>
        </w:tc>
        <w:tc>
          <w:tcPr>
            <w:tcW w:w="5036" w:type="dxa"/>
            <w:gridSpan w:val="3"/>
          </w:tcPr>
          <w:p w14:paraId="0F1D2841" w14:textId="77777777" w:rsidR="005F13A2" w:rsidRPr="005F13A2" w:rsidRDefault="005F13A2" w:rsidP="005F13A2">
            <w:pPr>
              <w:spacing w:before="120"/>
              <w:jc w:val="center"/>
              <w:rPr>
                <w:rFonts w:ascii="Calibri" w:hAnsi="Calibri"/>
                <w:b/>
                <w:bCs/>
                <w:sz w:val="24"/>
                <w:szCs w:val="24"/>
              </w:rPr>
            </w:pPr>
          </w:p>
        </w:tc>
      </w:tr>
      <w:tr w:rsidR="005F13A2" w:rsidRPr="005F13A2" w14:paraId="7108BD1D" w14:textId="77777777" w:rsidTr="0063592F">
        <w:trPr>
          <w:cantSplit/>
          <w:trHeight w:val="345"/>
        </w:trPr>
        <w:tc>
          <w:tcPr>
            <w:tcW w:w="4181" w:type="dxa"/>
            <w:tcBorders>
              <w:bottom w:val="single" w:sz="12" w:space="0" w:color="auto"/>
            </w:tcBorders>
            <w:shd w:val="clear" w:color="auto" w:fill="BFBFBF"/>
          </w:tcPr>
          <w:p w14:paraId="06D391B7"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Stopień powiązania</w:t>
            </w:r>
          </w:p>
          <w:p w14:paraId="7D89D9D7" w14:textId="77777777" w:rsidR="005F13A2" w:rsidRPr="005F13A2" w:rsidRDefault="005F13A2" w:rsidP="005F13A2">
            <w:pPr>
              <w:spacing w:before="120"/>
              <w:jc w:val="center"/>
              <w:rPr>
                <w:rFonts w:ascii="Calibri" w:hAnsi="Calibri"/>
                <w:b/>
                <w:i/>
                <w:iCs/>
                <w:sz w:val="24"/>
                <w:szCs w:val="24"/>
              </w:rPr>
            </w:pPr>
            <w:r w:rsidRPr="005F13A2">
              <w:rPr>
                <w:rFonts w:ascii="Calibri" w:hAnsi="Calibri"/>
                <w:b/>
                <w:i/>
                <w:iCs/>
                <w:sz w:val="24"/>
                <w:szCs w:val="24"/>
              </w:rPr>
              <w:t>(w procentach)</w:t>
            </w:r>
          </w:p>
          <w:p w14:paraId="2C770E6F" w14:textId="77777777" w:rsidR="005F13A2" w:rsidRPr="005F13A2" w:rsidRDefault="005F13A2" w:rsidP="005F13A2">
            <w:pPr>
              <w:spacing w:before="120"/>
              <w:jc w:val="center"/>
              <w:rPr>
                <w:rFonts w:ascii="Calibri" w:hAnsi="Calibri"/>
                <w:b/>
                <w:bCs/>
                <w:sz w:val="24"/>
                <w:szCs w:val="24"/>
              </w:rPr>
            </w:pPr>
          </w:p>
        </w:tc>
        <w:tc>
          <w:tcPr>
            <w:tcW w:w="5036" w:type="dxa"/>
            <w:gridSpan w:val="3"/>
            <w:tcBorders>
              <w:bottom w:val="single" w:sz="12" w:space="0" w:color="auto"/>
            </w:tcBorders>
          </w:tcPr>
          <w:p w14:paraId="6E717F94" w14:textId="77777777" w:rsidR="005F13A2" w:rsidRPr="005F13A2" w:rsidRDefault="005F13A2" w:rsidP="005F13A2">
            <w:pPr>
              <w:spacing w:before="120"/>
              <w:jc w:val="center"/>
              <w:rPr>
                <w:rFonts w:ascii="Calibri" w:hAnsi="Calibri"/>
                <w:b/>
                <w:bCs/>
                <w:sz w:val="24"/>
                <w:szCs w:val="24"/>
              </w:rPr>
            </w:pPr>
          </w:p>
          <w:p w14:paraId="13384701" w14:textId="77777777" w:rsidR="005F13A2" w:rsidRPr="005F13A2" w:rsidRDefault="005F13A2" w:rsidP="005F13A2">
            <w:pPr>
              <w:spacing w:before="120"/>
              <w:jc w:val="center"/>
              <w:rPr>
                <w:rFonts w:ascii="Calibri" w:hAnsi="Calibri"/>
                <w:b/>
                <w:bCs/>
                <w:sz w:val="24"/>
                <w:szCs w:val="24"/>
              </w:rPr>
            </w:pPr>
          </w:p>
        </w:tc>
      </w:tr>
      <w:tr w:rsidR="005F13A2" w:rsidRPr="005F13A2" w14:paraId="0A165DB2" w14:textId="77777777" w:rsidTr="0063592F">
        <w:trPr>
          <w:cantSplit/>
          <w:trHeight w:val="570"/>
        </w:trPr>
        <w:tc>
          <w:tcPr>
            <w:tcW w:w="4181" w:type="dxa"/>
            <w:tcBorders>
              <w:top w:val="single" w:sz="12" w:space="0" w:color="auto"/>
            </w:tcBorders>
            <w:shd w:val="clear" w:color="auto" w:fill="BFBFBF"/>
          </w:tcPr>
          <w:p w14:paraId="774BF3DF"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lastRenderedPageBreak/>
              <w:t>Dane stosowane do określenia kategorii MŚP</w:t>
            </w:r>
            <w:r w:rsidRPr="005F13A2">
              <w:rPr>
                <w:rFonts w:ascii="Calibri" w:hAnsi="Calibri"/>
                <w:b/>
                <w:bCs/>
                <w:sz w:val="24"/>
                <w:szCs w:val="24"/>
                <w:vertAlign w:val="superscript"/>
              </w:rPr>
              <w:t xml:space="preserve"> 5, 5a</w:t>
            </w:r>
          </w:p>
          <w:p w14:paraId="37D7B968" w14:textId="77777777" w:rsidR="005F13A2" w:rsidRPr="005F13A2" w:rsidRDefault="005F13A2" w:rsidP="005F13A2">
            <w:pPr>
              <w:spacing w:before="120"/>
              <w:jc w:val="center"/>
              <w:rPr>
                <w:rFonts w:ascii="Calibri" w:hAnsi="Calibri"/>
                <w:b/>
                <w:bCs/>
                <w:sz w:val="24"/>
                <w:szCs w:val="24"/>
              </w:rPr>
            </w:pPr>
          </w:p>
          <w:p w14:paraId="69F0AD4F"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bottom w:val="single" w:sz="4" w:space="0" w:color="auto"/>
            </w:tcBorders>
            <w:shd w:val="clear" w:color="auto" w:fill="BFBFBF"/>
          </w:tcPr>
          <w:p w14:paraId="5135AA6E"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ostatnim okresie sprawozdawczym</w:t>
            </w:r>
          </w:p>
          <w:p w14:paraId="12D82C09"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bottom w:val="single" w:sz="4" w:space="0" w:color="auto"/>
            </w:tcBorders>
            <w:shd w:val="clear" w:color="auto" w:fill="BFBFBF"/>
          </w:tcPr>
          <w:p w14:paraId="0A1E023B"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poprzednim okresie sprawozdawczym</w:t>
            </w:r>
          </w:p>
          <w:p w14:paraId="3C48444F" w14:textId="77777777" w:rsidR="005F13A2" w:rsidRPr="005F13A2" w:rsidRDefault="005F13A2" w:rsidP="005F13A2">
            <w:pPr>
              <w:spacing w:before="120"/>
              <w:jc w:val="center"/>
              <w:rPr>
                <w:rFonts w:ascii="Calibri" w:hAnsi="Calibri"/>
                <w:b/>
                <w:sz w:val="24"/>
                <w:szCs w:val="24"/>
              </w:rPr>
            </w:pPr>
          </w:p>
        </w:tc>
        <w:tc>
          <w:tcPr>
            <w:tcW w:w="1634" w:type="dxa"/>
            <w:tcBorders>
              <w:top w:val="single" w:sz="12" w:space="0" w:color="auto"/>
              <w:bottom w:val="single" w:sz="4" w:space="0" w:color="auto"/>
            </w:tcBorders>
            <w:shd w:val="clear" w:color="auto" w:fill="BFBFBF"/>
          </w:tcPr>
          <w:p w14:paraId="3B71715A"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okresie sprawozdawczym za drugi rok wstecz od ostatniego okresu sprawozdawczego</w:t>
            </w:r>
          </w:p>
        </w:tc>
      </w:tr>
      <w:tr w:rsidR="005F13A2" w:rsidRPr="005F13A2" w14:paraId="06245437" w14:textId="77777777" w:rsidTr="0063592F">
        <w:trPr>
          <w:cantSplit/>
          <w:trHeight w:val="555"/>
        </w:trPr>
        <w:tc>
          <w:tcPr>
            <w:tcW w:w="4181" w:type="dxa"/>
            <w:shd w:val="clear" w:color="auto" w:fill="BFBFBF"/>
          </w:tcPr>
          <w:p w14:paraId="17151A88"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Okres sprawozdawczy</w:t>
            </w:r>
          </w:p>
        </w:tc>
        <w:tc>
          <w:tcPr>
            <w:tcW w:w="1701" w:type="dxa"/>
            <w:tcBorders>
              <w:top w:val="single" w:sz="4" w:space="0" w:color="auto"/>
            </w:tcBorders>
          </w:tcPr>
          <w:p w14:paraId="1FA794F9" w14:textId="77777777" w:rsidR="005F13A2" w:rsidRPr="005F13A2" w:rsidRDefault="005F13A2" w:rsidP="005F13A2">
            <w:pPr>
              <w:spacing w:before="120"/>
              <w:jc w:val="center"/>
              <w:rPr>
                <w:rFonts w:ascii="Calibri" w:hAnsi="Calibri"/>
                <w:b/>
                <w:sz w:val="24"/>
                <w:szCs w:val="24"/>
              </w:rPr>
            </w:pPr>
          </w:p>
        </w:tc>
        <w:tc>
          <w:tcPr>
            <w:tcW w:w="1701" w:type="dxa"/>
            <w:tcBorders>
              <w:top w:val="single" w:sz="4" w:space="0" w:color="auto"/>
            </w:tcBorders>
          </w:tcPr>
          <w:p w14:paraId="7B0AC575" w14:textId="77777777" w:rsidR="005F13A2" w:rsidRPr="005F13A2" w:rsidRDefault="005F13A2" w:rsidP="005F13A2">
            <w:pPr>
              <w:spacing w:before="120"/>
              <w:jc w:val="center"/>
              <w:rPr>
                <w:rFonts w:ascii="Calibri" w:hAnsi="Calibri"/>
                <w:b/>
                <w:sz w:val="24"/>
                <w:szCs w:val="24"/>
              </w:rPr>
            </w:pPr>
          </w:p>
        </w:tc>
        <w:tc>
          <w:tcPr>
            <w:tcW w:w="1634" w:type="dxa"/>
            <w:tcBorders>
              <w:top w:val="single" w:sz="4" w:space="0" w:color="auto"/>
            </w:tcBorders>
          </w:tcPr>
          <w:p w14:paraId="674611C3" w14:textId="77777777" w:rsidR="005F13A2" w:rsidRPr="005F13A2" w:rsidRDefault="005F13A2" w:rsidP="005F13A2">
            <w:pPr>
              <w:spacing w:before="120"/>
              <w:jc w:val="center"/>
              <w:rPr>
                <w:rFonts w:ascii="Calibri" w:hAnsi="Calibri"/>
                <w:b/>
                <w:sz w:val="24"/>
                <w:szCs w:val="24"/>
              </w:rPr>
            </w:pPr>
          </w:p>
        </w:tc>
      </w:tr>
      <w:tr w:rsidR="005F13A2" w:rsidRPr="005F13A2" w14:paraId="04A07760" w14:textId="77777777" w:rsidTr="0063592F">
        <w:trPr>
          <w:cantSplit/>
          <w:trHeight w:val="930"/>
        </w:trPr>
        <w:tc>
          <w:tcPr>
            <w:tcW w:w="4181" w:type="dxa"/>
            <w:shd w:val="clear" w:color="auto" w:fill="BFBFBF"/>
          </w:tcPr>
          <w:p w14:paraId="3ABF6473"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Liczba personelu</w:t>
            </w:r>
            <w:r w:rsidRPr="005F13A2">
              <w:rPr>
                <w:rFonts w:ascii="Calibri" w:hAnsi="Calibri"/>
                <w:b/>
                <w:bCs/>
                <w:sz w:val="24"/>
                <w:szCs w:val="24"/>
                <w:vertAlign w:val="superscript"/>
              </w:rPr>
              <w:t xml:space="preserve"> 6</w:t>
            </w:r>
          </w:p>
          <w:p w14:paraId="5B7D5888" w14:textId="77777777" w:rsidR="005F13A2" w:rsidRPr="005F13A2" w:rsidRDefault="005F13A2" w:rsidP="005F13A2">
            <w:pPr>
              <w:spacing w:before="120"/>
              <w:jc w:val="center"/>
              <w:rPr>
                <w:rFonts w:ascii="Calibri" w:hAnsi="Calibri"/>
                <w:b/>
                <w:sz w:val="24"/>
                <w:szCs w:val="24"/>
              </w:rPr>
            </w:pPr>
          </w:p>
          <w:p w14:paraId="72BA418E" w14:textId="77777777" w:rsidR="005F13A2" w:rsidRPr="005F13A2" w:rsidRDefault="005F13A2" w:rsidP="005F13A2">
            <w:pPr>
              <w:spacing w:before="120"/>
              <w:jc w:val="center"/>
              <w:rPr>
                <w:rFonts w:ascii="Calibri" w:hAnsi="Calibri"/>
                <w:b/>
                <w:bCs/>
                <w:sz w:val="24"/>
                <w:szCs w:val="24"/>
              </w:rPr>
            </w:pPr>
          </w:p>
        </w:tc>
        <w:tc>
          <w:tcPr>
            <w:tcW w:w="1701" w:type="dxa"/>
          </w:tcPr>
          <w:p w14:paraId="6E71D0DB" w14:textId="77777777" w:rsidR="005F13A2" w:rsidRPr="005F13A2" w:rsidRDefault="005F13A2" w:rsidP="005F13A2">
            <w:pPr>
              <w:spacing w:before="120"/>
              <w:jc w:val="center"/>
              <w:rPr>
                <w:rFonts w:ascii="Calibri" w:hAnsi="Calibri"/>
                <w:b/>
                <w:sz w:val="24"/>
                <w:szCs w:val="24"/>
              </w:rPr>
            </w:pPr>
          </w:p>
        </w:tc>
        <w:tc>
          <w:tcPr>
            <w:tcW w:w="1701" w:type="dxa"/>
          </w:tcPr>
          <w:p w14:paraId="1F664D88" w14:textId="77777777" w:rsidR="005F13A2" w:rsidRPr="005F13A2" w:rsidRDefault="005F13A2" w:rsidP="005F13A2">
            <w:pPr>
              <w:spacing w:before="120"/>
              <w:jc w:val="center"/>
              <w:rPr>
                <w:rFonts w:ascii="Calibri" w:hAnsi="Calibri"/>
                <w:b/>
                <w:sz w:val="24"/>
                <w:szCs w:val="24"/>
              </w:rPr>
            </w:pPr>
          </w:p>
        </w:tc>
        <w:tc>
          <w:tcPr>
            <w:tcW w:w="1634" w:type="dxa"/>
          </w:tcPr>
          <w:p w14:paraId="32B92A81" w14:textId="77777777" w:rsidR="005F13A2" w:rsidRPr="005F13A2" w:rsidRDefault="005F13A2" w:rsidP="005F13A2">
            <w:pPr>
              <w:spacing w:before="120"/>
              <w:jc w:val="center"/>
              <w:rPr>
                <w:rFonts w:ascii="Calibri" w:hAnsi="Calibri"/>
                <w:b/>
                <w:sz w:val="24"/>
                <w:szCs w:val="24"/>
              </w:rPr>
            </w:pPr>
          </w:p>
        </w:tc>
      </w:tr>
      <w:tr w:rsidR="005F13A2" w:rsidRPr="005F13A2" w14:paraId="7A1326A8" w14:textId="77777777" w:rsidTr="0063592F">
        <w:trPr>
          <w:cantSplit/>
          <w:trHeight w:val="1255"/>
        </w:trPr>
        <w:tc>
          <w:tcPr>
            <w:tcW w:w="4181" w:type="dxa"/>
            <w:shd w:val="clear" w:color="auto" w:fill="BFBFBF"/>
          </w:tcPr>
          <w:p w14:paraId="1B104F8E"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Obroty ze sprzedaży netto</w:t>
            </w:r>
            <w:r w:rsidRPr="005F13A2">
              <w:rPr>
                <w:rFonts w:ascii="Calibri" w:hAnsi="Calibri"/>
                <w:b/>
                <w:i/>
                <w:sz w:val="24"/>
                <w:szCs w:val="24"/>
                <w:vertAlign w:val="superscript"/>
              </w:rPr>
              <w:t xml:space="preserve"> 7</w:t>
            </w:r>
          </w:p>
          <w:p w14:paraId="5BC8BE78" w14:textId="77777777" w:rsidR="005F13A2" w:rsidRPr="005F13A2" w:rsidRDefault="005F13A2" w:rsidP="005F13A2">
            <w:pPr>
              <w:spacing w:before="120"/>
              <w:jc w:val="center"/>
              <w:rPr>
                <w:rFonts w:ascii="Calibri" w:hAnsi="Calibri"/>
                <w:b/>
                <w:i/>
                <w:sz w:val="24"/>
                <w:szCs w:val="24"/>
              </w:rPr>
            </w:pPr>
            <w:r w:rsidRPr="005F13A2">
              <w:rPr>
                <w:rFonts w:ascii="Calibri" w:hAnsi="Calibri"/>
                <w:b/>
                <w:i/>
                <w:sz w:val="24"/>
                <w:szCs w:val="24"/>
              </w:rPr>
              <w:t>(</w:t>
            </w:r>
            <w:r w:rsidRPr="005F13A2">
              <w:rPr>
                <w:rFonts w:ascii="Calibri" w:hAnsi="Calibri"/>
                <w:b/>
                <w:i/>
                <w:iCs/>
                <w:sz w:val="24"/>
                <w:szCs w:val="24"/>
              </w:rPr>
              <w:t>w tys. EUR na koniec roku obrotowego</w:t>
            </w:r>
            <w:r w:rsidRPr="005F13A2">
              <w:rPr>
                <w:rFonts w:ascii="Calibri" w:hAnsi="Calibri"/>
                <w:b/>
                <w:i/>
                <w:sz w:val="24"/>
                <w:szCs w:val="24"/>
              </w:rPr>
              <w:t>)</w:t>
            </w:r>
          </w:p>
        </w:tc>
        <w:tc>
          <w:tcPr>
            <w:tcW w:w="1701" w:type="dxa"/>
          </w:tcPr>
          <w:p w14:paraId="3F3FF12A"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 xml:space="preserve"> </w:t>
            </w:r>
          </w:p>
          <w:p w14:paraId="13139D7F" w14:textId="77777777" w:rsidR="005F13A2" w:rsidRPr="005F13A2" w:rsidRDefault="005F13A2" w:rsidP="005F13A2">
            <w:pPr>
              <w:spacing w:before="120"/>
              <w:jc w:val="center"/>
              <w:rPr>
                <w:rFonts w:ascii="Calibri" w:hAnsi="Calibri"/>
                <w:b/>
                <w:sz w:val="24"/>
                <w:szCs w:val="24"/>
              </w:rPr>
            </w:pPr>
          </w:p>
          <w:p w14:paraId="728DBE51" w14:textId="77777777" w:rsidR="005F13A2" w:rsidRPr="005F13A2" w:rsidRDefault="005F13A2" w:rsidP="005F13A2">
            <w:pPr>
              <w:spacing w:before="120"/>
              <w:jc w:val="center"/>
              <w:rPr>
                <w:rFonts w:ascii="Calibri" w:hAnsi="Calibri"/>
                <w:b/>
                <w:sz w:val="24"/>
                <w:szCs w:val="24"/>
              </w:rPr>
            </w:pPr>
          </w:p>
          <w:p w14:paraId="42CB1792" w14:textId="77777777" w:rsidR="005F13A2" w:rsidRPr="005F13A2" w:rsidRDefault="005F13A2" w:rsidP="005F13A2">
            <w:pPr>
              <w:spacing w:before="120"/>
              <w:jc w:val="center"/>
              <w:rPr>
                <w:rFonts w:ascii="Calibri" w:hAnsi="Calibri"/>
                <w:b/>
                <w:sz w:val="24"/>
                <w:szCs w:val="24"/>
              </w:rPr>
            </w:pPr>
          </w:p>
        </w:tc>
        <w:tc>
          <w:tcPr>
            <w:tcW w:w="1701" w:type="dxa"/>
          </w:tcPr>
          <w:p w14:paraId="0454167B" w14:textId="77777777" w:rsidR="005F13A2" w:rsidRPr="005F13A2" w:rsidRDefault="005F13A2" w:rsidP="005F13A2">
            <w:pPr>
              <w:spacing w:before="120"/>
              <w:jc w:val="center"/>
              <w:rPr>
                <w:rFonts w:ascii="Calibri" w:hAnsi="Calibri"/>
                <w:b/>
                <w:sz w:val="24"/>
                <w:szCs w:val="24"/>
              </w:rPr>
            </w:pPr>
          </w:p>
        </w:tc>
        <w:tc>
          <w:tcPr>
            <w:tcW w:w="1634" w:type="dxa"/>
          </w:tcPr>
          <w:p w14:paraId="28EF2961" w14:textId="77777777" w:rsidR="005F13A2" w:rsidRPr="005F13A2" w:rsidRDefault="005F13A2" w:rsidP="005F13A2">
            <w:pPr>
              <w:spacing w:before="120"/>
              <w:jc w:val="center"/>
              <w:rPr>
                <w:rFonts w:ascii="Calibri" w:hAnsi="Calibri"/>
                <w:b/>
                <w:sz w:val="24"/>
                <w:szCs w:val="24"/>
              </w:rPr>
            </w:pPr>
          </w:p>
        </w:tc>
      </w:tr>
      <w:tr w:rsidR="005F13A2" w:rsidRPr="005F13A2" w14:paraId="64EDBA84" w14:textId="77777777" w:rsidTr="0063592F">
        <w:trPr>
          <w:cantSplit/>
          <w:trHeight w:val="1246"/>
        </w:trPr>
        <w:tc>
          <w:tcPr>
            <w:tcW w:w="4181" w:type="dxa"/>
            <w:shd w:val="clear" w:color="auto" w:fill="BFBFBF"/>
          </w:tcPr>
          <w:p w14:paraId="4BBEF29E"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Suma aktywów bilansu</w:t>
            </w:r>
          </w:p>
          <w:p w14:paraId="776E6D57" w14:textId="77777777" w:rsidR="005F13A2" w:rsidRPr="005F13A2" w:rsidRDefault="005F13A2" w:rsidP="005F13A2">
            <w:pPr>
              <w:spacing w:before="120"/>
              <w:jc w:val="center"/>
              <w:rPr>
                <w:rFonts w:ascii="Calibri" w:hAnsi="Calibri"/>
                <w:b/>
                <w:sz w:val="24"/>
                <w:szCs w:val="24"/>
              </w:rPr>
            </w:pPr>
            <w:r w:rsidRPr="005F13A2">
              <w:rPr>
                <w:rFonts w:ascii="Calibri" w:hAnsi="Calibri"/>
                <w:b/>
                <w:i/>
                <w:iCs/>
                <w:sz w:val="24"/>
                <w:szCs w:val="24"/>
              </w:rPr>
              <w:t>(w tys. EUR)</w:t>
            </w:r>
            <w:r w:rsidRPr="005F13A2">
              <w:rPr>
                <w:rFonts w:ascii="Calibri" w:hAnsi="Calibri"/>
                <w:b/>
                <w:sz w:val="24"/>
                <w:szCs w:val="24"/>
              </w:rPr>
              <w:t xml:space="preserve"> </w:t>
            </w:r>
          </w:p>
        </w:tc>
        <w:tc>
          <w:tcPr>
            <w:tcW w:w="1701" w:type="dxa"/>
          </w:tcPr>
          <w:p w14:paraId="6265898E" w14:textId="77777777" w:rsidR="005F13A2" w:rsidRPr="005F13A2" w:rsidRDefault="005F13A2" w:rsidP="005F13A2">
            <w:pPr>
              <w:spacing w:before="120"/>
              <w:jc w:val="center"/>
              <w:rPr>
                <w:rFonts w:ascii="Calibri" w:hAnsi="Calibri"/>
                <w:b/>
                <w:sz w:val="24"/>
                <w:szCs w:val="24"/>
              </w:rPr>
            </w:pPr>
          </w:p>
          <w:p w14:paraId="6C5AFC9A" w14:textId="77777777" w:rsidR="005F13A2" w:rsidRPr="005F13A2" w:rsidRDefault="005F13A2" w:rsidP="005F13A2">
            <w:pPr>
              <w:spacing w:before="120"/>
              <w:jc w:val="center"/>
              <w:rPr>
                <w:rFonts w:ascii="Calibri" w:hAnsi="Calibri"/>
                <w:b/>
                <w:sz w:val="24"/>
                <w:szCs w:val="24"/>
              </w:rPr>
            </w:pPr>
          </w:p>
          <w:p w14:paraId="79998EFC" w14:textId="77777777" w:rsidR="005F13A2" w:rsidRPr="005F13A2" w:rsidRDefault="005F13A2" w:rsidP="005F13A2">
            <w:pPr>
              <w:spacing w:before="120"/>
              <w:jc w:val="center"/>
              <w:rPr>
                <w:rFonts w:ascii="Calibri" w:hAnsi="Calibri"/>
                <w:b/>
                <w:sz w:val="24"/>
                <w:szCs w:val="24"/>
              </w:rPr>
            </w:pPr>
          </w:p>
          <w:p w14:paraId="130F613F" w14:textId="77777777" w:rsidR="005F13A2" w:rsidRPr="005F13A2" w:rsidRDefault="005F13A2" w:rsidP="005F13A2">
            <w:pPr>
              <w:spacing w:before="120"/>
              <w:jc w:val="center"/>
              <w:rPr>
                <w:rFonts w:ascii="Calibri" w:hAnsi="Calibri"/>
                <w:b/>
                <w:sz w:val="24"/>
                <w:szCs w:val="24"/>
              </w:rPr>
            </w:pPr>
          </w:p>
        </w:tc>
        <w:tc>
          <w:tcPr>
            <w:tcW w:w="1701" w:type="dxa"/>
          </w:tcPr>
          <w:p w14:paraId="50125F90" w14:textId="77777777" w:rsidR="005F13A2" w:rsidRPr="005F13A2" w:rsidRDefault="005F13A2" w:rsidP="005F13A2">
            <w:pPr>
              <w:spacing w:before="120"/>
              <w:jc w:val="center"/>
              <w:rPr>
                <w:rFonts w:ascii="Calibri" w:hAnsi="Calibri"/>
                <w:b/>
                <w:sz w:val="24"/>
                <w:szCs w:val="24"/>
              </w:rPr>
            </w:pPr>
          </w:p>
        </w:tc>
        <w:tc>
          <w:tcPr>
            <w:tcW w:w="1634" w:type="dxa"/>
          </w:tcPr>
          <w:p w14:paraId="6BE9018F" w14:textId="77777777" w:rsidR="005F13A2" w:rsidRPr="005F13A2" w:rsidRDefault="005F13A2" w:rsidP="005F13A2">
            <w:pPr>
              <w:spacing w:before="120"/>
              <w:jc w:val="center"/>
              <w:rPr>
                <w:rFonts w:ascii="Calibri" w:hAnsi="Calibri"/>
                <w:b/>
                <w:sz w:val="24"/>
                <w:szCs w:val="24"/>
              </w:rPr>
            </w:pPr>
          </w:p>
        </w:tc>
      </w:tr>
      <w:tr w:rsidR="005F13A2" w:rsidRPr="005F13A2" w14:paraId="176566D4" w14:textId="77777777" w:rsidTr="0063592F">
        <w:trPr>
          <w:cantSplit/>
          <w:trHeight w:val="541"/>
        </w:trPr>
        <w:tc>
          <w:tcPr>
            <w:tcW w:w="4181" w:type="dxa"/>
            <w:shd w:val="clear" w:color="auto" w:fill="BFBFBF"/>
          </w:tcPr>
          <w:p w14:paraId="0F1945A1"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Uwagi</w:t>
            </w:r>
            <w:r w:rsidRPr="005F13A2">
              <w:rPr>
                <w:rFonts w:ascii="Calibri" w:hAnsi="Calibri"/>
                <w:b/>
                <w:bCs/>
                <w:sz w:val="24"/>
                <w:szCs w:val="24"/>
                <w:vertAlign w:val="superscript"/>
              </w:rPr>
              <w:t xml:space="preserve"> 5a</w:t>
            </w:r>
          </w:p>
        </w:tc>
        <w:tc>
          <w:tcPr>
            <w:tcW w:w="5036" w:type="dxa"/>
            <w:gridSpan w:val="3"/>
          </w:tcPr>
          <w:p w14:paraId="5790E5A3" w14:textId="77777777" w:rsidR="005F13A2" w:rsidRPr="005F13A2" w:rsidRDefault="005F13A2" w:rsidP="005F13A2">
            <w:pPr>
              <w:spacing w:before="120"/>
              <w:jc w:val="center"/>
              <w:rPr>
                <w:rFonts w:ascii="Calibri" w:hAnsi="Calibri"/>
                <w:b/>
                <w:sz w:val="24"/>
                <w:szCs w:val="24"/>
              </w:rPr>
            </w:pPr>
          </w:p>
          <w:p w14:paraId="6CC6883C" w14:textId="77777777" w:rsidR="005F13A2" w:rsidRPr="005F13A2" w:rsidRDefault="005F13A2" w:rsidP="005F13A2">
            <w:pPr>
              <w:spacing w:before="120"/>
              <w:jc w:val="center"/>
              <w:rPr>
                <w:rFonts w:ascii="Calibri" w:hAnsi="Calibri"/>
                <w:b/>
                <w:sz w:val="24"/>
                <w:szCs w:val="24"/>
              </w:rPr>
            </w:pPr>
          </w:p>
        </w:tc>
      </w:tr>
      <w:tr w:rsidR="005F13A2" w:rsidRPr="005F13A2" w14:paraId="7AC9F1B6" w14:textId="77777777" w:rsidTr="0063592F">
        <w:trPr>
          <w:cantSplit/>
          <w:trHeight w:val="541"/>
        </w:trPr>
        <w:tc>
          <w:tcPr>
            <w:tcW w:w="4181" w:type="dxa"/>
            <w:tcBorders>
              <w:top w:val="single" w:sz="4" w:space="0" w:color="auto"/>
              <w:left w:val="single" w:sz="12" w:space="0" w:color="auto"/>
              <w:bottom w:val="single" w:sz="12" w:space="0" w:color="auto"/>
              <w:right w:val="single" w:sz="4" w:space="0" w:color="auto"/>
            </w:tcBorders>
            <w:shd w:val="clear" w:color="auto" w:fill="BFBFBF"/>
          </w:tcPr>
          <w:p w14:paraId="28267E67"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Uwagi</w:t>
            </w:r>
            <w:r w:rsidRPr="005F13A2">
              <w:rPr>
                <w:rFonts w:ascii="Calibri" w:hAnsi="Calibri"/>
                <w:b/>
                <w:bCs/>
                <w:sz w:val="24"/>
                <w:szCs w:val="24"/>
                <w:vertAlign w:val="superscript"/>
              </w:rPr>
              <w:t xml:space="preserve"> 5a</w:t>
            </w:r>
          </w:p>
          <w:p w14:paraId="67CBEF69"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i/>
                <w:sz w:val="24"/>
                <w:szCs w:val="24"/>
              </w:rPr>
              <w:t>(informacje o podmiotach powiązanych z powyższym)</w:t>
            </w:r>
          </w:p>
        </w:tc>
        <w:tc>
          <w:tcPr>
            <w:tcW w:w="5036" w:type="dxa"/>
            <w:gridSpan w:val="3"/>
            <w:tcBorders>
              <w:top w:val="single" w:sz="4" w:space="0" w:color="auto"/>
              <w:left w:val="single" w:sz="4" w:space="0" w:color="auto"/>
              <w:bottom w:val="single" w:sz="12" w:space="0" w:color="auto"/>
              <w:right w:val="single" w:sz="12" w:space="0" w:color="auto"/>
            </w:tcBorders>
          </w:tcPr>
          <w:p w14:paraId="15AC7F9D" w14:textId="77777777" w:rsidR="005F13A2" w:rsidRPr="005F13A2" w:rsidRDefault="005F13A2" w:rsidP="005F13A2">
            <w:pPr>
              <w:spacing w:before="120"/>
              <w:jc w:val="center"/>
              <w:rPr>
                <w:rFonts w:ascii="Calibri" w:hAnsi="Calibri"/>
                <w:b/>
                <w:sz w:val="24"/>
                <w:szCs w:val="24"/>
              </w:rPr>
            </w:pPr>
          </w:p>
          <w:p w14:paraId="15A8762A" w14:textId="77777777" w:rsidR="005F13A2" w:rsidRPr="005F13A2" w:rsidRDefault="005F13A2" w:rsidP="005F13A2">
            <w:pPr>
              <w:spacing w:before="120"/>
              <w:jc w:val="center"/>
              <w:rPr>
                <w:rFonts w:ascii="Calibri" w:hAnsi="Calibri"/>
                <w:b/>
                <w:sz w:val="24"/>
                <w:szCs w:val="24"/>
              </w:rPr>
            </w:pPr>
          </w:p>
        </w:tc>
      </w:tr>
    </w:tbl>
    <w:p w14:paraId="304AC5C2" w14:textId="77777777" w:rsidR="005F13A2" w:rsidRPr="005F13A2" w:rsidRDefault="005F13A2" w:rsidP="005F13A2">
      <w:pPr>
        <w:spacing w:before="120"/>
        <w:jc w:val="center"/>
        <w:rPr>
          <w:rFonts w:ascii="Calibri" w:hAnsi="Calibri"/>
          <w:b/>
          <w:sz w:val="24"/>
          <w:szCs w:val="24"/>
        </w:rPr>
      </w:pPr>
    </w:p>
    <w:p w14:paraId="3F917A05" w14:textId="77777777" w:rsidR="005F13A2" w:rsidRPr="005F13A2" w:rsidRDefault="005F13A2" w:rsidP="005F13A2">
      <w:pPr>
        <w:spacing w:before="120"/>
        <w:jc w:val="center"/>
        <w:rPr>
          <w:rFonts w:ascii="Calibri" w:hAnsi="Calibri"/>
          <w:b/>
          <w:sz w:val="24"/>
          <w:szCs w:val="24"/>
          <w:u w:val="single"/>
        </w:rPr>
      </w:pPr>
      <w:r w:rsidRPr="005F13A2">
        <w:rPr>
          <w:rFonts w:ascii="Calibri" w:hAnsi="Calibri"/>
          <w:b/>
          <w:sz w:val="24"/>
          <w:szCs w:val="24"/>
          <w:u w:val="single"/>
        </w:rPr>
        <w:t>Część C nr ........ *</w:t>
      </w:r>
    </w:p>
    <w:p w14:paraId="4B02E3CA" w14:textId="77777777" w:rsidR="005F13A2" w:rsidRPr="005F13A2" w:rsidRDefault="005F13A2" w:rsidP="005F13A2">
      <w:pPr>
        <w:spacing w:before="120"/>
        <w:jc w:val="center"/>
        <w:rPr>
          <w:rFonts w:ascii="Calibri" w:hAnsi="Calibri"/>
          <w:b/>
          <w:i/>
          <w:sz w:val="24"/>
          <w:szCs w:val="24"/>
        </w:rPr>
      </w:pPr>
    </w:p>
    <w:p w14:paraId="48E98B48" w14:textId="77777777" w:rsidR="005F13A2" w:rsidRPr="005F13A2" w:rsidRDefault="005F13A2" w:rsidP="00F45899">
      <w:pPr>
        <w:spacing w:before="120"/>
        <w:rPr>
          <w:rFonts w:ascii="Calibri" w:hAnsi="Calibri"/>
          <w:b/>
          <w:i/>
          <w:sz w:val="24"/>
          <w:szCs w:val="24"/>
        </w:rPr>
      </w:pPr>
      <w:r w:rsidRPr="005F13A2">
        <w:rPr>
          <w:rFonts w:ascii="Calibri" w:hAnsi="Calibri"/>
          <w:b/>
          <w:i/>
          <w:sz w:val="24"/>
          <w:szCs w:val="24"/>
          <w:vertAlign w:val="superscript"/>
        </w:rPr>
        <w:t>*</w:t>
      </w:r>
      <w:r w:rsidRPr="005F13A2">
        <w:rPr>
          <w:rFonts w:ascii="Calibri" w:hAnsi="Calibri"/>
          <w:b/>
          <w:i/>
          <w:sz w:val="24"/>
          <w:szCs w:val="24"/>
        </w:rPr>
        <w:tab/>
        <w:t>Należy wpisać kolejny numer zgodnie z oznaczeniem przedsiębiorstwa/podmiotu powiązanego w punkcie 5 Części ogólnej</w:t>
      </w:r>
    </w:p>
    <w:p w14:paraId="42912D43" w14:textId="77777777" w:rsidR="005F13A2" w:rsidRPr="005F13A2" w:rsidRDefault="005F13A2" w:rsidP="00F45899">
      <w:pPr>
        <w:spacing w:before="120"/>
        <w:rPr>
          <w:rFonts w:ascii="Calibri" w:hAnsi="Calibri"/>
          <w:b/>
          <w:i/>
          <w:sz w:val="24"/>
          <w:szCs w:val="24"/>
        </w:rPr>
      </w:pPr>
      <w:r w:rsidRPr="005F13A2">
        <w:rPr>
          <w:rFonts w:ascii="Calibri" w:hAnsi="Calibri"/>
          <w:b/>
          <w:i/>
          <w:sz w:val="24"/>
          <w:szCs w:val="24"/>
        </w:rPr>
        <w:tab/>
        <w:t>Jeżeli Wnioskodawca pozostaje w relacji podmiotów powiązanych z więcej niż jednym podmiotem należy odpowiednio powielić część C i wypełnić ją dla każdego z tych podmiotów.</w:t>
      </w:r>
    </w:p>
    <w:p w14:paraId="56823097" w14:textId="77777777" w:rsidR="005F13A2" w:rsidRPr="005F13A2" w:rsidRDefault="005F13A2" w:rsidP="005F13A2">
      <w:pPr>
        <w:spacing w:before="120"/>
        <w:jc w:val="center"/>
        <w:rPr>
          <w:rFonts w:ascii="Calibri" w:hAnsi="Calibri"/>
          <w:b/>
          <w:bCs/>
          <w:sz w:val="24"/>
          <w:szCs w:val="24"/>
        </w:rPr>
      </w:pPr>
    </w:p>
    <w:p w14:paraId="5B8EF51C"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Przedsiębiorstwa/podmioty powiązane</w:t>
      </w:r>
    </w:p>
    <w:tbl>
      <w:tblPr>
        <w:tblW w:w="92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701"/>
        <w:gridCol w:w="1701"/>
        <w:gridCol w:w="1634"/>
      </w:tblGrid>
      <w:tr w:rsidR="005F13A2" w:rsidRPr="005F13A2" w14:paraId="1B8847CB" w14:textId="77777777" w:rsidTr="0063592F">
        <w:trPr>
          <w:cantSplit/>
          <w:trHeight w:val="450"/>
        </w:trPr>
        <w:tc>
          <w:tcPr>
            <w:tcW w:w="4181" w:type="dxa"/>
            <w:tcBorders>
              <w:top w:val="single" w:sz="12" w:space="0" w:color="auto"/>
            </w:tcBorders>
            <w:shd w:val="clear" w:color="auto" w:fill="BFBFBF"/>
          </w:tcPr>
          <w:p w14:paraId="165E0E5D"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Przedsiębiorstwo/ podmiot powiązany</w:t>
            </w:r>
          </w:p>
          <w:p w14:paraId="3159BB6F" w14:textId="77777777" w:rsidR="005F13A2" w:rsidRPr="005F13A2" w:rsidRDefault="005F13A2" w:rsidP="005F13A2">
            <w:pPr>
              <w:spacing w:before="120"/>
              <w:jc w:val="center"/>
              <w:rPr>
                <w:rFonts w:ascii="Calibri" w:hAnsi="Calibri"/>
                <w:b/>
                <w:i/>
                <w:iCs/>
                <w:sz w:val="24"/>
                <w:szCs w:val="24"/>
              </w:rPr>
            </w:pPr>
            <w:r w:rsidRPr="005F13A2">
              <w:rPr>
                <w:rFonts w:ascii="Calibri" w:hAnsi="Calibri"/>
                <w:b/>
                <w:i/>
                <w:iCs/>
                <w:sz w:val="24"/>
                <w:szCs w:val="24"/>
              </w:rPr>
              <w:t>(pełna nazwa zgodnie z dokumentem rejestrowym)</w:t>
            </w:r>
          </w:p>
          <w:p w14:paraId="5A786D43" w14:textId="77777777" w:rsidR="005F13A2" w:rsidRPr="005F13A2" w:rsidRDefault="005F13A2" w:rsidP="005F13A2">
            <w:pPr>
              <w:spacing w:before="120"/>
              <w:jc w:val="center"/>
              <w:rPr>
                <w:rFonts w:ascii="Calibri" w:hAnsi="Calibri"/>
                <w:b/>
                <w:sz w:val="24"/>
                <w:szCs w:val="24"/>
              </w:rPr>
            </w:pPr>
          </w:p>
        </w:tc>
        <w:tc>
          <w:tcPr>
            <w:tcW w:w="5036" w:type="dxa"/>
            <w:gridSpan w:val="3"/>
          </w:tcPr>
          <w:p w14:paraId="5904784F" w14:textId="77777777" w:rsidR="005F13A2" w:rsidRPr="005F13A2" w:rsidRDefault="005F13A2" w:rsidP="005F13A2">
            <w:pPr>
              <w:spacing w:before="120"/>
              <w:jc w:val="center"/>
              <w:rPr>
                <w:rFonts w:ascii="Calibri" w:hAnsi="Calibri"/>
                <w:b/>
                <w:sz w:val="24"/>
                <w:szCs w:val="24"/>
              </w:rPr>
            </w:pPr>
          </w:p>
        </w:tc>
      </w:tr>
      <w:tr w:rsidR="005F13A2" w:rsidRPr="005F13A2" w14:paraId="092D3F56" w14:textId="77777777" w:rsidTr="0063592F">
        <w:trPr>
          <w:cantSplit/>
          <w:trHeight w:val="300"/>
        </w:trPr>
        <w:tc>
          <w:tcPr>
            <w:tcW w:w="4181" w:type="dxa"/>
            <w:shd w:val="clear" w:color="auto" w:fill="BFBFBF"/>
          </w:tcPr>
          <w:p w14:paraId="5636E919"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lastRenderedPageBreak/>
              <w:t>Data rozpoczęcia działalności</w:t>
            </w:r>
          </w:p>
          <w:p w14:paraId="13994052" w14:textId="77777777" w:rsidR="005F13A2" w:rsidRPr="005F13A2" w:rsidRDefault="005F13A2" w:rsidP="005F13A2">
            <w:pPr>
              <w:spacing w:before="120"/>
              <w:jc w:val="center"/>
              <w:rPr>
                <w:rFonts w:ascii="Calibri" w:hAnsi="Calibri"/>
                <w:b/>
                <w:bCs/>
                <w:sz w:val="24"/>
                <w:szCs w:val="24"/>
              </w:rPr>
            </w:pPr>
            <w:r w:rsidRPr="005F13A2">
              <w:rPr>
                <w:rFonts w:ascii="Calibri" w:hAnsi="Calibri"/>
                <w:b/>
                <w:i/>
                <w:iCs/>
                <w:sz w:val="24"/>
                <w:szCs w:val="24"/>
              </w:rPr>
              <w:t>(miesiąc, rok)</w:t>
            </w:r>
          </w:p>
          <w:p w14:paraId="79455444" w14:textId="77777777" w:rsidR="005F13A2" w:rsidRPr="005F13A2" w:rsidRDefault="005F13A2" w:rsidP="005F13A2">
            <w:pPr>
              <w:spacing w:before="120"/>
              <w:jc w:val="center"/>
              <w:rPr>
                <w:rFonts w:ascii="Calibri" w:hAnsi="Calibri"/>
                <w:b/>
                <w:bCs/>
                <w:sz w:val="24"/>
                <w:szCs w:val="24"/>
              </w:rPr>
            </w:pPr>
          </w:p>
        </w:tc>
        <w:tc>
          <w:tcPr>
            <w:tcW w:w="5036" w:type="dxa"/>
            <w:gridSpan w:val="3"/>
          </w:tcPr>
          <w:p w14:paraId="73BEA3AB" w14:textId="77777777" w:rsidR="005F13A2" w:rsidRPr="005F13A2" w:rsidRDefault="005F13A2" w:rsidP="005F13A2">
            <w:pPr>
              <w:spacing w:before="120"/>
              <w:jc w:val="center"/>
              <w:rPr>
                <w:rFonts w:ascii="Calibri" w:hAnsi="Calibri"/>
                <w:b/>
                <w:bCs/>
                <w:sz w:val="24"/>
                <w:szCs w:val="24"/>
              </w:rPr>
            </w:pPr>
          </w:p>
          <w:p w14:paraId="7399D7C5" w14:textId="77777777" w:rsidR="005F13A2" w:rsidRPr="005F13A2" w:rsidRDefault="005F13A2" w:rsidP="005F13A2">
            <w:pPr>
              <w:spacing w:before="120"/>
              <w:jc w:val="center"/>
              <w:rPr>
                <w:rFonts w:ascii="Calibri" w:hAnsi="Calibri"/>
                <w:b/>
                <w:bCs/>
                <w:sz w:val="24"/>
                <w:szCs w:val="24"/>
              </w:rPr>
            </w:pPr>
          </w:p>
          <w:p w14:paraId="6FF79C1F" w14:textId="77777777" w:rsidR="005F13A2" w:rsidRPr="005F13A2" w:rsidRDefault="005F13A2" w:rsidP="005F13A2">
            <w:pPr>
              <w:spacing w:before="120"/>
              <w:jc w:val="center"/>
              <w:rPr>
                <w:rFonts w:ascii="Calibri" w:hAnsi="Calibri"/>
                <w:b/>
                <w:bCs/>
                <w:sz w:val="24"/>
                <w:szCs w:val="24"/>
              </w:rPr>
            </w:pPr>
          </w:p>
        </w:tc>
      </w:tr>
      <w:tr w:rsidR="005F13A2" w:rsidRPr="005F13A2" w14:paraId="79120A22" w14:textId="77777777" w:rsidTr="0063592F">
        <w:trPr>
          <w:cantSplit/>
          <w:trHeight w:val="300"/>
        </w:trPr>
        <w:tc>
          <w:tcPr>
            <w:tcW w:w="4181" w:type="dxa"/>
            <w:tcBorders>
              <w:bottom w:val="single" w:sz="12" w:space="0" w:color="auto"/>
            </w:tcBorders>
            <w:shd w:val="clear" w:color="auto" w:fill="BFBFBF"/>
          </w:tcPr>
          <w:p w14:paraId="27E37347" w14:textId="77777777" w:rsidR="005F13A2" w:rsidRPr="005F13A2" w:rsidRDefault="005F13A2" w:rsidP="005F13A2">
            <w:pPr>
              <w:spacing w:before="120"/>
              <w:jc w:val="center"/>
              <w:rPr>
                <w:rFonts w:ascii="Calibri" w:hAnsi="Calibri"/>
                <w:b/>
                <w:i/>
                <w:iCs/>
                <w:sz w:val="24"/>
                <w:szCs w:val="24"/>
              </w:rPr>
            </w:pPr>
            <w:r w:rsidRPr="005F13A2">
              <w:rPr>
                <w:rFonts w:ascii="Calibri" w:hAnsi="Calibri"/>
                <w:b/>
                <w:bCs/>
                <w:sz w:val="24"/>
                <w:szCs w:val="24"/>
              </w:rPr>
              <w:t>Stopień powiązania</w:t>
            </w:r>
            <w:r w:rsidRPr="005F13A2" w:rsidDel="006D1267">
              <w:rPr>
                <w:rFonts w:ascii="Calibri" w:hAnsi="Calibri"/>
                <w:b/>
                <w:bCs/>
                <w:sz w:val="24"/>
                <w:szCs w:val="24"/>
              </w:rPr>
              <w:t xml:space="preserve"> </w:t>
            </w:r>
            <w:r w:rsidRPr="005F13A2">
              <w:rPr>
                <w:rFonts w:ascii="Calibri" w:hAnsi="Calibri"/>
                <w:b/>
                <w:i/>
                <w:iCs/>
                <w:sz w:val="24"/>
                <w:szCs w:val="24"/>
              </w:rPr>
              <w:t>(w procentach)</w:t>
            </w:r>
          </w:p>
          <w:p w14:paraId="5BCA24A3" w14:textId="77777777" w:rsidR="005F13A2" w:rsidRPr="005F13A2" w:rsidRDefault="005F13A2" w:rsidP="005F13A2">
            <w:pPr>
              <w:spacing w:before="120"/>
              <w:jc w:val="center"/>
              <w:rPr>
                <w:rFonts w:ascii="Calibri" w:hAnsi="Calibri"/>
                <w:b/>
                <w:bCs/>
                <w:sz w:val="24"/>
                <w:szCs w:val="24"/>
              </w:rPr>
            </w:pPr>
          </w:p>
        </w:tc>
        <w:tc>
          <w:tcPr>
            <w:tcW w:w="5036" w:type="dxa"/>
            <w:gridSpan w:val="3"/>
            <w:tcBorders>
              <w:bottom w:val="single" w:sz="12" w:space="0" w:color="auto"/>
            </w:tcBorders>
          </w:tcPr>
          <w:p w14:paraId="74EC63BE" w14:textId="77777777" w:rsidR="005F13A2" w:rsidRPr="005F13A2" w:rsidRDefault="005F13A2" w:rsidP="005F13A2">
            <w:pPr>
              <w:spacing w:before="120"/>
              <w:jc w:val="center"/>
              <w:rPr>
                <w:rFonts w:ascii="Calibri" w:hAnsi="Calibri"/>
                <w:b/>
                <w:bCs/>
                <w:sz w:val="24"/>
                <w:szCs w:val="24"/>
              </w:rPr>
            </w:pPr>
          </w:p>
          <w:p w14:paraId="2BBB6AC2" w14:textId="77777777" w:rsidR="005F13A2" w:rsidRPr="005F13A2" w:rsidRDefault="005F13A2" w:rsidP="005F13A2">
            <w:pPr>
              <w:spacing w:before="120"/>
              <w:jc w:val="center"/>
              <w:rPr>
                <w:rFonts w:ascii="Calibri" w:hAnsi="Calibri"/>
                <w:b/>
                <w:bCs/>
                <w:sz w:val="24"/>
                <w:szCs w:val="24"/>
              </w:rPr>
            </w:pPr>
          </w:p>
          <w:p w14:paraId="4FFB5C55" w14:textId="77777777" w:rsidR="005F13A2" w:rsidRPr="005F13A2" w:rsidRDefault="005F13A2" w:rsidP="005F13A2">
            <w:pPr>
              <w:spacing w:before="120"/>
              <w:jc w:val="center"/>
              <w:rPr>
                <w:rFonts w:ascii="Calibri" w:hAnsi="Calibri"/>
                <w:b/>
                <w:bCs/>
                <w:sz w:val="24"/>
                <w:szCs w:val="24"/>
              </w:rPr>
            </w:pPr>
          </w:p>
        </w:tc>
      </w:tr>
      <w:tr w:rsidR="005F13A2" w:rsidRPr="005F13A2" w14:paraId="04164196" w14:textId="77777777" w:rsidTr="0063592F">
        <w:trPr>
          <w:cantSplit/>
          <w:trHeight w:val="615"/>
        </w:trPr>
        <w:tc>
          <w:tcPr>
            <w:tcW w:w="4181" w:type="dxa"/>
            <w:tcBorders>
              <w:top w:val="single" w:sz="12" w:space="0" w:color="auto"/>
            </w:tcBorders>
            <w:shd w:val="clear" w:color="auto" w:fill="BFBFBF"/>
          </w:tcPr>
          <w:p w14:paraId="441BB1B6"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Dane stosowane do określenia kategorii MŚP</w:t>
            </w:r>
            <w:r w:rsidRPr="005F13A2">
              <w:rPr>
                <w:rFonts w:ascii="Calibri" w:hAnsi="Calibri"/>
                <w:b/>
                <w:bCs/>
                <w:sz w:val="24"/>
                <w:szCs w:val="24"/>
                <w:vertAlign w:val="superscript"/>
              </w:rPr>
              <w:t xml:space="preserve"> 5, 5a</w:t>
            </w:r>
          </w:p>
          <w:p w14:paraId="757D7A97" w14:textId="77777777" w:rsidR="005F13A2" w:rsidRPr="005F13A2" w:rsidRDefault="005F13A2" w:rsidP="005F13A2">
            <w:pPr>
              <w:spacing w:before="120"/>
              <w:jc w:val="center"/>
              <w:rPr>
                <w:rFonts w:ascii="Calibri" w:hAnsi="Calibri"/>
                <w:b/>
                <w:bCs/>
                <w:sz w:val="24"/>
                <w:szCs w:val="24"/>
              </w:rPr>
            </w:pPr>
          </w:p>
          <w:p w14:paraId="69D4ED23"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bottom w:val="single" w:sz="4" w:space="0" w:color="auto"/>
            </w:tcBorders>
            <w:shd w:val="clear" w:color="auto" w:fill="BFBFBF"/>
          </w:tcPr>
          <w:p w14:paraId="289A4257"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ostatnim okresie sprawozdawczym</w:t>
            </w:r>
          </w:p>
          <w:p w14:paraId="40EFC94A" w14:textId="77777777" w:rsidR="005F13A2" w:rsidRPr="005F13A2" w:rsidRDefault="005F13A2" w:rsidP="005F13A2">
            <w:pPr>
              <w:spacing w:before="120"/>
              <w:jc w:val="center"/>
              <w:rPr>
                <w:rFonts w:ascii="Calibri" w:hAnsi="Calibri"/>
                <w:b/>
                <w:sz w:val="24"/>
                <w:szCs w:val="24"/>
              </w:rPr>
            </w:pPr>
          </w:p>
        </w:tc>
        <w:tc>
          <w:tcPr>
            <w:tcW w:w="1701" w:type="dxa"/>
            <w:tcBorders>
              <w:top w:val="single" w:sz="12" w:space="0" w:color="auto"/>
              <w:bottom w:val="single" w:sz="4" w:space="0" w:color="auto"/>
            </w:tcBorders>
            <w:shd w:val="clear" w:color="auto" w:fill="BFBFBF"/>
          </w:tcPr>
          <w:p w14:paraId="4A09F2E0"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poprzednim okresie</w:t>
            </w:r>
          </w:p>
          <w:p w14:paraId="7AB750CA"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sprawozdawczym</w:t>
            </w:r>
          </w:p>
          <w:p w14:paraId="65A35848" w14:textId="77777777" w:rsidR="005F13A2" w:rsidRPr="005F13A2" w:rsidRDefault="005F13A2" w:rsidP="005F13A2">
            <w:pPr>
              <w:spacing w:before="120"/>
              <w:jc w:val="center"/>
              <w:rPr>
                <w:rFonts w:ascii="Calibri" w:hAnsi="Calibri"/>
                <w:b/>
                <w:sz w:val="24"/>
                <w:szCs w:val="24"/>
              </w:rPr>
            </w:pPr>
          </w:p>
        </w:tc>
        <w:tc>
          <w:tcPr>
            <w:tcW w:w="1634" w:type="dxa"/>
            <w:tcBorders>
              <w:top w:val="single" w:sz="12" w:space="0" w:color="auto"/>
              <w:bottom w:val="single" w:sz="4" w:space="0" w:color="auto"/>
            </w:tcBorders>
            <w:shd w:val="clear" w:color="auto" w:fill="BFBFBF"/>
          </w:tcPr>
          <w:p w14:paraId="467EA895" w14:textId="77777777" w:rsidR="005F13A2" w:rsidRPr="005F13A2" w:rsidRDefault="005F13A2" w:rsidP="005F13A2">
            <w:pPr>
              <w:spacing w:before="120"/>
              <w:jc w:val="center"/>
              <w:rPr>
                <w:rFonts w:ascii="Calibri" w:hAnsi="Calibri"/>
                <w:b/>
                <w:sz w:val="24"/>
                <w:szCs w:val="24"/>
              </w:rPr>
            </w:pPr>
            <w:r w:rsidRPr="005F13A2">
              <w:rPr>
                <w:rFonts w:ascii="Calibri" w:hAnsi="Calibri"/>
                <w:b/>
                <w:sz w:val="24"/>
                <w:szCs w:val="24"/>
              </w:rPr>
              <w:t>W okresie sprawozdawczym za drugi rok wstecz od ostatniego okresu sprawozdawczego</w:t>
            </w:r>
          </w:p>
        </w:tc>
      </w:tr>
      <w:tr w:rsidR="005F13A2" w:rsidRPr="005F13A2" w14:paraId="72088E18" w14:textId="77777777" w:rsidTr="0063592F">
        <w:trPr>
          <w:cantSplit/>
          <w:trHeight w:val="555"/>
        </w:trPr>
        <w:tc>
          <w:tcPr>
            <w:tcW w:w="4181" w:type="dxa"/>
            <w:shd w:val="clear" w:color="auto" w:fill="BFBFBF"/>
          </w:tcPr>
          <w:p w14:paraId="64DEC8B8"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Okres sprawozdawczy</w:t>
            </w:r>
          </w:p>
        </w:tc>
        <w:tc>
          <w:tcPr>
            <w:tcW w:w="1701" w:type="dxa"/>
            <w:tcBorders>
              <w:top w:val="single" w:sz="4" w:space="0" w:color="auto"/>
            </w:tcBorders>
          </w:tcPr>
          <w:p w14:paraId="51C721A5" w14:textId="77777777" w:rsidR="005F13A2" w:rsidRPr="005F13A2" w:rsidRDefault="005F13A2" w:rsidP="005F13A2">
            <w:pPr>
              <w:spacing w:before="120"/>
              <w:jc w:val="center"/>
              <w:rPr>
                <w:rFonts w:ascii="Calibri" w:hAnsi="Calibri"/>
                <w:b/>
                <w:sz w:val="24"/>
                <w:szCs w:val="24"/>
              </w:rPr>
            </w:pPr>
          </w:p>
        </w:tc>
        <w:tc>
          <w:tcPr>
            <w:tcW w:w="1701" w:type="dxa"/>
            <w:tcBorders>
              <w:top w:val="single" w:sz="4" w:space="0" w:color="auto"/>
            </w:tcBorders>
          </w:tcPr>
          <w:p w14:paraId="5F6298DF" w14:textId="77777777" w:rsidR="005F13A2" w:rsidRPr="005F13A2" w:rsidRDefault="005F13A2" w:rsidP="005F13A2">
            <w:pPr>
              <w:spacing w:before="120"/>
              <w:jc w:val="center"/>
              <w:rPr>
                <w:rFonts w:ascii="Calibri" w:hAnsi="Calibri"/>
                <w:b/>
                <w:sz w:val="24"/>
                <w:szCs w:val="24"/>
              </w:rPr>
            </w:pPr>
          </w:p>
        </w:tc>
        <w:tc>
          <w:tcPr>
            <w:tcW w:w="1634" w:type="dxa"/>
            <w:tcBorders>
              <w:top w:val="single" w:sz="4" w:space="0" w:color="auto"/>
            </w:tcBorders>
          </w:tcPr>
          <w:p w14:paraId="648F8C5C" w14:textId="77777777" w:rsidR="005F13A2" w:rsidRPr="005F13A2" w:rsidRDefault="005F13A2" w:rsidP="005F13A2">
            <w:pPr>
              <w:spacing w:before="120"/>
              <w:jc w:val="center"/>
              <w:rPr>
                <w:rFonts w:ascii="Calibri" w:hAnsi="Calibri"/>
                <w:b/>
                <w:sz w:val="24"/>
                <w:szCs w:val="24"/>
              </w:rPr>
            </w:pPr>
          </w:p>
        </w:tc>
      </w:tr>
      <w:tr w:rsidR="005F13A2" w:rsidRPr="005F13A2" w14:paraId="3E8809AD" w14:textId="77777777" w:rsidTr="0063592F">
        <w:trPr>
          <w:cantSplit/>
          <w:trHeight w:val="885"/>
        </w:trPr>
        <w:tc>
          <w:tcPr>
            <w:tcW w:w="4181" w:type="dxa"/>
            <w:shd w:val="clear" w:color="auto" w:fill="BFBFBF"/>
          </w:tcPr>
          <w:p w14:paraId="4D402568"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Liczba personelu</w:t>
            </w:r>
            <w:r w:rsidRPr="005F13A2">
              <w:rPr>
                <w:rFonts w:ascii="Calibri" w:hAnsi="Calibri"/>
                <w:b/>
                <w:bCs/>
                <w:sz w:val="24"/>
                <w:szCs w:val="24"/>
                <w:vertAlign w:val="superscript"/>
              </w:rPr>
              <w:t xml:space="preserve"> 6</w:t>
            </w:r>
          </w:p>
          <w:p w14:paraId="30E7D5D5" w14:textId="77777777" w:rsidR="005F13A2" w:rsidRPr="005F13A2" w:rsidRDefault="005F13A2" w:rsidP="005F13A2">
            <w:pPr>
              <w:spacing w:before="120"/>
              <w:jc w:val="center"/>
              <w:rPr>
                <w:rFonts w:ascii="Calibri" w:hAnsi="Calibri"/>
                <w:b/>
                <w:sz w:val="24"/>
                <w:szCs w:val="24"/>
              </w:rPr>
            </w:pPr>
          </w:p>
          <w:p w14:paraId="4903180E" w14:textId="77777777" w:rsidR="005F13A2" w:rsidRPr="005F13A2" w:rsidRDefault="005F13A2" w:rsidP="005F13A2">
            <w:pPr>
              <w:spacing w:before="120"/>
              <w:jc w:val="center"/>
              <w:rPr>
                <w:rFonts w:ascii="Calibri" w:hAnsi="Calibri"/>
                <w:b/>
                <w:bCs/>
                <w:sz w:val="24"/>
                <w:szCs w:val="24"/>
              </w:rPr>
            </w:pPr>
          </w:p>
        </w:tc>
        <w:tc>
          <w:tcPr>
            <w:tcW w:w="1701" w:type="dxa"/>
          </w:tcPr>
          <w:p w14:paraId="16BEBC76" w14:textId="77777777" w:rsidR="005F13A2" w:rsidRPr="005F13A2" w:rsidRDefault="005F13A2" w:rsidP="005F13A2">
            <w:pPr>
              <w:spacing w:before="120"/>
              <w:jc w:val="center"/>
              <w:rPr>
                <w:rFonts w:ascii="Calibri" w:hAnsi="Calibri"/>
                <w:b/>
                <w:sz w:val="24"/>
                <w:szCs w:val="24"/>
              </w:rPr>
            </w:pPr>
          </w:p>
        </w:tc>
        <w:tc>
          <w:tcPr>
            <w:tcW w:w="1701" w:type="dxa"/>
          </w:tcPr>
          <w:p w14:paraId="2E50B982" w14:textId="77777777" w:rsidR="005F13A2" w:rsidRPr="005F13A2" w:rsidRDefault="005F13A2" w:rsidP="005F13A2">
            <w:pPr>
              <w:spacing w:before="120"/>
              <w:jc w:val="center"/>
              <w:rPr>
                <w:rFonts w:ascii="Calibri" w:hAnsi="Calibri"/>
                <w:b/>
                <w:sz w:val="24"/>
                <w:szCs w:val="24"/>
              </w:rPr>
            </w:pPr>
          </w:p>
        </w:tc>
        <w:tc>
          <w:tcPr>
            <w:tcW w:w="1634" w:type="dxa"/>
          </w:tcPr>
          <w:p w14:paraId="69E9845E" w14:textId="77777777" w:rsidR="005F13A2" w:rsidRPr="005F13A2" w:rsidRDefault="005F13A2" w:rsidP="005F13A2">
            <w:pPr>
              <w:spacing w:before="120"/>
              <w:jc w:val="center"/>
              <w:rPr>
                <w:rFonts w:ascii="Calibri" w:hAnsi="Calibri"/>
                <w:b/>
                <w:sz w:val="24"/>
                <w:szCs w:val="24"/>
              </w:rPr>
            </w:pPr>
          </w:p>
        </w:tc>
      </w:tr>
      <w:tr w:rsidR="005F13A2" w:rsidRPr="005F13A2" w14:paraId="5B507293" w14:textId="77777777" w:rsidTr="0063592F">
        <w:trPr>
          <w:cantSplit/>
          <w:trHeight w:val="1255"/>
        </w:trPr>
        <w:tc>
          <w:tcPr>
            <w:tcW w:w="4181" w:type="dxa"/>
            <w:shd w:val="clear" w:color="auto" w:fill="BFBFBF"/>
          </w:tcPr>
          <w:p w14:paraId="03E81189"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Obroty ze sprzedaży netto</w:t>
            </w:r>
            <w:r w:rsidRPr="005F13A2">
              <w:rPr>
                <w:rFonts w:ascii="Calibri" w:hAnsi="Calibri"/>
                <w:b/>
                <w:i/>
                <w:sz w:val="24"/>
                <w:szCs w:val="24"/>
                <w:vertAlign w:val="superscript"/>
              </w:rPr>
              <w:t xml:space="preserve"> 7</w:t>
            </w:r>
          </w:p>
          <w:p w14:paraId="78F56685" w14:textId="77777777" w:rsidR="005F13A2" w:rsidRPr="005F13A2" w:rsidRDefault="005F13A2" w:rsidP="005F13A2">
            <w:pPr>
              <w:spacing w:before="120"/>
              <w:jc w:val="center"/>
              <w:rPr>
                <w:rFonts w:ascii="Calibri" w:hAnsi="Calibri"/>
                <w:b/>
                <w:i/>
                <w:sz w:val="24"/>
                <w:szCs w:val="24"/>
              </w:rPr>
            </w:pPr>
            <w:r w:rsidRPr="005F13A2">
              <w:rPr>
                <w:rFonts w:ascii="Calibri" w:hAnsi="Calibri"/>
                <w:b/>
                <w:i/>
                <w:sz w:val="24"/>
                <w:szCs w:val="24"/>
              </w:rPr>
              <w:t>(</w:t>
            </w:r>
            <w:r w:rsidRPr="005F13A2">
              <w:rPr>
                <w:rFonts w:ascii="Calibri" w:hAnsi="Calibri"/>
                <w:b/>
                <w:i/>
                <w:iCs/>
                <w:sz w:val="24"/>
                <w:szCs w:val="24"/>
              </w:rPr>
              <w:t>w tys. EUR na koniec roku obrotowego</w:t>
            </w:r>
            <w:r w:rsidRPr="005F13A2">
              <w:rPr>
                <w:rFonts w:ascii="Calibri" w:hAnsi="Calibri"/>
                <w:b/>
                <w:i/>
                <w:sz w:val="24"/>
                <w:szCs w:val="24"/>
              </w:rPr>
              <w:t>)</w:t>
            </w:r>
          </w:p>
        </w:tc>
        <w:tc>
          <w:tcPr>
            <w:tcW w:w="1701" w:type="dxa"/>
          </w:tcPr>
          <w:p w14:paraId="796AED88" w14:textId="77777777" w:rsidR="005F13A2" w:rsidRPr="005F13A2" w:rsidRDefault="005F13A2" w:rsidP="005F13A2">
            <w:pPr>
              <w:spacing w:before="120"/>
              <w:jc w:val="center"/>
              <w:rPr>
                <w:rFonts w:ascii="Calibri" w:hAnsi="Calibri"/>
                <w:b/>
                <w:sz w:val="24"/>
                <w:szCs w:val="24"/>
              </w:rPr>
            </w:pPr>
          </w:p>
          <w:p w14:paraId="162765EE" w14:textId="77777777" w:rsidR="005F13A2" w:rsidRPr="005F13A2" w:rsidRDefault="005F13A2" w:rsidP="005F13A2">
            <w:pPr>
              <w:spacing w:before="120"/>
              <w:jc w:val="center"/>
              <w:rPr>
                <w:rFonts w:ascii="Calibri" w:hAnsi="Calibri"/>
                <w:b/>
                <w:sz w:val="24"/>
                <w:szCs w:val="24"/>
              </w:rPr>
            </w:pPr>
          </w:p>
        </w:tc>
        <w:tc>
          <w:tcPr>
            <w:tcW w:w="1701" w:type="dxa"/>
          </w:tcPr>
          <w:p w14:paraId="007E281E" w14:textId="77777777" w:rsidR="005F13A2" w:rsidRPr="005F13A2" w:rsidRDefault="005F13A2" w:rsidP="005F13A2">
            <w:pPr>
              <w:spacing w:before="120"/>
              <w:jc w:val="center"/>
              <w:rPr>
                <w:rFonts w:ascii="Calibri" w:hAnsi="Calibri"/>
                <w:b/>
                <w:sz w:val="24"/>
                <w:szCs w:val="24"/>
              </w:rPr>
            </w:pPr>
          </w:p>
        </w:tc>
        <w:tc>
          <w:tcPr>
            <w:tcW w:w="1634" w:type="dxa"/>
          </w:tcPr>
          <w:p w14:paraId="02D5B369" w14:textId="77777777" w:rsidR="005F13A2" w:rsidRPr="005F13A2" w:rsidRDefault="005F13A2" w:rsidP="005F13A2">
            <w:pPr>
              <w:spacing w:before="120"/>
              <w:jc w:val="center"/>
              <w:rPr>
                <w:rFonts w:ascii="Calibri" w:hAnsi="Calibri"/>
                <w:b/>
                <w:sz w:val="24"/>
                <w:szCs w:val="24"/>
              </w:rPr>
            </w:pPr>
          </w:p>
        </w:tc>
      </w:tr>
      <w:tr w:rsidR="005F13A2" w:rsidRPr="005F13A2" w14:paraId="7FF82DB0" w14:textId="77777777" w:rsidTr="0063592F">
        <w:trPr>
          <w:cantSplit/>
          <w:trHeight w:val="1246"/>
        </w:trPr>
        <w:tc>
          <w:tcPr>
            <w:tcW w:w="4181" w:type="dxa"/>
            <w:shd w:val="clear" w:color="auto" w:fill="BFBFBF"/>
          </w:tcPr>
          <w:p w14:paraId="384855EB" w14:textId="77777777" w:rsidR="005F13A2" w:rsidRPr="005F13A2" w:rsidRDefault="005F13A2" w:rsidP="005F13A2">
            <w:pPr>
              <w:spacing w:before="120"/>
              <w:jc w:val="center"/>
              <w:rPr>
                <w:rFonts w:ascii="Calibri" w:hAnsi="Calibri"/>
                <w:b/>
                <w:sz w:val="24"/>
                <w:szCs w:val="24"/>
              </w:rPr>
            </w:pPr>
            <w:r w:rsidRPr="005F13A2">
              <w:rPr>
                <w:rFonts w:ascii="Calibri" w:hAnsi="Calibri"/>
                <w:b/>
                <w:bCs/>
                <w:sz w:val="24"/>
                <w:szCs w:val="24"/>
              </w:rPr>
              <w:t>Suma aktywów bilansu</w:t>
            </w:r>
          </w:p>
          <w:p w14:paraId="4A14E1CD" w14:textId="77777777" w:rsidR="005F13A2" w:rsidRPr="005F13A2" w:rsidRDefault="005F13A2" w:rsidP="005F13A2">
            <w:pPr>
              <w:spacing w:before="120"/>
              <w:jc w:val="center"/>
              <w:rPr>
                <w:rFonts w:ascii="Calibri" w:hAnsi="Calibri"/>
                <w:b/>
                <w:i/>
                <w:sz w:val="24"/>
                <w:szCs w:val="24"/>
              </w:rPr>
            </w:pPr>
            <w:r w:rsidRPr="005F13A2">
              <w:rPr>
                <w:rFonts w:ascii="Calibri" w:hAnsi="Calibri"/>
                <w:b/>
                <w:i/>
                <w:sz w:val="24"/>
                <w:szCs w:val="24"/>
              </w:rPr>
              <w:t>(</w:t>
            </w:r>
            <w:r w:rsidRPr="005F13A2">
              <w:rPr>
                <w:rFonts w:ascii="Calibri" w:hAnsi="Calibri"/>
                <w:b/>
                <w:i/>
                <w:iCs/>
                <w:sz w:val="24"/>
                <w:szCs w:val="24"/>
              </w:rPr>
              <w:t>w tys. EUR</w:t>
            </w:r>
            <w:r w:rsidRPr="005F13A2">
              <w:rPr>
                <w:rFonts w:ascii="Calibri" w:hAnsi="Calibri"/>
                <w:b/>
                <w:i/>
                <w:sz w:val="24"/>
                <w:szCs w:val="24"/>
              </w:rPr>
              <w:t xml:space="preserve">) </w:t>
            </w:r>
          </w:p>
        </w:tc>
        <w:tc>
          <w:tcPr>
            <w:tcW w:w="1701" w:type="dxa"/>
          </w:tcPr>
          <w:p w14:paraId="1E274F9D" w14:textId="77777777" w:rsidR="005F13A2" w:rsidRPr="005F13A2" w:rsidRDefault="005F13A2" w:rsidP="005F13A2">
            <w:pPr>
              <w:spacing w:before="120"/>
              <w:jc w:val="center"/>
              <w:rPr>
                <w:rFonts w:ascii="Calibri" w:hAnsi="Calibri"/>
                <w:b/>
                <w:sz w:val="24"/>
                <w:szCs w:val="24"/>
              </w:rPr>
            </w:pPr>
          </w:p>
          <w:p w14:paraId="65260137" w14:textId="77777777" w:rsidR="005F13A2" w:rsidRPr="005F13A2" w:rsidRDefault="005F13A2" w:rsidP="005F13A2">
            <w:pPr>
              <w:spacing w:before="120"/>
              <w:jc w:val="center"/>
              <w:rPr>
                <w:rFonts w:ascii="Calibri" w:hAnsi="Calibri"/>
                <w:b/>
                <w:sz w:val="24"/>
                <w:szCs w:val="24"/>
              </w:rPr>
            </w:pPr>
          </w:p>
          <w:p w14:paraId="7E098A3F" w14:textId="77777777" w:rsidR="005F13A2" w:rsidRPr="005F13A2" w:rsidRDefault="005F13A2" w:rsidP="005F13A2">
            <w:pPr>
              <w:spacing w:before="120"/>
              <w:jc w:val="center"/>
              <w:rPr>
                <w:rFonts w:ascii="Calibri" w:hAnsi="Calibri"/>
                <w:b/>
                <w:sz w:val="24"/>
                <w:szCs w:val="24"/>
              </w:rPr>
            </w:pPr>
          </w:p>
        </w:tc>
        <w:tc>
          <w:tcPr>
            <w:tcW w:w="1701" w:type="dxa"/>
          </w:tcPr>
          <w:p w14:paraId="4F0988F9" w14:textId="77777777" w:rsidR="005F13A2" w:rsidRPr="005F13A2" w:rsidRDefault="005F13A2" w:rsidP="005F13A2">
            <w:pPr>
              <w:spacing w:before="120"/>
              <w:jc w:val="center"/>
              <w:rPr>
                <w:rFonts w:ascii="Calibri" w:hAnsi="Calibri"/>
                <w:b/>
                <w:sz w:val="24"/>
                <w:szCs w:val="24"/>
              </w:rPr>
            </w:pPr>
          </w:p>
        </w:tc>
        <w:tc>
          <w:tcPr>
            <w:tcW w:w="1634" w:type="dxa"/>
          </w:tcPr>
          <w:p w14:paraId="3BD89C7D" w14:textId="77777777" w:rsidR="005F13A2" w:rsidRPr="005F13A2" w:rsidRDefault="005F13A2" w:rsidP="005F13A2">
            <w:pPr>
              <w:spacing w:before="120"/>
              <w:jc w:val="center"/>
              <w:rPr>
                <w:rFonts w:ascii="Calibri" w:hAnsi="Calibri"/>
                <w:b/>
                <w:sz w:val="24"/>
                <w:szCs w:val="24"/>
              </w:rPr>
            </w:pPr>
          </w:p>
        </w:tc>
      </w:tr>
      <w:tr w:rsidR="005F13A2" w:rsidRPr="005F13A2" w14:paraId="60EBE0C4" w14:textId="77777777" w:rsidTr="0063592F">
        <w:trPr>
          <w:cantSplit/>
          <w:trHeight w:val="541"/>
        </w:trPr>
        <w:tc>
          <w:tcPr>
            <w:tcW w:w="4181" w:type="dxa"/>
            <w:tcBorders>
              <w:bottom w:val="single" w:sz="12" w:space="0" w:color="auto"/>
            </w:tcBorders>
            <w:shd w:val="clear" w:color="auto" w:fill="BFBFBF"/>
          </w:tcPr>
          <w:p w14:paraId="6EFDC7AC" w14:textId="77777777" w:rsidR="005F13A2" w:rsidRPr="005F13A2" w:rsidRDefault="005F13A2" w:rsidP="005F13A2">
            <w:pPr>
              <w:spacing w:before="120"/>
              <w:jc w:val="center"/>
              <w:rPr>
                <w:rFonts w:ascii="Calibri" w:hAnsi="Calibri"/>
                <w:b/>
                <w:bCs/>
                <w:sz w:val="24"/>
                <w:szCs w:val="24"/>
              </w:rPr>
            </w:pPr>
            <w:r w:rsidRPr="005F13A2">
              <w:rPr>
                <w:rFonts w:ascii="Calibri" w:hAnsi="Calibri"/>
                <w:b/>
                <w:bCs/>
                <w:sz w:val="24"/>
                <w:szCs w:val="24"/>
              </w:rPr>
              <w:t>Uwagi</w:t>
            </w:r>
            <w:r w:rsidRPr="005F13A2">
              <w:rPr>
                <w:rFonts w:ascii="Calibri" w:hAnsi="Calibri"/>
                <w:b/>
                <w:bCs/>
                <w:sz w:val="24"/>
                <w:szCs w:val="24"/>
                <w:vertAlign w:val="superscript"/>
              </w:rPr>
              <w:t xml:space="preserve"> 5a</w:t>
            </w:r>
          </w:p>
          <w:p w14:paraId="18E212BD" w14:textId="77777777" w:rsidR="005F13A2" w:rsidRPr="005F13A2" w:rsidRDefault="005F13A2" w:rsidP="005F13A2">
            <w:pPr>
              <w:spacing w:before="120"/>
              <w:jc w:val="center"/>
              <w:rPr>
                <w:rFonts w:ascii="Calibri" w:hAnsi="Calibri"/>
                <w:b/>
                <w:i/>
                <w:sz w:val="24"/>
                <w:szCs w:val="24"/>
              </w:rPr>
            </w:pPr>
            <w:r w:rsidRPr="005F13A2">
              <w:rPr>
                <w:rFonts w:ascii="Calibri" w:hAnsi="Calibri"/>
                <w:b/>
                <w:bCs/>
                <w:i/>
                <w:sz w:val="24"/>
                <w:szCs w:val="24"/>
              </w:rPr>
              <w:t>(informacje o podmiotach powiązanych z powyższym)</w:t>
            </w:r>
          </w:p>
        </w:tc>
        <w:tc>
          <w:tcPr>
            <w:tcW w:w="5036" w:type="dxa"/>
            <w:gridSpan w:val="3"/>
          </w:tcPr>
          <w:p w14:paraId="33F59CE0" w14:textId="77777777" w:rsidR="005F13A2" w:rsidRPr="005F13A2" w:rsidRDefault="005F13A2" w:rsidP="005F13A2">
            <w:pPr>
              <w:spacing w:before="120"/>
              <w:jc w:val="center"/>
              <w:rPr>
                <w:rFonts w:ascii="Calibri" w:hAnsi="Calibri"/>
                <w:b/>
                <w:sz w:val="24"/>
                <w:szCs w:val="24"/>
              </w:rPr>
            </w:pPr>
          </w:p>
          <w:p w14:paraId="70900A66" w14:textId="77777777" w:rsidR="005F13A2" w:rsidRPr="005F13A2" w:rsidRDefault="005F13A2" w:rsidP="005F13A2">
            <w:pPr>
              <w:spacing w:before="120"/>
              <w:jc w:val="center"/>
              <w:rPr>
                <w:rFonts w:ascii="Calibri" w:hAnsi="Calibri"/>
                <w:b/>
                <w:sz w:val="24"/>
                <w:szCs w:val="24"/>
              </w:rPr>
            </w:pPr>
          </w:p>
        </w:tc>
      </w:tr>
    </w:tbl>
    <w:p w14:paraId="541AA6D4" w14:textId="77777777" w:rsidR="005F13A2" w:rsidRPr="005F13A2" w:rsidRDefault="005F13A2" w:rsidP="005F13A2">
      <w:pPr>
        <w:spacing w:before="120"/>
        <w:jc w:val="center"/>
        <w:rPr>
          <w:rFonts w:ascii="Calibri" w:hAnsi="Calibri"/>
          <w:b/>
          <w:bCs/>
          <w:sz w:val="24"/>
          <w:szCs w:val="24"/>
        </w:rPr>
      </w:pPr>
    </w:p>
    <w:p w14:paraId="1D7EF4E0"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Podmiot poddany powyższej analizie jest:</w:t>
      </w:r>
    </w:p>
    <w:p w14:paraId="2A84F165" w14:textId="77777777" w:rsidR="005F13A2" w:rsidRPr="005F13A2" w:rsidRDefault="005F13A2" w:rsidP="00F45899">
      <w:pPr>
        <w:spacing w:before="120"/>
        <w:rPr>
          <w:rFonts w:ascii="Calibri" w:hAnsi="Calibri"/>
          <w:b/>
          <w:sz w:val="24"/>
          <w:szCs w:val="24"/>
        </w:rPr>
      </w:pPr>
      <w:r w:rsidRPr="005F13A2">
        <w:rPr>
          <w:rFonts w:ascii="Calibri" w:hAnsi="Calibri"/>
          <w:b/>
          <w:bCs/>
          <w:sz w:val="24"/>
          <w:szCs w:val="24"/>
        </w:rPr>
        <w:t>mikroprzedsiębiorcą</w:t>
      </w:r>
      <w:r w:rsidRPr="005F13A2">
        <w:rPr>
          <w:rFonts w:ascii="Calibri" w:hAnsi="Calibri"/>
          <w:b/>
          <w:bCs/>
          <w:sz w:val="24"/>
          <w:szCs w:val="24"/>
        </w:rPr>
        <w:tab/>
      </w:r>
      <w:r w:rsidRPr="005F13A2">
        <w:rPr>
          <w:rFonts w:ascii="Calibri" w:hAnsi="Calibri"/>
          <w:b/>
          <w:bCs/>
          <w:sz w:val="24"/>
          <w:szCs w:val="24"/>
          <w:lang w:val="en-GB"/>
        </w:rPr>
        <w:sym w:font="Wingdings 2" w:char="F0A3"/>
      </w:r>
    </w:p>
    <w:p w14:paraId="492D7620"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 xml:space="preserve">małym przedsiębiorcą            </w:t>
      </w:r>
      <w:r w:rsidRPr="005F13A2">
        <w:rPr>
          <w:rFonts w:ascii="Calibri" w:hAnsi="Calibri"/>
          <w:b/>
          <w:bCs/>
          <w:sz w:val="24"/>
          <w:szCs w:val="24"/>
        </w:rPr>
        <w:tab/>
        <w:t xml:space="preserve"> </w:t>
      </w:r>
      <w:r w:rsidRPr="005F13A2">
        <w:rPr>
          <w:rFonts w:ascii="Calibri" w:hAnsi="Calibri"/>
          <w:b/>
          <w:bCs/>
          <w:sz w:val="24"/>
          <w:szCs w:val="24"/>
          <w:lang w:val="en-GB"/>
        </w:rPr>
        <w:sym w:font="Wingdings 2" w:char="F0A3"/>
      </w:r>
    </w:p>
    <w:p w14:paraId="70197992" w14:textId="77777777" w:rsidR="005F13A2" w:rsidRPr="005F13A2" w:rsidRDefault="005F13A2" w:rsidP="00F45899">
      <w:pPr>
        <w:spacing w:before="120"/>
        <w:rPr>
          <w:rFonts w:ascii="Calibri" w:hAnsi="Calibri"/>
          <w:b/>
          <w:sz w:val="24"/>
          <w:szCs w:val="24"/>
        </w:rPr>
      </w:pPr>
      <w:r w:rsidRPr="005F13A2">
        <w:rPr>
          <w:rFonts w:ascii="Calibri" w:hAnsi="Calibri"/>
          <w:b/>
          <w:bCs/>
          <w:sz w:val="24"/>
          <w:szCs w:val="24"/>
        </w:rPr>
        <w:t>średnim przedsiębiorcą</w:t>
      </w:r>
      <w:r w:rsidRPr="005F13A2">
        <w:rPr>
          <w:rFonts w:ascii="Calibri" w:hAnsi="Calibri"/>
          <w:b/>
          <w:sz w:val="24"/>
          <w:szCs w:val="24"/>
        </w:rPr>
        <w:t xml:space="preserve">                       </w:t>
      </w:r>
      <w:r w:rsidRPr="005F13A2">
        <w:rPr>
          <w:rFonts w:ascii="Calibri" w:hAnsi="Calibri"/>
          <w:b/>
          <w:sz w:val="24"/>
          <w:szCs w:val="24"/>
        </w:rPr>
        <w:tab/>
        <w:t xml:space="preserve"> </w:t>
      </w:r>
      <w:r w:rsidRPr="005F13A2">
        <w:rPr>
          <w:rFonts w:ascii="Calibri" w:hAnsi="Calibri"/>
          <w:b/>
          <w:bCs/>
          <w:sz w:val="24"/>
          <w:szCs w:val="24"/>
          <w:lang w:val="en-GB"/>
        </w:rPr>
        <w:sym w:font="Wingdings 2" w:char="F0A3"/>
      </w:r>
    </w:p>
    <w:p w14:paraId="1C59CEFA" w14:textId="4A38D78B"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spełniającym warunki określone w Załączniku I do rozporządzenia Komisji (UE) nr 651/2014 z dnia 17 czerwca 2014 r. uznającego niektóre rodzaje pomocy za zgodne z rynkiem wewnętrznym </w:t>
      </w:r>
      <w:r w:rsidRPr="005F13A2">
        <w:rPr>
          <w:rFonts w:ascii="Calibri" w:hAnsi="Calibri"/>
          <w:b/>
          <w:sz w:val="24"/>
          <w:szCs w:val="24"/>
        </w:rPr>
        <w:br/>
        <w:t>w zastosowaniu art. 107 i 108 Traktatu. (Dz. Urz. UE L187 z 26.06.2014 r.).</w:t>
      </w:r>
    </w:p>
    <w:p w14:paraId="2D0B4AED" w14:textId="25DDD4C9" w:rsidR="005F13A2" w:rsidRPr="005F13A2" w:rsidRDefault="005F13A2" w:rsidP="00F45899">
      <w:pPr>
        <w:spacing w:before="120"/>
        <w:rPr>
          <w:rFonts w:ascii="Calibri" w:hAnsi="Calibri"/>
          <w:b/>
          <w:bCs/>
          <w:sz w:val="24"/>
          <w:szCs w:val="24"/>
        </w:rPr>
      </w:pPr>
      <w:r w:rsidRPr="005F13A2">
        <w:rPr>
          <w:rFonts w:ascii="Calibri" w:hAnsi="Calibri"/>
          <w:b/>
          <w:bCs/>
          <w:sz w:val="24"/>
          <w:szCs w:val="24"/>
        </w:rPr>
        <w:t>innym przedsiębiorcą niż wskazanym powyżej</w:t>
      </w:r>
      <w:r w:rsidRPr="005F13A2">
        <w:rPr>
          <w:rFonts w:ascii="Calibri" w:hAnsi="Calibri"/>
          <w:b/>
          <w:sz w:val="24"/>
          <w:szCs w:val="24"/>
        </w:rPr>
        <w:t xml:space="preserve">                       </w:t>
      </w:r>
      <w:r w:rsidRPr="005F13A2">
        <w:rPr>
          <w:rFonts w:ascii="Calibri" w:hAnsi="Calibri"/>
          <w:b/>
          <w:sz w:val="24"/>
          <w:szCs w:val="24"/>
        </w:rPr>
        <w:tab/>
        <w:t xml:space="preserve"> </w:t>
      </w:r>
      <w:r w:rsidRPr="005F13A2">
        <w:rPr>
          <w:rFonts w:ascii="Calibri" w:hAnsi="Calibri"/>
          <w:b/>
          <w:bCs/>
          <w:sz w:val="24"/>
          <w:szCs w:val="24"/>
          <w:lang w:val="en-GB"/>
        </w:rPr>
        <w:sym w:font="Wingdings 2" w:char="F0A3"/>
      </w:r>
    </w:p>
    <w:p w14:paraId="25462EEE" w14:textId="77777777" w:rsidR="005F13A2" w:rsidRPr="005F13A2" w:rsidRDefault="005F13A2" w:rsidP="005F13A2">
      <w:pPr>
        <w:spacing w:before="120"/>
        <w:jc w:val="center"/>
        <w:rPr>
          <w:rFonts w:ascii="Calibri" w:hAnsi="Calibri"/>
          <w:b/>
          <w:sz w:val="24"/>
          <w:szCs w:val="24"/>
        </w:rPr>
      </w:pPr>
    </w:p>
    <w:p w14:paraId="10832938" w14:textId="77777777" w:rsidR="005F13A2" w:rsidRPr="005F13A2" w:rsidRDefault="005F13A2" w:rsidP="005F13A2">
      <w:pPr>
        <w:spacing w:before="120"/>
        <w:jc w:val="center"/>
        <w:rPr>
          <w:rFonts w:ascii="Calibri" w:hAnsi="Calibri"/>
          <w:b/>
          <w:sz w:val="24"/>
          <w:szCs w:val="24"/>
        </w:rPr>
      </w:pPr>
    </w:p>
    <w:p w14:paraId="12D10B22"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lastRenderedPageBreak/>
        <w:t>Wyjaśnienia:</w:t>
      </w:r>
    </w:p>
    <w:p w14:paraId="78A4DD42"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1. </w:t>
      </w:r>
    </w:p>
    <w:p w14:paraId="67C918DF"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Na kategorię </w:t>
      </w:r>
      <w:r w:rsidRPr="005F13A2">
        <w:rPr>
          <w:rFonts w:ascii="Calibri" w:hAnsi="Calibri"/>
          <w:b/>
          <w:bCs/>
          <w:sz w:val="24"/>
          <w:szCs w:val="24"/>
        </w:rPr>
        <w:t>mikroprzedsiębiorstw</w:t>
      </w:r>
      <w:r w:rsidRPr="005F13A2">
        <w:rPr>
          <w:rFonts w:ascii="Calibri" w:hAnsi="Calibri"/>
          <w:b/>
          <w:sz w:val="24"/>
          <w:szCs w:val="24"/>
        </w:rPr>
        <w:t xml:space="preserve"> oraz </w:t>
      </w:r>
      <w:r w:rsidRPr="005F13A2">
        <w:rPr>
          <w:rFonts w:ascii="Calibri" w:hAnsi="Calibri"/>
          <w:b/>
          <w:bCs/>
          <w:sz w:val="24"/>
          <w:szCs w:val="24"/>
        </w:rPr>
        <w:t>małych</w:t>
      </w:r>
      <w:r w:rsidRPr="005F13A2">
        <w:rPr>
          <w:rFonts w:ascii="Calibri" w:hAnsi="Calibri"/>
          <w:b/>
          <w:sz w:val="24"/>
          <w:szCs w:val="24"/>
        </w:rPr>
        <w:t xml:space="preserve"> i </w:t>
      </w:r>
      <w:r w:rsidRPr="005F13A2">
        <w:rPr>
          <w:rFonts w:ascii="Calibri" w:hAnsi="Calibri"/>
          <w:b/>
          <w:bCs/>
          <w:sz w:val="24"/>
          <w:szCs w:val="24"/>
        </w:rPr>
        <w:t>średnich</w:t>
      </w:r>
      <w:r w:rsidRPr="005F13A2">
        <w:rPr>
          <w:rFonts w:ascii="Calibri" w:hAnsi="Calibri"/>
          <w:b/>
          <w:sz w:val="24"/>
          <w:szCs w:val="24"/>
        </w:rPr>
        <w:t xml:space="preserve"> przedsiębiorstw </w:t>
      </w:r>
      <w:r w:rsidRPr="005F13A2">
        <w:rPr>
          <w:rFonts w:ascii="Calibri" w:hAnsi="Calibri"/>
          <w:b/>
          <w:bCs/>
          <w:sz w:val="24"/>
          <w:szCs w:val="24"/>
        </w:rPr>
        <w:t xml:space="preserve">(MŚP) </w:t>
      </w:r>
      <w:r w:rsidRPr="005F13A2">
        <w:rPr>
          <w:rFonts w:ascii="Calibri" w:hAnsi="Calibri"/>
          <w:b/>
          <w:sz w:val="24"/>
          <w:szCs w:val="24"/>
        </w:rPr>
        <w:t>składają się przedsiębiorstwa, które zatrudniają mniej niż 250 pracowników i których roczny obrót nie przekracza 50 milionów EUR lub roczna suma bilansowa nie przekracza 43 milionów EUR.</w:t>
      </w:r>
    </w:p>
    <w:p w14:paraId="28CC126F"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W kategorii MŚP przedsiębiorstwo </w:t>
      </w:r>
      <w:r w:rsidRPr="005F13A2">
        <w:rPr>
          <w:rFonts w:ascii="Calibri" w:hAnsi="Calibri"/>
          <w:b/>
          <w:bCs/>
          <w:sz w:val="24"/>
          <w:szCs w:val="24"/>
        </w:rPr>
        <w:t xml:space="preserve">małe </w:t>
      </w:r>
      <w:r w:rsidRPr="005F13A2">
        <w:rPr>
          <w:rFonts w:ascii="Calibri" w:hAnsi="Calibri"/>
          <w:b/>
          <w:sz w:val="24"/>
          <w:szCs w:val="24"/>
        </w:rPr>
        <w:t>definiuje się jako przedsiębiorstwo, które zatrudnia mniej niż 50 pracowników i którego roczny obrót lub roczna suma bilansowa nie przekracza 10 milionów EUR.</w:t>
      </w:r>
    </w:p>
    <w:p w14:paraId="37EBE39F"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W kategorii MŚP </w:t>
      </w:r>
      <w:r w:rsidRPr="005F13A2">
        <w:rPr>
          <w:rFonts w:ascii="Calibri" w:hAnsi="Calibri"/>
          <w:b/>
          <w:bCs/>
          <w:sz w:val="24"/>
          <w:szCs w:val="24"/>
        </w:rPr>
        <w:t>mikroprzedsiębiorstwo</w:t>
      </w:r>
      <w:r w:rsidRPr="005F13A2">
        <w:rPr>
          <w:rFonts w:ascii="Calibri" w:hAnsi="Calibri"/>
          <w:b/>
          <w:sz w:val="24"/>
          <w:szCs w:val="24"/>
        </w:rPr>
        <w:t xml:space="preserve"> definiuje się jako przedsiębiorstwo, które zatrudnia mniej niż 10 pracowników i którego roczny obrót lub roczna suma bilansowa nie przekracza 2 milionów EUR.</w:t>
      </w:r>
    </w:p>
    <w:p w14:paraId="6F88268C"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553BB641"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W przypadku </w:t>
      </w:r>
      <w:r w:rsidRPr="005F13A2">
        <w:rPr>
          <w:rFonts w:ascii="Calibri" w:hAnsi="Calibri"/>
          <w:b/>
          <w:bCs/>
          <w:sz w:val="24"/>
          <w:szCs w:val="24"/>
        </w:rPr>
        <w:t>nowo utworzonych przedsiębiorstw, których księgi rachunkowe nie zostały jeszcze zatwierdzone, odpowiednie dane pochodzą z szacunków dokonanych w dobrej wierze w trakcie roku obrotowego</w:t>
      </w:r>
      <w:r w:rsidRPr="005F13A2">
        <w:rPr>
          <w:rFonts w:ascii="Calibri" w:hAnsi="Calibri"/>
          <w:b/>
          <w:sz w:val="24"/>
          <w:szCs w:val="24"/>
        </w:rPr>
        <w:t>.</w:t>
      </w:r>
    </w:p>
    <w:p w14:paraId="6ECBBCF1" w14:textId="77777777" w:rsidR="005F13A2" w:rsidRPr="005F13A2" w:rsidRDefault="005F13A2" w:rsidP="00F45899">
      <w:pPr>
        <w:spacing w:before="120"/>
        <w:rPr>
          <w:rFonts w:ascii="Calibri" w:hAnsi="Calibri"/>
          <w:b/>
          <w:sz w:val="24"/>
          <w:szCs w:val="24"/>
        </w:rPr>
      </w:pPr>
      <w:r w:rsidRPr="005F13A2">
        <w:rPr>
          <w:rFonts w:ascii="Calibri" w:hAnsi="Calibri"/>
          <w:b/>
          <w:bCs/>
          <w:sz w:val="24"/>
          <w:szCs w:val="24"/>
        </w:rPr>
        <w:t>Uwaga!</w:t>
      </w:r>
      <w:r w:rsidRPr="005F13A2">
        <w:rPr>
          <w:rFonts w:ascii="Calibri" w:hAnsi="Calibri"/>
          <w:b/>
          <w:sz w:val="24"/>
          <w:szCs w:val="24"/>
        </w:rPr>
        <w:t xml:space="preserve"> Dane niezbędne do ustalenia kategorii przedsiębiorstwa, ustala się zgodnie z ust. 3-11 niniejszego formularza.</w:t>
      </w:r>
    </w:p>
    <w:p w14:paraId="191C67E2" w14:textId="77777777" w:rsidR="005F13A2" w:rsidRPr="005F13A2" w:rsidRDefault="005F13A2" w:rsidP="00F45899">
      <w:pPr>
        <w:spacing w:before="120"/>
        <w:rPr>
          <w:rFonts w:ascii="Calibri" w:hAnsi="Calibri"/>
          <w:b/>
          <w:sz w:val="24"/>
          <w:szCs w:val="24"/>
        </w:rPr>
      </w:pPr>
    </w:p>
    <w:p w14:paraId="71CA062A"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Przy określaniu statusu MŚP oraz badaniu wpływu powiązań z innymi podmiotami na status MŚP można posłużyć się wyjaśnieniami zawartymi w wydanym w 2015 r. poradniku Komisji Europejskiej dostępnym pod adresem </w:t>
      </w:r>
      <w:hyperlink r:id="rId18" w:history="1">
        <w:r w:rsidRPr="005F13A2">
          <w:rPr>
            <w:rStyle w:val="Hipercze"/>
            <w:rFonts w:ascii="Calibri" w:hAnsi="Calibri"/>
            <w:b/>
            <w:sz w:val="24"/>
            <w:szCs w:val="24"/>
          </w:rPr>
          <w:t>http://ec.europa.eu/growth/tools-databases/newsroom/cf/itemdetail.cfm?item_id=8274&amp;lang=en&amp;title=The-revised-user-guide-to-the-SME-definition</w:t>
        </w:r>
      </w:hyperlink>
      <w:r w:rsidRPr="005F13A2">
        <w:rPr>
          <w:rFonts w:ascii="Calibri" w:hAnsi="Calibri"/>
          <w:b/>
          <w:sz w:val="24"/>
          <w:szCs w:val="24"/>
        </w:rPr>
        <w:t>.</w:t>
      </w:r>
    </w:p>
    <w:p w14:paraId="6E5B7AE2"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Pomocniczo na stronie internetowej  pod adresem   </w:t>
      </w:r>
      <w:hyperlink r:id="rId19" w:history="1">
        <w:r w:rsidRPr="005F13A2">
          <w:rPr>
            <w:rStyle w:val="Hipercze"/>
            <w:rFonts w:ascii="Calibri" w:hAnsi="Calibri"/>
            <w:b/>
            <w:sz w:val="24"/>
            <w:szCs w:val="24"/>
          </w:rPr>
          <w:t>http://kwalifikator.een.org.pl/</w:t>
        </w:r>
      </w:hyperlink>
      <w:r w:rsidRPr="005F13A2">
        <w:rPr>
          <w:rFonts w:ascii="Calibri" w:hAnsi="Calibri"/>
          <w:b/>
          <w:sz w:val="24"/>
          <w:szCs w:val="24"/>
        </w:rPr>
        <w:t xml:space="preserve">  dostępny jest kwalifikator MŚP, który służy do określania wielkości przedsiębiorstwa.</w:t>
      </w:r>
    </w:p>
    <w:p w14:paraId="4686133B" w14:textId="77777777" w:rsidR="005F13A2" w:rsidRPr="005F13A2" w:rsidRDefault="005F13A2" w:rsidP="00F45899">
      <w:pPr>
        <w:spacing w:before="120"/>
        <w:rPr>
          <w:rFonts w:ascii="Calibri" w:hAnsi="Calibri"/>
          <w:b/>
          <w:sz w:val="24"/>
          <w:szCs w:val="24"/>
        </w:rPr>
      </w:pPr>
    </w:p>
    <w:p w14:paraId="209CA443"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2.</w:t>
      </w:r>
    </w:p>
    <w:p w14:paraId="34567269"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Za </w:t>
      </w:r>
      <w:r w:rsidRPr="005F13A2">
        <w:rPr>
          <w:rFonts w:ascii="Calibri" w:hAnsi="Calibri"/>
          <w:b/>
          <w:bCs/>
          <w:sz w:val="24"/>
          <w:szCs w:val="24"/>
        </w:rPr>
        <w:t>„przedsiębiorstwo samodzielne”</w:t>
      </w:r>
      <w:r w:rsidRPr="005F13A2">
        <w:rPr>
          <w:rFonts w:ascii="Calibri" w:hAnsi="Calibri"/>
          <w:b/>
          <w:sz w:val="24"/>
          <w:szCs w:val="24"/>
        </w:rPr>
        <w:t xml:space="preserve"> uważa się przedsiębiorstwo:</w:t>
      </w:r>
    </w:p>
    <w:p w14:paraId="736FF857"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które nie posiada co najmniej 25% kapitału lub praw głosu w innym przedsiębiorstwie lub</w:t>
      </w:r>
    </w:p>
    <w:p w14:paraId="29970569"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w którym inne przedsiębiorstwo nie posiada co najmniej 25 % kapitału lub praw do głosu,</w:t>
      </w:r>
    </w:p>
    <w:p w14:paraId="21B764E3"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które nie ma obowiązku sporządzania skonsolidowanych sprawozdań finansowych zawierających dane innych przedsiębiorstw skonsolidowanych i nie jest objęte sprawozdaniami finansowymi sporządzanymi przez przedsiębiorstwa skonsolidowane.</w:t>
      </w:r>
    </w:p>
    <w:p w14:paraId="13A626D8"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w:t>
      </w:r>
    </w:p>
    <w:p w14:paraId="682CDFCB" w14:textId="77777777" w:rsidR="005F13A2" w:rsidRPr="005F13A2" w:rsidRDefault="005F13A2" w:rsidP="00F45899">
      <w:pPr>
        <w:spacing w:before="120"/>
        <w:rPr>
          <w:rFonts w:ascii="Calibri" w:hAnsi="Calibri"/>
          <w:b/>
          <w:sz w:val="24"/>
          <w:szCs w:val="24"/>
        </w:rPr>
      </w:pPr>
    </w:p>
    <w:p w14:paraId="1C9258D9"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3.</w:t>
      </w:r>
    </w:p>
    <w:p w14:paraId="3567381A"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lastRenderedPageBreak/>
        <w:t xml:space="preserve">Za </w:t>
      </w:r>
      <w:r w:rsidRPr="005F13A2">
        <w:rPr>
          <w:rFonts w:ascii="Calibri" w:hAnsi="Calibri"/>
          <w:b/>
          <w:bCs/>
          <w:sz w:val="24"/>
          <w:szCs w:val="24"/>
        </w:rPr>
        <w:t>„przedsiębiorstwa partnerskie”</w:t>
      </w:r>
      <w:r w:rsidRPr="005F13A2">
        <w:rPr>
          <w:rFonts w:ascii="Calibri" w:hAnsi="Calibri"/>
          <w:b/>
          <w:sz w:val="24"/>
          <w:szCs w:val="24"/>
        </w:rPr>
        <w:t xml:space="preserve"> uważa się przedsiębiorstwa:</w:t>
      </w:r>
    </w:p>
    <w:p w14:paraId="53E00AEC"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które posiadają co najmniej 25 % kapitału lub praw głosu w innym przedsiębiorstwie lub</w:t>
      </w:r>
    </w:p>
    <w:p w14:paraId="550FD287"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w którym inne przedsiębiorstwa posiadają co najmniej 25 % kapitału lub praw głosu oraz</w:t>
      </w:r>
    </w:p>
    <w:p w14:paraId="5B0C7A3B"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które nie są przedsiębiorstwami związanymi z innymi przedsiębiorstwami oraz</w:t>
      </w:r>
    </w:p>
    <w:p w14:paraId="08BA0693" w14:textId="77777777" w:rsidR="005F13A2" w:rsidRPr="005F13A2" w:rsidRDefault="005F13A2" w:rsidP="001B3EEE">
      <w:pPr>
        <w:numPr>
          <w:ilvl w:val="0"/>
          <w:numId w:val="35"/>
        </w:numPr>
        <w:spacing w:before="120"/>
        <w:rPr>
          <w:rFonts w:ascii="Calibri" w:hAnsi="Calibri"/>
          <w:b/>
          <w:sz w:val="24"/>
          <w:szCs w:val="24"/>
        </w:rPr>
      </w:pPr>
      <w:r w:rsidRPr="005F13A2">
        <w:rPr>
          <w:rFonts w:ascii="Calibri" w:hAnsi="Calibri"/>
          <w:b/>
          <w:sz w:val="24"/>
          <w:szCs w:val="24"/>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14:paraId="639AE069"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Gdy wartość procentu odnosząca się do kapitału lub praw głosu jest różna, należy zastosować wartość wyższą.</w:t>
      </w:r>
    </w:p>
    <w:p w14:paraId="47A00006"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Przedsiębiorstwami partnerskimi będą więc wszystkie przedsiębiorstwa, które nie zostały zakwalifikowane jako przedsiębiorstwa powiązane i między którymi istnieją następujące związki:</w:t>
      </w:r>
      <w:r w:rsidRPr="005F13A2">
        <w:rPr>
          <w:rFonts w:ascii="Calibri" w:hAnsi="Calibri"/>
          <w:b/>
          <w:bCs/>
          <w:sz w:val="24"/>
          <w:szCs w:val="24"/>
        </w:rPr>
        <w:t xml:space="preserve"> </w:t>
      </w:r>
      <w:r w:rsidRPr="005F13A2">
        <w:rPr>
          <w:rFonts w:ascii="Calibri" w:hAnsi="Calibri"/>
          <w:b/>
          <w:sz w:val="24"/>
          <w:szCs w:val="24"/>
        </w:rPr>
        <w:t xml:space="preserve">przedsiębiorstwo działające na rynku wyższego szczebla (typu „upstream”) posiada samodzielnie lub wspólnie z co najmniej jednym przedsiębiorstwem powiązanym, co najmniej 25% kapitału innego przedsiębiorstwa działającego na rynku niższego szczebla (typu „downstream”) lub praw głosu w takim przedsiębiorstwie. </w:t>
      </w:r>
    </w:p>
    <w:p w14:paraId="602DC4E3"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Uwaga! Uznaje się jednak za przedsiębiorstwa samodzielne, w których wartość 25 % została osiągnięta bądź przekroczona przez podmioty będące inwestorami wymienione w pkt 10 formularza (pod warunkiem, że nie są oni powiązani).</w:t>
      </w:r>
    </w:p>
    <w:p w14:paraId="56E72915" w14:textId="77777777" w:rsidR="005F13A2" w:rsidRPr="005F13A2" w:rsidRDefault="005F13A2" w:rsidP="00F45899">
      <w:pPr>
        <w:spacing w:before="120"/>
        <w:rPr>
          <w:rFonts w:ascii="Calibri" w:hAnsi="Calibri"/>
          <w:b/>
          <w:bCs/>
          <w:sz w:val="24"/>
          <w:szCs w:val="24"/>
        </w:rPr>
      </w:pPr>
    </w:p>
    <w:p w14:paraId="7D1FE4B0"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4.</w:t>
      </w:r>
    </w:p>
    <w:p w14:paraId="4B9540E1" w14:textId="77777777" w:rsidR="005F13A2" w:rsidRPr="005F13A2" w:rsidRDefault="005F13A2" w:rsidP="00F45899">
      <w:pPr>
        <w:spacing w:before="120"/>
        <w:rPr>
          <w:rFonts w:ascii="Calibri" w:hAnsi="Calibri"/>
          <w:b/>
          <w:sz w:val="24"/>
          <w:szCs w:val="24"/>
        </w:rPr>
      </w:pPr>
      <w:r w:rsidRPr="005F13A2">
        <w:rPr>
          <w:rFonts w:ascii="Calibri" w:hAnsi="Calibri"/>
          <w:b/>
          <w:bCs/>
          <w:sz w:val="24"/>
          <w:szCs w:val="24"/>
        </w:rPr>
        <w:t xml:space="preserve">„Przedsiębiorstwa powiązane” </w:t>
      </w:r>
      <w:r w:rsidRPr="005F13A2">
        <w:rPr>
          <w:rFonts w:ascii="Calibri" w:hAnsi="Calibri"/>
          <w:b/>
          <w:sz w:val="24"/>
          <w:szCs w:val="24"/>
        </w:rPr>
        <w:t>oznaczają przedsiębiorstwa, które pozostają w jednym z poniższych związków:</w:t>
      </w:r>
    </w:p>
    <w:p w14:paraId="37E6C4D7" w14:textId="77777777" w:rsidR="005F13A2" w:rsidRPr="005F13A2" w:rsidRDefault="005F13A2" w:rsidP="001B3EEE">
      <w:pPr>
        <w:numPr>
          <w:ilvl w:val="0"/>
          <w:numId w:val="38"/>
        </w:numPr>
        <w:spacing w:before="120"/>
        <w:rPr>
          <w:rFonts w:ascii="Calibri" w:hAnsi="Calibri"/>
          <w:b/>
          <w:sz w:val="24"/>
          <w:szCs w:val="24"/>
        </w:rPr>
      </w:pPr>
      <w:r w:rsidRPr="005F13A2">
        <w:rPr>
          <w:rFonts w:ascii="Calibri" w:hAnsi="Calibri"/>
          <w:b/>
          <w:sz w:val="24"/>
          <w:szCs w:val="24"/>
        </w:rPr>
        <w:t>przedsiębiorstwo ma większość praw głosu w roli udziałowca/akcjonariusza lub członka w innym przedsiębiorstwie;</w:t>
      </w:r>
    </w:p>
    <w:p w14:paraId="2B1A426D" w14:textId="77777777" w:rsidR="005F13A2" w:rsidRPr="005F13A2" w:rsidRDefault="005F13A2" w:rsidP="001B3EEE">
      <w:pPr>
        <w:numPr>
          <w:ilvl w:val="0"/>
          <w:numId w:val="38"/>
        </w:numPr>
        <w:spacing w:before="120"/>
        <w:rPr>
          <w:rFonts w:ascii="Calibri" w:hAnsi="Calibri"/>
          <w:b/>
          <w:sz w:val="24"/>
          <w:szCs w:val="24"/>
        </w:rPr>
      </w:pPr>
      <w:r w:rsidRPr="005F13A2">
        <w:rPr>
          <w:rFonts w:ascii="Calibri" w:hAnsi="Calibri"/>
          <w:b/>
          <w:sz w:val="24"/>
          <w:szCs w:val="24"/>
        </w:rPr>
        <w:t>przedsiębiorstwo ma prawo wyznaczyć lub odwołać większość członków organu administracyjnego, zarządzającego lub nadzorczego innego przedsiębiorstwa;</w:t>
      </w:r>
    </w:p>
    <w:p w14:paraId="29730CAA" w14:textId="77777777" w:rsidR="005F13A2" w:rsidRPr="005F13A2" w:rsidRDefault="005F13A2" w:rsidP="001B3EEE">
      <w:pPr>
        <w:numPr>
          <w:ilvl w:val="0"/>
          <w:numId w:val="38"/>
        </w:numPr>
        <w:spacing w:before="120"/>
        <w:rPr>
          <w:rFonts w:ascii="Calibri" w:hAnsi="Calibri"/>
          <w:b/>
          <w:sz w:val="24"/>
          <w:szCs w:val="24"/>
        </w:rPr>
      </w:pPr>
      <w:r w:rsidRPr="005F13A2">
        <w:rPr>
          <w:rFonts w:ascii="Calibri" w:hAnsi="Calibri"/>
          <w:b/>
          <w:sz w:val="24"/>
          <w:szCs w:val="24"/>
        </w:rPr>
        <w:t>przedsiębiorstwo ma prawo wywierać dominujący wpływ na inne przedsiębiorstwo na podstawie umowy zawartej z tym przedsiębiorstwem lub postanowień w jego statucie lub umowie spółki;</w:t>
      </w:r>
    </w:p>
    <w:p w14:paraId="3DB9B105" w14:textId="77777777" w:rsidR="005F13A2" w:rsidRPr="005F13A2" w:rsidRDefault="005F13A2" w:rsidP="001B3EEE">
      <w:pPr>
        <w:numPr>
          <w:ilvl w:val="0"/>
          <w:numId w:val="38"/>
        </w:numPr>
        <w:spacing w:before="120"/>
        <w:rPr>
          <w:rFonts w:ascii="Calibri" w:hAnsi="Calibri"/>
          <w:b/>
          <w:sz w:val="24"/>
          <w:szCs w:val="24"/>
        </w:rPr>
      </w:pPr>
      <w:r w:rsidRPr="005F13A2">
        <w:rPr>
          <w:rFonts w:ascii="Calibri" w:hAnsi="Calibri"/>
          <w:b/>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7C8EFCD"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Za</w:t>
      </w:r>
      <w:r w:rsidRPr="005F13A2">
        <w:rPr>
          <w:rFonts w:ascii="Calibri" w:hAnsi="Calibri"/>
          <w:b/>
          <w:bCs/>
          <w:sz w:val="24"/>
          <w:szCs w:val="24"/>
        </w:rPr>
        <w:t xml:space="preserve"> „przedsiębiorstwa powiązane”</w:t>
      </w:r>
      <w:r w:rsidRPr="005F13A2">
        <w:rPr>
          <w:rFonts w:ascii="Calibri" w:hAnsi="Calibri"/>
          <w:b/>
          <w:sz w:val="24"/>
          <w:szCs w:val="24"/>
        </w:rPr>
        <w:t xml:space="preserve"> uważa się przedsiębiorstwa pozostające we wskazanym powyżej związku:</w:t>
      </w:r>
    </w:p>
    <w:p w14:paraId="12A43CEE" w14:textId="77777777" w:rsidR="005F13A2" w:rsidRPr="005F13A2" w:rsidRDefault="005F13A2" w:rsidP="001B3EEE">
      <w:pPr>
        <w:numPr>
          <w:ilvl w:val="2"/>
          <w:numId w:val="36"/>
        </w:numPr>
        <w:tabs>
          <w:tab w:val="clear" w:pos="2340"/>
          <w:tab w:val="num" w:pos="1134"/>
        </w:tabs>
        <w:spacing w:before="120"/>
        <w:rPr>
          <w:rFonts w:ascii="Calibri" w:hAnsi="Calibri"/>
          <w:b/>
          <w:sz w:val="24"/>
          <w:szCs w:val="24"/>
        </w:rPr>
      </w:pPr>
      <w:r w:rsidRPr="005F13A2">
        <w:rPr>
          <w:rFonts w:ascii="Calibri" w:hAnsi="Calibri"/>
          <w:b/>
          <w:sz w:val="24"/>
          <w:szCs w:val="24"/>
        </w:rPr>
        <w:t>za pośrednictwem co najmniej jednego przedsiębiorstwa, lub jednego z inwestorów,</w:t>
      </w:r>
    </w:p>
    <w:p w14:paraId="41C22571" w14:textId="77777777" w:rsidR="005F13A2" w:rsidRPr="005F13A2" w:rsidRDefault="005F13A2" w:rsidP="001B3EEE">
      <w:pPr>
        <w:numPr>
          <w:ilvl w:val="2"/>
          <w:numId w:val="36"/>
        </w:numPr>
        <w:tabs>
          <w:tab w:val="clear" w:pos="2340"/>
          <w:tab w:val="num" w:pos="1134"/>
        </w:tabs>
        <w:spacing w:before="120"/>
        <w:rPr>
          <w:rFonts w:ascii="Calibri" w:hAnsi="Calibri"/>
          <w:b/>
          <w:sz w:val="24"/>
          <w:szCs w:val="24"/>
        </w:rPr>
      </w:pPr>
      <w:r w:rsidRPr="005F13A2">
        <w:rPr>
          <w:rFonts w:ascii="Calibri" w:hAnsi="Calibri"/>
          <w:b/>
          <w:sz w:val="24"/>
          <w:szCs w:val="24"/>
        </w:rPr>
        <w:t xml:space="preserve">z podmiotami, o których mowa w pkt 10 formularza, </w:t>
      </w:r>
    </w:p>
    <w:p w14:paraId="5023359E" w14:textId="77777777" w:rsidR="005F13A2" w:rsidRPr="005F13A2" w:rsidRDefault="005F13A2" w:rsidP="001B3EEE">
      <w:pPr>
        <w:numPr>
          <w:ilvl w:val="2"/>
          <w:numId w:val="36"/>
        </w:numPr>
        <w:tabs>
          <w:tab w:val="clear" w:pos="2340"/>
          <w:tab w:val="num" w:pos="1134"/>
        </w:tabs>
        <w:spacing w:before="120"/>
        <w:rPr>
          <w:rFonts w:ascii="Calibri" w:hAnsi="Calibri"/>
          <w:b/>
          <w:sz w:val="24"/>
          <w:szCs w:val="24"/>
        </w:rPr>
      </w:pPr>
      <w:r w:rsidRPr="005F13A2">
        <w:rPr>
          <w:rFonts w:ascii="Calibri" w:hAnsi="Calibri"/>
          <w:b/>
          <w:sz w:val="24"/>
          <w:szCs w:val="24"/>
        </w:rPr>
        <w:t>za pośrednictwem osoby fizycznej lub grupy osób fizycznych działających wspólnie, jeżeli prowadzą one swoją działalność lub część działalności na tym samym rynku właściwym lub rynkach pokrewnych.</w:t>
      </w:r>
    </w:p>
    <w:p w14:paraId="71CCD8DE"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lastRenderedPageBreak/>
        <w:t>Przedsiębiorstwo powiązane 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powiązanego.</w:t>
      </w:r>
    </w:p>
    <w:p w14:paraId="5AA8C11F"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Za „</w:t>
      </w:r>
      <w:r w:rsidRPr="005F13A2">
        <w:rPr>
          <w:rFonts w:ascii="Calibri" w:hAnsi="Calibri"/>
          <w:b/>
          <w:sz w:val="24"/>
          <w:szCs w:val="24"/>
        </w:rPr>
        <w:t>rynek pokrewny</w:t>
      </w:r>
      <w:r w:rsidRPr="005F13A2">
        <w:rPr>
          <w:rFonts w:ascii="Calibri" w:hAnsi="Calibri"/>
          <w:b/>
          <w:bCs/>
          <w:sz w:val="24"/>
          <w:szCs w:val="24"/>
        </w:rPr>
        <w:t xml:space="preserve">” uważa się rynek dla danego produktu lub usługi znajdujący się bezpośrednio na wyższym lub niższym szczeblu rynku w stosunku do rynku właściwego. </w:t>
      </w:r>
    </w:p>
    <w:p w14:paraId="1705A180" w14:textId="77777777" w:rsidR="005F13A2" w:rsidRPr="005F13A2" w:rsidRDefault="005F13A2" w:rsidP="00F45899">
      <w:pPr>
        <w:spacing w:before="120"/>
        <w:rPr>
          <w:rFonts w:ascii="Calibri" w:hAnsi="Calibri"/>
          <w:b/>
          <w:bCs/>
          <w:sz w:val="24"/>
          <w:szCs w:val="24"/>
        </w:rPr>
      </w:pPr>
    </w:p>
    <w:p w14:paraId="4E1159CE"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5.</w:t>
      </w:r>
    </w:p>
    <w:p w14:paraId="0AAF176B"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 xml:space="preserve">W przypadku, gdy Wnioskodawca pozostaje z innym przedsiębiorcą w związku przedsiębiorstw partnerskich bądź powiązanych, Wnioskodawca wypełnia części A danymi przedsiębiorstwa Wnioskodawcy, oraz odpowiednio B i C pełnymi danymi przedsiębiorstw partnerskich/powiązanych; a następnie dokonuje obliczenia odpowiednio </w:t>
      </w:r>
      <w:r w:rsidRPr="005F13A2">
        <w:rPr>
          <w:rFonts w:ascii="Calibri" w:hAnsi="Calibri"/>
          <w:b/>
          <w:bCs/>
          <w:sz w:val="24"/>
          <w:szCs w:val="24"/>
        </w:rPr>
        <w:t>skumulowanych danych tych przedsiębiorców ze swoimi danymi</w:t>
      </w:r>
      <w:r w:rsidRPr="005F13A2">
        <w:rPr>
          <w:rFonts w:ascii="Calibri" w:hAnsi="Calibri"/>
          <w:b/>
          <w:sz w:val="24"/>
          <w:szCs w:val="24"/>
        </w:rPr>
        <w:t>, zgodnie z rozporządzeniem Komisji (UE) nr 651/2014 z dnia 17 czerwca 2014 r. uznającego niektóre rodzaje pomocy za zgodne ze wspólnym rynkiem w zastosowaniu art. 107 i 108 Traktatu (ogólne rozporządzenie w sprawie wyłączeń blokowych)</w:t>
      </w:r>
    </w:p>
    <w:p w14:paraId="7A2226B4" w14:textId="77777777" w:rsidR="005F13A2" w:rsidRPr="005F13A2" w:rsidRDefault="005F13A2" w:rsidP="00F45899">
      <w:pPr>
        <w:spacing w:before="120"/>
        <w:rPr>
          <w:rFonts w:ascii="Calibri" w:hAnsi="Calibri"/>
          <w:b/>
          <w:sz w:val="24"/>
          <w:szCs w:val="24"/>
          <w:u w:val="single"/>
        </w:rPr>
      </w:pPr>
      <w:r w:rsidRPr="005F13A2">
        <w:rPr>
          <w:rFonts w:ascii="Calibri" w:hAnsi="Calibri"/>
          <w:b/>
          <w:sz w:val="24"/>
          <w:szCs w:val="24"/>
        </w:rPr>
        <w:t xml:space="preserve">-    </w:t>
      </w:r>
      <w:r w:rsidRPr="005F13A2">
        <w:rPr>
          <w:rFonts w:ascii="Calibri" w:hAnsi="Calibri"/>
          <w:b/>
          <w:sz w:val="24"/>
          <w:szCs w:val="24"/>
        </w:rPr>
        <w:tab/>
        <w:t xml:space="preserve">W przypadku przedsiębiorstwa </w:t>
      </w:r>
      <w:r w:rsidRPr="005F13A2">
        <w:rPr>
          <w:rFonts w:ascii="Calibri" w:hAnsi="Calibri"/>
          <w:b/>
          <w:bCs/>
          <w:sz w:val="24"/>
          <w:szCs w:val="24"/>
        </w:rPr>
        <w:t>samodzielnego</w:t>
      </w:r>
      <w:r w:rsidRPr="005F13A2">
        <w:rPr>
          <w:rFonts w:ascii="Calibri" w:hAnsi="Calibri"/>
          <w:b/>
          <w:sz w:val="24"/>
          <w:szCs w:val="24"/>
        </w:rPr>
        <w:t xml:space="preserve"> dane dotyczące liczby personelu, wielkości obrotu i bilansu tego przedsiębiorstwa ustalane są wyłącznie na podstawie jego ksiąg rachunkowych.</w:t>
      </w:r>
    </w:p>
    <w:p w14:paraId="0B33C87F" w14:textId="77777777" w:rsidR="005F13A2" w:rsidRPr="005F13A2" w:rsidRDefault="005F13A2" w:rsidP="001B3EEE">
      <w:pPr>
        <w:numPr>
          <w:ilvl w:val="0"/>
          <w:numId w:val="35"/>
        </w:numPr>
        <w:tabs>
          <w:tab w:val="clear" w:pos="720"/>
          <w:tab w:val="left" w:pos="709"/>
        </w:tabs>
        <w:spacing w:before="120"/>
        <w:rPr>
          <w:rFonts w:ascii="Calibri" w:hAnsi="Calibri"/>
          <w:b/>
          <w:sz w:val="24"/>
          <w:szCs w:val="24"/>
        </w:rPr>
      </w:pPr>
      <w:r w:rsidRPr="005F13A2">
        <w:rPr>
          <w:rFonts w:ascii="Calibri" w:hAnsi="Calibri"/>
          <w:b/>
          <w:sz w:val="24"/>
          <w:szCs w:val="24"/>
        </w:rPr>
        <w:t xml:space="preserve">W przypadku przedsiębiorstw </w:t>
      </w:r>
      <w:r w:rsidRPr="005F13A2">
        <w:rPr>
          <w:rFonts w:ascii="Calibri" w:hAnsi="Calibri"/>
          <w:b/>
          <w:bCs/>
          <w:sz w:val="24"/>
          <w:szCs w:val="24"/>
        </w:rPr>
        <w:t>partnerskich</w:t>
      </w:r>
      <w:r w:rsidRPr="005F13A2">
        <w:rPr>
          <w:rFonts w:ascii="Calibri" w:hAnsi="Calibri"/>
          <w:b/>
          <w:sz w:val="24"/>
          <w:szCs w:val="24"/>
        </w:rPr>
        <w:t>, do danych przedsiębiorstwa Wnioskodawcy dotyczących liczby personelu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5C9F626A" w14:textId="77777777" w:rsidR="005F13A2" w:rsidRPr="005F13A2" w:rsidRDefault="005F13A2" w:rsidP="001B3EEE">
      <w:pPr>
        <w:numPr>
          <w:ilvl w:val="0"/>
          <w:numId w:val="35"/>
        </w:numPr>
        <w:tabs>
          <w:tab w:val="clear" w:pos="720"/>
          <w:tab w:val="left" w:pos="709"/>
        </w:tabs>
        <w:spacing w:before="120"/>
        <w:rPr>
          <w:rFonts w:ascii="Calibri" w:hAnsi="Calibri"/>
          <w:b/>
          <w:bCs/>
          <w:sz w:val="24"/>
          <w:szCs w:val="24"/>
        </w:rPr>
      </w:pPr>
      <w:r w:rsidRPr="005F13A2">
        <w:rPr>
          <w:rFonts w:ascii="Calibri" w:hAnsi="Calibri"/>
          <w:b/>
          <w:sz w:val="24"/>
          <w:szCs w:val="24"/>
        </w:rPr>
        <w:t xml:space="preserve">W przypadku przedsiębiorstw </w:t>
      </w:r>
      <w:r w:rsidRPr="005F13A2">
        <w:rPr>
          <w:rFonts w:ascii="Calibri" w:hAnsi="Calibri"/>
          <w:b/>
          <w:bCs/>
          <w:sz w:val="24"/>
          <w:szCs w:val="24"/>
        </w:rPr>
        <w:t>powiązanych</w:t>
      </w:r>
      <w:r w:rsidRPr="005F13A2">
        <w:rPr>
          <w:rFonts w:ascii="Calibri" w:hAnsi="Calibri"/>
          <w:b/>
          <w:sz w:val="24"/>
          <w:szCs w:val="24"/>
        </w:rPr>
        <w:t>, do danych przedsiębiorstwa Wnioskodawcy dotyczących liczby personelu oraz danych dotyczących wielkości obrotu i bilansu dodaje się w 100% dane przedsiębiorstwa powiązanego.</w:t>
      </w:r>
    </w:p>
    <w:p w14:paraId="698F51C6"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Dane, które będą stosowane przy określaniu liczby personelu i kwot finansowych są to dane odnoszące się do zatwierdzonych okresów obrachunkowych i są obliczone na podstawie rocznej. Są one brane pod uwagę od dnia zamknięcia ksiąg rachunkowych. Kwota wybrana na obrót jest obliczana bez uwzględniania podatku VAT.</w:t>
      </w:r>
    </w:p>
    <w:p w14:paraId="3A410DE5"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W przypadku nowoutworzonych przedsiębiorstw, których księgi rachunkowe jeszcze nie zostały zatwierdzone dane, które mają zastosowanie pochodzą z oceny dokonanej w dobrej wierze zgodnie z najlepszą praktyką w trakcie roku obrachunkowego.</w:t>
      </w:r>
    </w:p>
    <w:p w14:paraId="6CBED26B" w14:textId="77777777" w:rsidR="005F13A2" w:rsidRPr="005F13A2" w:rsidRDefault="005F13A2" w:rsidP="00F45899">
      <w:pPr>
        <w:spacing w:before="120"/>
        <w:rPr>
          <w:rFonts w:ascii="Calibri" w:hAnsi="Calibri"/>
          <w:b/>
          <w:bCs/>
          <w:sz w:val="24"/>
          <w:szCs w:val="24"/>
        </w:rPr>
      </w:pPr>
    </w:p>
    <w:p w14:paraId="6F9B56F8"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5a.</w:t>
      </w:r>
    </w:p>
    <w:p w14:paraId="35644AED"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W przypadku gdy przedsiębiorstwo powiązane/partnerskie z przedsiębiorstwem Wnioskodawcy jest powiązane z innym przedsiębiorstwem, dane dotyczące tego przedsiębiorstwa należy doliczyć do danych przedsiębiorstwa powiązanego/partnerskiego z przedsiębiorstwem Wnioskodawcy i tak wyliczone dane przedstawić w części B lub C. Sytuację taką należy opisać w polu „uwagi”, podając m.in. nazwy przedsiębiorstw wzięte pod uwagę przy danym wyliczeniu.</w:t>
      </w:r>
    </w:p>
    <w:p w14:paraId="538F4747" w14:textId="55F3DA19" w:rsidR="005F13A2" w:rsidRPr="005F13A2" w:rsidRDefault="005F13A2" w:rsidP="00F45899">
      <w:pPr>
        <w:spacing w:before="120"/>
        <w:rPr>
          <w:rFonts w:ascii="Calibri" w:hAnsi="Calibri"/>
          <w:b/>
          <w:sz w:val="24"/>
          <w:szCs w:val="24"/>
        </w:rPr>
      </w:pPr>
      <w:r w:rsidRPr="005F13A2">
        <w:rPr>
          <w:rFonts w:ascii="Calibri" w:hAnsi="Calibri"/>
          <w:b/>
          <w:sz w:val="24"/>
          <w:szCs w:val="24"/>
        </w:rPr>
        <w:br/>
        <w:t>6.</w:t>
      </w:r>
    </w:p>
    <w:p w14:paraId="3AAE3F7E" w14:textId="77777777" w:rsidR="005F13A2" w:rsidRPr="005F13A2" w:rsidRDefault="005F13A2" w:rsidP="00F45899">
      <w:pPr>
        <w:spacing w:before="120"/>
        <w:rPr>
          <w:rFonts w:ascii="Calibri" w:hAnsi="Calibri"/>
          <w:b/>
          <w:sz w:val="24"/>
          <w:szCs w:val="24"/>
        </w:rPr>
      </w:pPr>
      <w:r w:rsidRPr="005F13A2">
        <w:rPr>
          <w:rFonts w:ascii="Calibri" w:hAnsi="Calibri"/>
          <w:b/>
          <w:bCs/>
          <w:sz w:val="24"/>
          <w:szCs w:val="24"/>
        </w:rPr>
        <w:lastRenderedPageBreak/>
        <w:t>Liczba personelu</w:t>
      </w:r>
      <w:r w:rsidRPr="005F13A2">
        <w:rPr>
          <w:rFonts w:ascii="Calibri" w:hAnsi="Calibri"/>
          <w:b/>
          <w:sz w:val="24"/>
          <w:szCs w:val="24"/>
        </w:rPr>
        <w:t xml:space="preserve"> odpowiada liczbie „rocznych jednostek roboczych” (RJR), to jest liczbie pracowników zatrudnionych w pełnym wymiarze czasu pracy w obrębie danego przedsiębiorstwa lub w jego imieniu w ciągu całego uwzględnionego roku referencyjnego. Praca osób, które nie przepracowały pełnego roku, które pracowały w niepełnym wymiarze godzin lub pracowników sezonowych jest obliczana jako część ułamkowa RJR. W skład personelu wchodzą:</w:t>
      </w:r>
    </w:p>
    <w:p w14:paraId="49C6904D" w14:textId="77777777" w:rsidR="005F13A2" w:rsidRPr="005F13A2" w:rsidRDefault="005F13A2" w:rsidP="001B3EEE">
      <w:pPr>
        <w:numPr>
          <w:ilvl w:val="0"/>
          <w:numId w:val="37"/>
        </w:numPr>
        <w:spacing w:before="120"/>
        <w:rPr>
          <w:rFonts w:ascii="Calibri" w:hAnsi="Calibri"/>
          <w:b/>
          <w:sz w:val="24"/>
          <w:szCs w:val="24"/>
        </w:rPr>
      </w:pPr>
      <w:r w:rsidRPr="005F13A2">
        <w:rPr>
          <w:rFonts w:ascii="Calibri" w:hAnsi="Calibri"/>
          <w:b/>
          <w:sz w:val="24"/>
          <w:szCs w:val="24"/>
        </w:rPr>
        <w:t>pracownicy;</w:t>
      </w:r>
    </w:p>
    <w:p w14:paraId="619AB768" w14:textId="77777777" w:rsidR="005F13A2" w:rsidRPr="005F13A2" w:rsidRDefault="005F13A2" w:rsidP="001B3EEE">
      <w:pPr>
        <w:numPr>
          <w:ilvl w:val="0"/>
          <w:numId w:val="37"/>
        </w:numPr>
        <w:tabs>
          <w:tab w:val="num" w:pos="567"/>
        </w:tabs>
        <w:spacing w:before="120"/>
        <w:rPr>
          <w:rFonts w:ascii="Calibri" w:hAnsi="Calibri"/>
          <w:b/>
          <w:sz w:val="24"/>
          <w:szCs w:val="24"/>
        </w:rPr>
      </w:pPr>
      <w:r w:rsidRPr="005F13A2">
        <w:rPr>
          <w:rFonts w:ascii="Calibri" w:hAnsi="Calibri"/>
          <w:b/>
          <w:sz w:val="24"/>
          <w:szCs w:val="24"/>
        </w:rPr>
        <w:t>osoby pracujące dla przedsiębiorstwa, podlegające mu i uważane za pracowników na mocy prawa krajowego;</w:t>
      </w:r>
    </w:p>
    <w:p w14:paraId="077AFE08" w14:textId="77777777" w:rsidR="005F13A2" w:rsidRPr="005F13A2" w:rsidRDefault="005F13A2" w:rsidP="001B3EEE">
      <w:pPr>
        <w:numPr>
          <w:ilvl w:val="0"/>
          <w:numId w:val="37"/>
        </w:numPr>
        <w:spacing w:before="120"/>
        <w:rPr>
          <w:rFonts w:ascii="Calibri" w:hAnsi="Calibri"/>
          <w:b/>
          <w:sz w:val="24"/>
          <w:szCs w:val="24"/>
        </w:rPr>
      </w:pPr>
      <w:r w:rsidRPr="005F13A2">
        <w:rPr>
          <w:rFonts w:ascii="Calibri" w:hAnsi="Calibri"/>
          <w:b/>
          <w:sz w:val="24"/>
          <w:szCs w:val="24"/>
        </w:rPr>
        <w:t>właściciele – kierownicy;</w:t>
      </w:r>
    </w:p>
    <w:p w14:paraId="147025F1" w14:textId="77777777" w:rsidR="005F13A2" w:rsidRPr="005F13A2" w:rsidRDefault="005F13A2" w:rsidP="001B3EEE">
      <w:pPr>
        <w:numPr>
          <w:ilvl w:val="0"/>
          <w:numId w:val="37"/>
        </w:numPr>
        <w:tabs>
          <w:tab w:val="num" w:pos="567"/>
        </w:tabs>
        <w:spacing w:before="120"/>
        <w:rPr>
          <w:rFonts w:ascii="Calibri" w:hAnsi="Calibri"/>
          <w:b/>
          <w:sz w:val="24"/>
          <w:szCs w:val="24"/>
        </w:rPr>
      </w:pPr>
      <w:r w:rsidRPr="005F13A2">
        <w:rPr>
          <w:rFonts w:ascii="Calibri" w:hAnsi="Calibri"/>
          <w:b/>
          <w:sz w:val="24"/>
          <w:szCs w:val="24"/>
        </w:rPr>
        <w:t>partnerzy prowadzący regularną działalność w przedsiębiorstwie i czerpiący z niego korzyści finansowe.</w:t>
      </w:r>
    </w:p>
    <w:p w14:paraId="2D6C4866"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Praktykanci lub studenci odbywający szkolenie zawodowe na podstawie umowy o praktyce lub szkoleniu zawodowym nie wchodzą w skład personelu. Okres trwania urlopu macierzyńskiego lub wychowawczego nie jest wliczany.</w:t>
      </w:r>
    </w:p>
    <w:p w14:paraId="2E222D39" w14:textId="77777777" w:rsidR="005F13A2" w:rsidRPr="005F13A2" w:rsidRDefault="005F13A2" w:rsidP="00F45899">
      <w:pPr>
        <w:spacing w:before="120"/>
        <w:rPr>
          <w:rFonts w:ascii="Calibri" w:hAnsi="Calibri"/>
          <w:b/>
          <w:sz w:val="24"/>
          <w:szCs w:val="24"/>
        </w:rPr>
      </w:pPr>
    </w:p>
    <w:p w14:paraId="702DB813" w14:textId="77777777" w:rsidR="005F13A2" w:rsidRPr="005F13A2" w:rsidRDefault="005F13A2" w:rsidP="00F45899">
      <w:pPr>
        <w:spacing w:before="120"/>
        <w:rPr>
          <w:rFonts w:ascii="Calibri" w:hAnsi="Calibri"/>
          <w:b/>
          <w:sz w:val="24"/>
          <w:szCs w:val="24"/>
        </w:rPr>
      </w:pPr>
      <w:r w:rsidRPr="005F13A2">
        <w:rPr>
          <w:rFonts w:ascii="Calibri" w:hAnsi="Calibri"/>
          <w:b/>
          <w:sz w:val="24"/>
          <w:szCs w:val="24"/>
        </w:rPr>
        <w:t>7.</w:t>
      </w:r>
    </w:p>
    <w:p w14:paraId="24FB9EF9"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W rozumieniu przepisów IV Dyrektywy Rady z dnia 25 lipca 1978 r. wydanej na podstawie art. 54 ust. 3 lit. g) Traktatu, w sprawie nowych sprawozdań finansowych niektórych rodzajów spółek (78/660/EWC).</w:t>
      </w:r>
    </w:p>
    <w:p w14:paraId="640E89DA" w14:textId="77777777" w:rsidR="005F13A2" w:rsidRPr="005F13A2" w:rsidRDefault="005F13A2" w:rsidP="00F45899">
      <w:pPr>
        <w:spacing w:before="120"/>
        <w:rPr>
          <w:rFonts w:ascii="Calibri" w:hAnsi="Calibri"/>
          <w:b/>
          <w:bCs/>
          <w:sz w:val="24"/>
          <w:szCs w:val="24"/>
        </w:rPr>
      </w:pPr>
    </w:p>
    <w:p w14:paraId="1CCB5068"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8.</w:t>
      </w:r>
    </w:p>
    <w:p w14:paraId="3ED861F3"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W tej kategorii mieścić się będą np. fundusze inwestycyjne, fundusze emerytalne.</w:t>
      </w:r>
    </w:p>
    <w:p w14:paraId="0E327BA6" w14:textId="77777777" w:rsidR="005F13A2" w:rsidRPr="005F13A2" w:rsidRDefault="005F13A2" w:rsidP="00F45899">
      <w:pPr>
        <w:spacing w:before="120"/>
        <w:rPr>
          <w:rFonts w:ascii="Calibri" w:hAnsi="Calibri"/>
          <w:b/>
          <w:bCs/>
          <w:sz w:val="24"/>
          <w:szCs w:val="24"/>
        </w:rPr>
      </w:pPr>
    </w:p>
    <w:p w14:paraId="41BE5703"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9.</w:t>
      </w:r>
    </w:p>
    <w:p w14:paraId="3E1CE169" w14:textId="77777777" w:rsidR="005F13A2" w:rsidRPr="005F13A2" w:rsidRDefault="005F13A2" w:rsidP="00F45899">
      <w:pPr>
        <w:spacing w:before="120"/>
        <w:rPr>
          <w:rFonts w:ascii="Calibri" w:hAnsi="Calibri"/>
          <w:b/>
          <w:bCs/>
          <w:sz w:val="24"/>
          <w:szCs w:val="24"/>
        </w:rPr>
      </w:pPr>
      <w:r w:rsidRPr="005F13A2">
        <w:rPr>
          <w:rFonts w:ascii="Calibri" w:hAnsi="Calibri"/>
          <w:b/>
          <w:bCs/>
          <w:sz w:val="24"/>
          <w:szCs w:val="24"/>
        </w:rPr>
        <w:t xml:space="preserve">W rozumieniu art. 3 ust. 3 załącznika I do rozporządzenia Komisji (UE) nr 651/2014 z dnia 17 czerwca 2014 r. uznającego niektóre rodzaje pomocy za zgodne z rynkiem wewnętrznym w zastosowaniu art. 107 i 108 Traktatu. </w:t>
      </w:r>
    </w:p>
    <w:p w14:paraId="75005262" w14:textId="77777777" w:rsidR="005F13A2" w:rsidRPr="005F13A2" w:rsidRDefault="005F13A2" w:rsidP="005F13A2">
      <w:pPr>
        <w:spacing w:before="120"/>
        <w:jc w:val="center"/>
        <w:rPr>
          <w:rFonts w:ascii="Calibri" w:hAnsi="Calibri"/>
          <w:b/>
          <w:sz w:val="24"/>
          <w:szCs w:val="24"/>
          <w:u w:val="single"/>
        </w:rPr>
      </w:pPr>
    </w:p>
    <w:p w14:paraId="223AB2E3" w14:textId="77777777" w:rsidR="00CF7F08" w:rsidRPr="00616584" w:rsidRDefault="00CF7F08" w:rsidP="002F5441">
      <w:pPr>
        <w:spacing w:before="120"/>
        <w:jc w:val="center"/>
        <w:rPr>
          <w:rFonts w:ascii="Calibri" w:hAnsi="Calibri"/>
          <w:b/>
          <w:sz w:val="24"/>
          <w:szCs w:val="24"/>
        </w:rPr>
      </w:pPr>
    </w:p>
    <w:sectPr w:rsidR="00CF7F08" w:rsidRPr="00616584" w:rsidSect="00232C41">
      <w:headerReference w:type="default" r:id="rId20"/>
      <w:footerReference w:type="even" r:id="rId21"/>
      <w:footerReference w:type="default" r:id="rId22"/>
      <w:headerReference w:type="first" r:id="rId23"/>
      <w:pgSz w:w="11907" w:h="16840"/>
      <w:pgMar w:top="851" w:right="1134" w:bottom="567"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0DD4" w14:textId="77777777" w:rsidR="0063592F" w:rsidRDefault="0063592F">
      <w:r>
        <w:separator/>
      </w:r>
    </w:p>
    <w:p w14:paraId="4F2A784C" w14:textId="77777777" w:rsidR="0063592F" w:rsidRDefault="0063592F"/>
  </w:endnote>
  <w:endnote w:type="continuationSeparator" w:id="0">
    <w:p w14:paraId="196E517C" w14:textId="77777777" w:rsidR="0063592F" w:rsidRDefault="0063592F">
      <w:r>
        <w:continuationSeparator/>
      </w:r>
    </w:p>
    <w:p w14:paraId="3838B2AD" w14:textId="77777777" w:rsidR="0063592F" w:rsidRDefault="0063592F"/>
  </w:endnote>
  <w:endnote w:type="continuationNotice" w:id="1">
    <w:p w14:paraId="06E5493E" w14:textId="77777777" w:rsidR="0063592F" w:rsidRDefault="0063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7AC1" w14:textId="77777777" w:rsidR="0063592F" w:rsidRDefault="0063592F" w:rsidP="00471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EE084B" w14:textId="77777777" w:rsidR="0063592F" w:rsidRDefault="0063592F" w:rsidP="0033749D">
    <w:pPr>
      <w:pStyle w:val="Stopka"/>
      <w:ind w:right="360"/>
    </w:pPr>
  </w:p>
  <w:p w14:paraId="05C0F858" w14:textId="77777777" w:rsidR="0063592F" w:rsidRDefault="006359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D8FD" w14:textId="75D30A31" w:rsidR="0063592F" w:rsidRPr="00AB2D32" w:rsidRDefault="0063592F" w:rsidP="004715C2">
    <w:pPr>
      <w:pStyle w:val="Stopka"/>
      <w:framePr w:w="517" w:wrap="around" w:vAnchor="text" w:hAnchor="page" w:x="10315" w:y="80"/>
      <w:rPr>
        <w:rStyle w:val="Numerstrony"/>
        <w:rFonts w:ascii="Calibri" w:hAnsi="Calibri"/>
      </w:rPr>
    </w:pPr>
    <w:r w:rsidRPr="00AB2D32">
      <w:rPr>
        <w:rStyle w:val="Numerstrony"/>
        <w:rFonts w:ascii="Calibri" w:hAnsi="Calibri"/>
      </w:rPr>
      <w:fldChar w:fldCharType="begin"/>
    </w:r>
    <w:r w:rsidRPr="00AB2D32">
      <w:rPr>
        <w:rStyle w:val="Numerstrony"/>
        <w:rFonts w:ascii="Calibri" w:hAnsi="Calibri"/>
      </w:rPr>
      <w:instrText xml:space="preserve">PAGE  </w:instrText>
    </w:r>
    <w:r w:rsidRPr="00AB2D32">
      <w:rPr>
        <w:rStyle w:val="Numerstrony"/>
        <w:rFonts w:ascii="Calibri" w:hAnsi="Calibri"/>
      </w:rPr>
      <w:fldChar w:fldCharType="separate"/>
    </w:r>
    <w:r w:rsidR="00A60617">
      <w:rPr>
        <w:rStyle w:val="Numerstrony"/>
        <w:rFonts w:ascii="Calibri" w:hAnsi="Calibri"/>
        <w:noProof/>
      </w:rPr>
      <w:t>20</w:t>
    </w:r>
    <w:r w:rsidRPr="00AB2D32">
      <w:rPr>
        <w:rStyle w:val="Numerstrony"/>
        <w:rFonts w:ascii="Calibri" w:hAnsi="Calibri"/>
      </w:rPr>
      <w:fldChar w:fldCharType="end"/>
    </w:r>
    <w:r w:rsidRPr="00AB2D32">
      <w:rPr>
        <w:rStyle w:val="Numerstrony"/>
        <w:rFonts w:ascii="Calibri" w:hAnsi="Calibri"/>
      </w:rPr>
      <w:t>/</w:t>
    </w:r>
    <w:r w:rsidRPr="00AB2D32">
      <w:rPr>
        <w:rStyle w:val="Numerstrony"/>
        <w:rFonts w:ascii="Calibri" w:hAnsi="Calibri"/>
      </w:rPr>
      <w:fldChar w:fldCharType="begin"/>
    </w:r>
    <w:r w:rsidRPr="00AB2D32">
      <w:rPr>
        <w:rStyle w:val="Numerstrony"/>
        <w:rFonts w:ascii="Calibri" w:hAnsi="Calibri"/>
      </w:rPr>
      <w:instrText xml:space="preserve"> NUMPAGES </w:instrText>
    </w:r>
    <w:r w:rsidRPr="00AB2D32">
      <w:rPr>
        <w:rStyle w:val="Numerstrony"/>
        <w:rFonts w:ascii="Calibri" w:hAnsi="Calibri"/>
      </w:rPr>
      <w:fldChar w:fldCharType="separate"/>
    </w:r>
    <w:r w:rsidR="00A60617">
      <w:rPr>
        <w:rStyle w:val="Numerstrony"/>
        <w:rFonts w:ascii="Calibri" w:hAnsi="Calibri"/>
        <w:noProof/>
      </w:rPr>
      <w:t>37</w:t>
    </w:r>
    <w:r w:rsidRPr="00AB2D32">
      <w:rPr>
        <w:rStyle w:val="Numerstrony"/>
        <w:rFonts w:ascii="Calibri" w:hAnsi="Calibri"/>
      </w:rPr>
      <w:fldChar w:fldCharType="end"/>
    </w:r>
  </w:p>
  <w:p w14:paraId="588934C8" w14:textId="77777777" w:rsidR="0063592F" w:rsidRPr="00AB2D32" w:rsidRDefault="0063592F" w:rsidP="0033749D">
    <w:pPr>
      <w:pStyle w:val="Stopka"/>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F807" w14:textId="77777777" w:rsidR="0063592F" w:rsidRDefault="0063592F">
      <w:r>
        <w:separator/>
      </w:r>
    </w:p>
    <w:p w14:paraId="27E8E189" w14:textId="77777777" w:rsidR="0063592F" w:rsidRDefault="0063592F"/>
  </w:footnote>
  <w:footnote w:type="continuationSeparator" w:id="0">
    <w:p w14:paraId="0CCB61EB" w14:textId="77777777" w:rsidR="0063592F" w:rsidRDefault="0063592F">
      <w:r>
        <w:continuationSeparator/>
      </w:r>
    </w:p>
    <w:p w14:paraId="71782572" w14:textId="77777777" w:rsidR="0063592F" w:rsidRDefault="0063592F"/>
  </w:footnote>
  <w:footnote w:type="continuationNotice" w:id="1">
    <w:p w14:paraId="51B0CEE7" w14:textId="77777777" w:rsidR="0063592F" w:rsidRDefault="0063592F"/>
  </w:footnote>
  <w:footnote w:id="2">
    <w:p w14:paraId="3EE81C86" w14:textId="77777777" w:rsidR="0063592F" w:rsidRDefault="0063592F" w:rsidP="00492132">
      <w:pPr>
        <w:pStyle w:val="Tekstprzypisudolnego"/>
        <w:jc w:val="both"/>
      </w:pPr>
      <w:r>
        <w:rPr>
          <w:rStyle w:val="Odwoanieprzypisudolnego"/>
        </w:rPr>
        <w:footnoteRef/>
      </w:r>
      <w:r>
        <w:t xml:space="preserve"> </w:t>
      </w:r>
      <w:r w:rsidRPr="00FE0A9F">
        <w:t xml:space="preserve">Nie dotyczy kredytu </w:t>
      </w:r>
      <w:r>
        <w:t>obrotowego na finansowanie bieżącej działalności gospodarczej</w:t>
      </w:r>
      <w:r w:rsidRPr="00FE0A9F">
        <w:t xml:space="preserve">, w przypadku którego  wykorzystanie kredytu dokumentowane jest na poziomie Kredytobiorcy na podstawie dokumentów finansowo-księgowych. </w:t>
      </w:r>
      <w:r w:rsidRPr="00FE0A9F">
        <w:rPr>
          <w:iCs/>
        </w:rPr>
        <w:t xml:space="preserve">Dokumentem spełniającym wymogi </w:t>
      </w:r>
      <w:r w:rsidRPr="00FE0A9F">
        <w:t>może być także wyciąg z rachunku, historia operacji itp., które potwierdzą, że kredyt został przeznaczony na finansowanie bieżącej działalności gospodarczej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4CAD" w14:textId="77777777" w:rsidR="0063592F" w:rsidRDefault="006359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BECA" w14:textId="77777777" w:rsidR="0063592F" w:rsidRDefault="0063592F" w:rsidP="00B05A25">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096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CD0030"/>
    <w:multiLevelType w:val="hybridMultilevel"/>
    <w:tmpl w:val="6F42B1A2"/>
    <w:lvl w:ilvl="0" w:tplc="0C2A1802">
      <w:start w:val="1"/>
      <w:numFmt w:val="decimal"/>
      <w:lvlText w:val="%1)"/>
      <w:lvlJc w:val="left"/>
      <w:pPr>
        <w:ind w:left="72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B1FD7"/>
    <w:multiLevelType w:val="hybridMultilevel"/>
    <w:tmpl w:val="5F1ADE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965FAA"/>
    <w:multiLevelType w:val="hybridMultilevel"/>
    <w:tmpl w:val="4670905C"/>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C2E2DF98">
      <w:start w:val="1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7943E1"/>
    <w:multiLevelType w:val="hybridMultilevel"/>
    <w:tmpl w:val="AC4EC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E4FEC"/>
    <w:multiLevelType w:val="hybridMultilevel"/>
    <w:tmpl w:val="B43262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774670D"/>
    <w:multiLevelType w:val="hybridMultilevel"/>
    <w:tmpl w:val="48289480"/>
    <w:lvl w:ilvl="0" w:tplc="4BE89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2A9D"/>
    <w:multiLevelType w:val="hybridMultilevel"/>
    <w:tmpl w:val="92425698"/>
    <w:lvl w:ilvl="0" w:tplc="2200C706">
      <w:start w:val="1"/>
      <w:numFmt w:val="decimal"/>
      <w:lvlText w:val="%1."/>
      <w:lvlJc w:val="left"/>
      <w:pPr>
        <w:tabs>
          <w:tab w:val="num" w:pos="360"/>
        </w:tabs>
        <w:ind w:left="360" w:hanging="360"/>
      </w:pPr>
      <w:rPr>
        <w:rFonts w:hint="default"/>
        <w:b w:val="0"/>
        <w:i w:val="0"/>
        <w:color w:val="auto"/>
      </w:rPr>
    </w:lvl>
    <w:lvl w:ilvl="1" w:tplc="6FE06C62">
      <w:start w:val="1"/>
      <w:numFmt w:val="decimal"/>
      <w:lvlText w:val="%2)"/>
      <w:lvlJc w:val="left"/>
      <w:pPr>
        <w:tabs>
          <w:tab w:val="num" w:pos="1440"/>
        </w:tabs>
        <w:ind w:left="14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BB16C744">
      <w:start w:val="1"/>
      <w:numFmt w:val="lowerLetter"/>
      <w:lvlText w:val="%3)"/>
      <w:lvlJc w:val="left"/>
      <w:pPr>
        <w:tabs>
          <w:tab w:val="num" w:pos="2340"/>
        </w:tabs>
        <w:ind w:left="23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66319"/>
    <w:multiLevelType w:val="hybridMultilevel"/>
    <w:tmpl w:val="069CEA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C3C6857"/>
    <w:multiLevelType w:val="hybridMultilevel"/>
    <w:tmpl w:val="BE2296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3B5A4858">
      <w:start w:val="1"/>
      <w:numFmt w:val="lowerLetter"/>
      <w:lvlText w:val="%3)"/>
      <w:lvlJc w:val="left"/>
      <w:pPr>
        <w:ind w:left="1481" w:hanging="360"/>
      </w:p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D401DA"/>
    <w:multiLevelType w:val="hybridMultilevel"/>
    <w:tmpl w:val="9A8EA960"/>
    <w:lvl w:ilvl="0" w:tplc="5CD6D7D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47D0F"/>
    <w:multiLevelType w:val="hybridMultilevel"/>
    <w:tmpl w:val="214CCD1C"/>
    <w:lvl w:ilvl="0" w:tplc="288291EE">
      <w:start w:val="1"/>
      <w:numFmt w:val="decimal"/>
      <w:lvlText w:val="%1."/>
      <w:lvlJc w:val="left"/>
      <w:pPr>
        <w:ind w:left="360" w:hanging="360"/>
      </w:pPr>
      <w:rPr>
        <w:rFonts w:asciiTheme="minorHAnsi" w:hAnsiTheme="minorHAnsi" w:hint="default"/>
        <w:b w:val="0"/>
        <w:i w:val="0"/>
        <w:color w:val="auto"/>
        <w:sz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6A63AE"/>
    <w:multiLevelType w:val="hybridMultilevel"/>
    <w:tmpl w:val="A78C2F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4074CC7"/>
    <w:multiLevelType w:val="hybridMultilevel"/>
    <w:tmpl w:val="90CA04E4"/>
    <w:lvl w:ilvl="0" w:tplc="18141C72">
      <w:start w:val="1"/>
      <w:numFmt w:val="lowerLetter"/>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4" w15:restartNumberingAfterBreak="0">
    <w:nsid w:val="24754C6F"/>
    <w:multiLevelType w:val="hybridMultilevel"/>
    <w:tmpl w:val="58B80678"/>
    <w:lvl w:ilvl="0" w:tplc="58FC4C2A">
      <w:start w:val="1"/>
      <w:numFmt w:val="decimal"/>
      <w:lvlText w:val="%1."/>
      <w:lvlJc w:val="left"/>
      <w:pPr>
        <w:tabs>
          <w:tab w:val="num" w:pos="720"/>
        </w:tabs>
        <w:ind w:left="720" w:hanging="360"/>
      </w:pPr>
      <w:rPr>
        <w:rFonts w:hint="default"/>
      </w:rPr>
    </w:lvl>
    <w:lvl w:ilvl="1" w:tplc="A4B4011C">
      <w:start w:val="2"/>
      <w:numFmt w:val="decimal"/>
      <w:lvlText w:val="%2."/>
      <w:lvlJc w:val="left"/>
      <w:pPr>
        <w:tabs>
          <w:tab w:val="num" w:pos="-180"/>
        </w:tabs>
        <w:ind w:left="-180" w:hanging="360"/>
      </w:pPr>
      <w:rPr>
        <w:rFonts w:hint="default"/>
        <w:b w:val="0"/>
        <w:i w:val="0"/>
        <w:caps w:val="0"/>
        <w:strike w:val="0"/>
        <w:dstrike w:val="0"/>
        <w:shadow w:val="0"/>
        <w:emboss w:val="0"/>
        <w:imprint w:val="0"/>
        <w:vanish w:val="0"/>
        <w:color w:val="auto"/>
        <w:sz w:val="24"/>
        <w:szCs w:val="24"/>
        <w:vertAlign w:val="base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5" w15:restartNumberingAfterBreak="0">
    <w:nsid w:val="24F57DA7"/>
    <w:multiLevelType w:val="hybridMultilevel"/>
    <w:tmpl w:val="99B8D2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6316807"/>
    <w:multiLevelType w:val="hybridMultilevel"/>
    <w:tmpl w:val="5F62A9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6430923"/>
    <w:multiLevelType w:val="hybridMultilevel"/>
    <w:tmpl w:val="4C9A4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E963E0"/>
    <w:multiLevelType w:val="hybridMultilevel"/>
    <w:tmpl w:val="CC3CC6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6F42A20"/>
    <w:multiLevelType w:val="hybridMultilevel"/>
    <w:tmpl w:val="CE6A5090"/>
    <w:lvl w:ilvl="0" w:tplc="4C4698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A204D0B"/>
    <w:multiLevelType w:val="hybridMultilevel"/>
    <w:tmpl w:val="EB001556"/>
    <w:lvl w:ilvl="0" w:tplc="7E48197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0974B17"/>
    <w:multiLevelType w:val="hybridMultilevel"/>
    <w:tmpl w:val="405A425C"/>
    <w:lvl w:ilvl="0" w:tplc="A892781A">
      <w:start w:val="1"/>
      <w:numFmt w:val="decimal"/>
      <w:lvlText w:val="%1."/>
      <w:lvlJc w:val="left"/>
      <w:pPr>
        <w:tabs>
          <w:tab w:val="num" w:pos="1789"/>
        </w:tabs>
        <w:ind w:left="1789" w:hanging="360"/>
      </w:pPr>
      <w:rPr>
        <w:rFonts w:ascii="Calibri" w:hAnsi="Calibri" w:hint="default"/>
        <w:b w:val="0"/>
        <w:i w:val="0"/>
        <w:sz w:val="24"/>
        <w:szCs w:val="24"/>
      </w:rPr>
    </w:lvl>
    <w:lvl w:ilvl="1" w:tplc="644AE790">
      <w:start w:val="1"/>
      <w:numFmt w:val="decimal"/>
      <w:lvlText w:val="%2)"/>
      <w:lvlJc w:val="left"/>
      <w:pPr>
        <w:tabs>
          <w:tab w:val="num" w:pos="1440"/>
        </w:tabs>
        <w:ind w:left="1440" w:hanging="360"/>
      </w:pPr>
      <w:rPr>
        <w:rFonts w:ascii="Calibri" w:hAnsi="Calibri" w:cs="Times New Roman" w:hint="default"/>
        <w:b w:val="0"/>
        <w:i w:val="0"/>
        <w:sz w:val="24"/>
        <w:szCs w:val="24"/>
      </w:rPr>
    </w:lvl>
    <w:lvl w:ilvl="2" w:tplc="C8588A70">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3860A4"/>
    <w:multiLevelType w:val="hybridMultilevel"/>
    <w:tmpl w:val="EA90260A"/>
    <w:lvl w:ilvl="0" w:tplc="04150017">
      <w:start w:val="1"/>
      <w:numFmt w:val="lowerLetter"/>
      <w:lvlText w:val="%1)"/>
      <w:lvlJc w:val="left"/>
      <w:pPr>
        <w:tabs>
          <w:tab w:val="num" w:pos="2160"/>
        </w:tabs>
        <w:ind w:left="2160" w:hanging="360"/>
      </w:pPr>
      <w:rPr>
        <w:rFonts w:hint="default"/>
        <w:b w:val="0"/>
        <w:i w:val="0"/>
        <w:strike w:val="0"/>
        <w:dstrike w:val="0"/>
        <w:color w:val="auto"/>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CE08ED4">
      <w:start w:val="1"/>
      <w:numFmt w:val="decimal"/>
      <w:lvlText w:val="%4."/>
      <w:lvlJc w:val="left"/>
      <w:pPr>
        <w:tabs>
          <w:tab w:val="num" w:pos="2880"/>
        </w:tabs>
        <w:ind w:left="2880" w:hanging="360"/>
      </w:pPr>
      <w:rPr>
        <w:i w:val="0"/>
        <w:iCs/>
      </w:rPr>
    </w:lvl>
    <w:lvl w:ilvl="4" w:tplc="9DEC17E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4E72AE"/>
    <w:multiLevelType w:val="hybridMultilevel"/>
    <w:tmpl w:val="E8F4958C"/>
    <w:lvl w:ilvl="0" w:tplc="BFA24198">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4654EF7"/>
    <w:multiLevelType w:val="hybridMultilevel"/>
    <w:tmpl w:val="08AADFB4"/>
    <w:lvl w:ilvl="0" w:tplc="04150017">
      <w:start w:val="1"/>
      <w:numFmt w:val="lowerLetter"/>
      <w:lvlText w:val="%1)"/>
      <w:lvlJc w:val="left"/>
      <w:pPr>
        <w:ind w:left="360" w:hanging="360"/>
      </w:pPr>
      <w:rPr>
        <w:rFonts w:hint="default"/>
        <w:b w:val="0"/>
        <w:i w:val="0"/>
        <w:color w:val="auto"/>
        <w:sz w:val="22"/>
        <w:szCs w:val="22"/>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34D6299B"/>
    <w:multiLevelType w:val="hybridMultilevel"/>
    <w:tmpl w:val="CD606F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6F93E2B"/>
    <w:multiLevelType w:val="hybridMultilevel"/>
    <w:tmpl w:val="503EADC4"/>
    <w:lvl w:ilvl="0" w:tplc="56D23054">
      <w:start w:val="1"/>
      <w:numFmt w:val="lowerLetter"/>
      <w:lvlText w:val="%1)"/>
      <w:lvlJc w:val="left"/>
      <w:pPr>
        <w:ind w:left="1211"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AB4586D"/>
    <w:multiLevelType w:val="hybridMultilevel"/>
    <w:tmpl w:val="AEBCF170"/>
    <w:lvl w:ilvl="0" w:tplc="200277FA">
      <w:start w:val="3"/>
      <w:numFmt w:val="decimal"/>
      <w:lvlText w:val="%1."/>
      <w:lvlJc w:val="left"/>
      <w:pPr>
        <w:ind w:left="786" w:hanging="360"/>
      </w:pPr>
      <w:rPr>
        <w:rFonts w:hint="default"/>
        <w:b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51419"/>
    <w:multiLevelType w:val="hybridMultilevel"/>
    <w:tmpl w:val="CC30F738"/>
    <w:lvl w:ilvl="0" w:tplc="D9C845B6">
      <w:start w:val="1"/>
      <w:numFmt w:val="decimal"/>
      <w:lvlText w:val="%1."/>
      <w:lvlJc w:val="left"/>
      <w:pPr>
        <w:ind w:left="720" w:hanging="360"/>
      </w:pPr>
      <w:rPr>
        <w:rFonts w:asciiTheme="minorHAnsi" w:hAnsiTheme="minorHAnsi" w:cstheme="minorHAnsi" w:hint="default"/>
        <w:i w:val="0"/>
        <w:iCs/>
        <w:sz w:val="24"/>
        <w:szCs w:val="24"/>
      </w:rPr>
    </w:lvl>
    <w:lvl w:ilvl="1" w:tplc="CBBA18E6">
      <w:start w:val="1"/>
      <w:numFmt w:val="decimal"/>
      <w:lvlText w:val="%2)"/>
      <w:lvlJc w:val="left"/>
      <w:pPr>
        <w:ind w:left="1848" w:hanging="7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4F7765"/>
    <w:multiLevelType w:val="hybridMultilevel"/>
    <w:tmpl w:val="8CDECB7C"/>
    <w:lvl w:ilvl="0" w:tplc="C9F8A35C">
      <w:start w:val="1"/>
      <w:numFmt w:val="decimal"/>
      <w:lvlText w:val="%1)"/>
      <w:lvlJc w:val="left"/>
      <w:pPr>
        <w:tabs>
          <w:tab w:val="num" w:pos="855"/>
        </w:tabs>
        <w:ind w:left="855" w:hanging="360"/>
      </w:pPr>
      <w:rPr>
        <w:b w:val="0"/>
      </w:rPr>
    </w:lvl>
    <w:lvl w:ilvl="1" w:tplc="2C6EF678">
      <w:start w:val="1"/>
      <w:numFmt w:val="bullet"/>
      <w:lvlText w:val="•"/>
      <w:lvlJc w:val="left"/>
      <w:pPr>
        <w:tabs>
          <w:tab w:val="num" w:pos="1575"/>
        </w:tabs>
        <w:ind w:left="1575" w:hanging="360"/>
      </w:pPr>
      <w:rPr>
        <w:rFonts w:ascii="Times New Roman" w:hAnsi="Times New Roman" w:hint="default"/>
      </w:r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3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DFA5D1E"/>
    <w:multiLevelType w:val="hybridMultilevel"/>
    <w:tmpl w:val="01D2256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E5D468B"/>
    <w:multiLevelType w:val="hybridMultilevel"/>
    <w:tmpl w:val="1AE28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A6581"/>
    <w:multiLevelType w:val="hybridMultilevel"/>
    <w:tmpl w:val="86E205A6"/>
    <w:lvl w:ilvl="0" w:tplc="204A41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3CCD364">
      <w:start w:val="1"/>
      <w:numFmt w:val="decimal"/>
      <w:lvlText w:val="%7."/>
      <w:lvlJc w:val="left"/>
      <w:pPr>
        <w:ind w:left="360" w:hanging="360"/>
      </w:pPr>
      <w:rPr>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415E7"/>
    <w:multiLevelType w:val="hybridMultilevel"/>
    <w:tmpl w:val="ABB27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C1F81"/>
    <w:multiLevelType w:val="hybridMultilevel"/>
    <w:tmpl w:val="AA587182"/>
    <w:lvl w:ilvl="0" w:tplc="90B6F8AC">
      <w:start w:val="3"/>
      <w:numFmt w:val="decimal"/>
      <w:lvlText w:val="%1."/>
      <w:lvlJc w:val="left"/>
      <w:pPr>
        <w:tabs>
          <w:tab w:val="num" w:pos="1789"/>
        </w:tabs>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4E0461"/>
    <w:multiLevelType w:val="hybridMultilevel"/>
    <w:tmpl w:val="50E4D2F0"/>
    <w:lvl w:ilvl="0" w:tplc="F2E49F0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7D44EDC"/>
    <w:multiLevelType w:val="hybridMultilevel"/>
    <w:tmpl w:val="16787E6C"/>
    <w:lvl w:ilvl="0" w:tplc="70F832F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81637AA"/>
    <w:multiLevelType w:val="hybridMultilevel"/>
    <w:tmpl w:val="EA9292A4"/>
    <w:lvl w:ilvl="0" w:tplc="F4A4DC0C">
      <w:start w:val="3"/>
      <w:numFmt w:val="decimal"/>
      <w:lvlText w:val="%1."/>
      <w:lvlJc w:val="left"/>
      <w:pPr>
        <w:tabs>
          <w:tab w:val="num" w:pos="360"/>
        </w:tabs>
        <w:ind w:left="360" w:hanging="360"/>
      </w:pPr>
      <w:rPr>
        <w:rFonts w:hint="default"/>
        <w:b w:val="0"/>
        <w:i w:val="0"/>
        <w:color w:val="auto"/>
        <w:lang w:val="pl-PL"/>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A1257"/>
    <w:multiLevelType w:val="hybridMultilevel"/>
    <w:tmpl w:val="A9B638FC"/>
    <w:lvl w:ilvl="0" w:tplc="6422DB44">
      <w:start w:val="1"/>
      <w:numFmt w:val="decimal"/>
      <w:lvlText w:val="%1)"/>
      <w:lvlJc w:val="left"/>
      <w:pPr>
        <w:tabs>
          <w:tab w:val="num" w:pos="2263"/>
        </w:tabs>
        <w:ind w:left="2263" w:hanging="360"/>
      </w:pPr>
      <w:rPr>
        <w:rFonts w:ascii="Calibri" w:hAnsi="Calibri" w:hint="default"/>
        <w:b w:val="0"/>
        <w:i w:val="0"/>
        <w:strike w:val="0"/>
        <w:dstrike w:val="0"/>
        <w:color w:val="auto"/>
        <w:sz w:val="24"/>
        <w:szCs w:val="24"/>
        <w:vertAlign w:val="baseline"/>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1" w15:restartNumberingAfterBreak="0">
    <w:nsid w:val="4D660D76"/>
    <w:multiLevelType w:val="multilevel"/>
    <w:tmpl w:val="68F60418"/>
    <w:styleLink w:val="Biecalista1"/>
    <w:lvl w:ilvl="0">
      <w:start w:val="1"/>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D6C65C6"/>
    <w:multiLevelType w:val="hybridMultilevel"/>
    <w:tmpl w:val="52641F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DA623DC"/>
    <w:multiLevelType w:val="hybridMultilevel"/>
    <w:tmpl w:val="ADA0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909DB"/>
    <w:multiLevelType w:val="hybridMultilevel"/>
    <w:tmpl w:val="B32ADC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6413D50"/>
    <w:multiLevelType w:val="hybridMultilevel"/>
    <w:tmpl w:val="8C922856"/>
    <w:lvl w:ilvl="0" w:tplc="CB262E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73B3A2B"/>
    <w:multiLevelType w:val="hybridMultilevel"/>
    <w:tmpl w:val="4D9248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CB41F1E"/>
    <w:multiLevelType w:val="hybridMultilevel"/>
    <w:tmpl w:val="20B2AEE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3835AB"/>
    <w:multiLevelType w:val="hybridMultilevel"/>
    <w:tmpl w:val="9DE27712"/>
    <w:lvl w:ilvl="0" w:tplc="58B6981A">
      <w:start w:val="5"/>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E383F"/>
    <w:multiLevelType w:val="hybridMultilevel"/>
    <w:tmpl w:val="F740E8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43739"/>
    <w:multiLevelType w:val="hybridMultilevel"/>
    <w:tmpl w:val="18E20E5A"/>
    <w:lvl w:ilvl="0" w:tplc="DB365540">
      <w:start w:val="1"/>
      <w:numFmt w:val="decimal"/>
      <w:lvlText w:val="%1)"/>
      <w:lvlJc w:val="left"/>
      <w:pPr>
        <w:ind w:left="360" w:hanging="360"/>
      </w:pPr>
      <w:rPr>
        <w:rFonts w:hint="default"/>
        <w:b w:val="0"/>
        <w:i w:val="0"/>
        <w:color w:val="auto"/>
        <w:sz w:val="24"/>
        <w:szCs w:val="24"/>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15:restartNumberingAfterBreak="0">
    <w:nsid w:val="67921093"/>
    <w:multiLevelType w:val="hybridMultilevel"/>
    <w:tmpl w:val="07F49EC6"/>
    <w:lvl w:ilvl="0" w:tplc="F3BE5CAC">
      <w:start w:val="1"/>
      <w:numFmt w:val="lowerLetter"/>
      <w:lvlText w:val="%1)"/>
      <w:lvlJc w:val="left"/>
      <w:pPr>
        <w:ind w:left="1429" w:hanging="360"/>
      </w:pPr>
      <w:rPr>
        <w:rFonts w:hint="default"/>
        <w:b w:val="0"/>
        <w:i w:val="0"/>
        <w:strike w:val="0"/>
        <w:dstrike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80016A6"/>
    <w:multiLevelType w:val="hybridMultilevel"/>
    <w:tmpl w:val="141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AE1826"/>
    <w:multiLevelType w:val="hybridMultilevel"/>
    <w:tmpl w:val="18F60EC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1632CBD"/>
    <w:multiLevelType w:val="hybridMultilevel"/>
    <w:tmpl w:val="F27E51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3342F2"/>
    <w:multiLevelType w:val="hybridMultilevel"/>
    <w:tmpl w:val="156E83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71C3301"/>
    <w:multiLevelType w:val="hybridMultilevel"/>
    <w:tmpl w:val="D0A272C2"/>
    <w:lvl w:ilvl="0" w:tplc="70F832F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7C260A24"/>
    <w:multiLevelType w:val="hybridMultilevel"/>
    <w:tmpl w:val="92E01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46274C"/>
    <w:multiLevelType w:val="hybridMultilevel"/>
    <w:tmpl w:val="2744CD3A"/>
    <w:lvl w:ilvl="0" w:tplc="04150011">
      <w:start w:val="1"/>
      <w:numFmt w:val="decimal"/>
      <w:lvlText w:val="%1)"/>
      <w:lvlJc w:val="left"/>
      <w:pPr>
        <w:ind w:left="1481" w:hanging="360"/>
      </w:pPr>
    </w:lvl>
    <w:lvl w:ilvl="1" w:tplc="FFFFFFFF" w:tentative="1">
      <w:start w:val="1"/>
      <w:numFmt w:val="lowerLetter"/>
      <w:lvlText w:val="%2."/>
      <w:lvlJc w:val="left"/>
      <w:pPr>
        <w:ind w:left="2201" w:hanging="360"/>
      </w:pPr>
    </w:lvl>
    <w:lvl w:ilvl="2" w:tplc="FFFFFFFF" w:tentative="1">
      <w:start w:val="1"/>
      <w:numFmt w:val="lowerRoman"/>
      <w:lvlText w:val="%3."/>
      <w:lvlJc w:val="right"/>
      <w:pPr>
        <w:ind w:left="2921" w:hanging="180"/>
      </w:pPr>
    </w:lvl>
    <w:lvl w:ilvl="3" w:tplc="FFFFFFFF" w:tentative="1">
      <w:start w:val="1"/>
      <w:numFmt w:val="decimal"/>
      <w:lvlText w:val="%4."/>
      <w:lvlJc w:val="left"/>
      <w:pPr>
        <w:ind w:left="3641" w:hanging="360"/>
      </w:pPr>
    </w:lvl>
    <w:lvl w:ilvl="4" w:tplc="FFFFFFFF" w:tentative="1">
      <w:start w:val="1"/>
      <w:numFmt w:val="lowerLetter"/>
      <w:lvlText w:val="%5."/>
      <w:lvlJc w:val="left"/>
      <w:pPr>
        <w:ind w:left="4361" w:hanging="360"/>
      </w:pPr>
    </w:lvl>
    <w:lvl w:ilvl="5" w:tplc="FFFFFFFF" w:tentative="1">
      <w:start w:val="1"/>
      <w:numFmt w:val="lowerRoman"/>
      <w:lvlText w:val="%6."/>
      <w:lvlJc w:val="right"/>
      <w:pPr>
        <w:ind w:left="5081" w:hanging="180"/>
      </w:pPr>
    </w:lvl>
    <w:lvl w:ilvl="6" w:tplc="FFFFFFFF" w:tentative="1">
      <w:start w:val="1"/>
      <w:numFmt w:val="decimal"/>
      <w:lvlText w:val="%7."/>
      <w:lvlJc w:val="left"/>
      <w:pPr>
        <w:ind w:left="5801" w:hanging="360"/>
      </w:pPr>
    </w:lvl>
    <w:lvl w:ilvl="7" w:tplc="FFFFFFFF" w:tentative="1">
      <w:start w:val="1"/>
      <w:numFmt w:val="lowerLetter"/>
      <w:lvlText w:val="%8."/>
      <w:lvlJc w:val="left"/>
      <w:pPr>
        <w:ind w:left="6521" w:hanging="360"/>
      </w:pPr>
    </w:lvl>
    <w:lvl w:ilvl="8" w:tplc="FFFFFFFF" w:tentative="1">
      <w:start w:val="1"/>
      <w:numFmt w:val="lowerRoman"/>
      <w:lvlText w:val="%9."/>
      <w:lvlJc w:val="right"/>
      <w:pPr>
        <w:ind w:left="7241" w:hanging="180"/>
      </w:pPr>
    </w:lvl>
  </w:abstractNum>
  <w:abstractNum w:abstractNumId="60" w15:restartNumberingAfterBreak="0">
    <w:nsid w:val="7D4E5B09"/>
    <w:multiLevelType w:val="hybridMultilevel"/>
    <w:tmpl w:val="863AFE50"/>
    <w:lvl w:ilvl="0" w:tplc="7E4819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7FD01167"/>
    <w:multiLevelType w:val="hybridMultilevel"/>
    <w:tmpl w:val="47B668C8"/>
    <w:lvl w:ilvl="0" w:tplc="4BBE23D6">
      <w:start w:val="1"/>
      <w:numFmt w:val="decimal"/>
      <w:lvlText w:val="%1."/>
      <w:lvlJc w:val="left"/>
      <w:pPr>
        <w:tabs>
          <w:tab w:val="num" w:pos="2340"/>
        </w:tabs>
        <w:ind w:left="2340" w:hanging="360"/>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40"/>
  </w:num>
  <w:num w:numId="4">
    <w:abstractNumId w:val="45"/>
  </w:num>
  <w:num w:numId="5">
    <w:abstractNumId w:val="7"/>
  </w:num>
  <w:num w:numId="6">
    <w:abstractNumId w:val="39"/>
  </w:num>
  <w:num w:numId="7">
    <w:abstractNumId w:val="58"/>
  </w:num>
  <w:num w:numId="8">
    <w:abstractNumId w:val="47"/>
  </w:num>
  <w:num w:numId="9">
    <w:abstractNumId w:val="11"/>
  </w:num>
  <w:num w:numId="10">
    <w:abstractNumId w:val="10"/>
  </w:num>
  <w:num w:numId="11">
    <w:abstractNumId w:val="19"/>
  </w:num>
  <w:num w:numId="12">
    <w:abstractNumId w:val="0"/>
  </w:num>
  <w:num w:numId="13">
    <w:abstractNumId w:val="34"/>
  </w:num>
  <w:num w:numId="14">
    <w:abstractNumId w:val="53"/>
  </w:num>
  <w:num w:numId="15">
    <w:abstractNumId w:val="3"/>
  </w:num>
  <w:num w:numId="16">
    <w:abstractNumId w:val="9"/>
  </w:num>
  <w:num w:numId="17">
    <w:abstractNumId w:val="52"/>
  </w:num>
  <w:num w:numId="18">
    <w:abstractNumId w:val="51"/>
  </w:num>
  <w:num w:numId="19">
    <w:abstractNumId w:val="35"/>
  </w:num>
  <w:num w:numId="20">
    <w:abstractNumId w:val="1"/>
  </w:num>
  <w:num w:numId="21">
    <w:abstractNumId w:val="24"/>
  </w:num>
  <w:num w:numId="22">
    <w:abstractNumId w:val="29"/>
  </w:num>
  <w:num w:numId="23">
    <w:abstractNumId w:val="28"/>
  </w:num>
  <w:num w:numId="24">
    <w:abstractNumId w:val="49"/>
  </w:num>
  <w:num w:numId="25">
    <w:abstractNumId w:val="55"/>
  </w:num>
  <w:num w:numId="26">
    <w:abstractNumId w:val="23"/>
  </w:num>
  <w:num w:numId="27">
    <w:abstractNumId w:val="41"/>
  </w:num>
  <w:num w:numId="28">
    <w:abstractNumId w:val="59"/>
  </w:num>
  <w:num w:numId="29">
    <w:abstractNumId w:val="2"/>
  </w:num>
  <w:num w:numId="30">
    <w:abstractNumId w:val="15"/>
  </w:num>
  <w:num w:numId="31">
    <w:abstractNumId w:val="26"/>
  </w:num>
  <w:num w:numId="32">
    <w:abstractNumId w:val="42"/>
  </w:num>
  <w:num w:numId="33">
    <w:abstractNumId w:val="25"/>
  </w:num>
  <w:num w:numId="34">
    <w:abstractNumId w:val="43"/>
  </w:num>
  <w:num w:numId="35">
    <w:abstractNumId w:val="48"/>
  </w:num>
  <w:num w:numId="36">
    <w:abstractNumId w:val="27"/>
  </w:num>
  <w:num w:numId="37">
    <w:abstractNumId w:val="31"/>
  </w:num>
  <w:num w:numId="38">
    <w:abstractNumId w:val="13"/>
  </w:num>
  <w:num w:numId="39">
    <w:abstractNumId w:val="54"/>
  </w:num>
  <w:num w:numId="40">
    <w:abstractNumId w:val="33"/>
  </w:num>
  <w:num w:numId="41">
    <w:abstractNumId w:val="17"/>
  </w:num>
  <w:num w:numId="42">
    <w:abstractNumId w:val="5"/>
  </w:num>
  <w:num w:numId="43">
    <w:abstractNumId w:val="12"/>
  </w:num>
  <w:num w:numId="44">
    <w:abstractNumId w:val="44"/>
  </w:num>
  <w:num w:numId="45">
    <w:abstractNumId w:val="18"/>
  </w:num>
  <w:num w:numId="46">
    <w:abstractNumId w:val="32"/>
  </w:num>
  <w:num w:numId="47">
    <w:abstractNumId w:val="8"/>
  </w:num>
  <w:num w:numId="48">
    <w:abstractNumId w:val="16"/>
  </w:num>
  <w:num w:numId="49">
    <w:abstractNumId w:val="60"/>
  </w:num>
  <w:num w:numId="50">
    <w:abstractNumId w:val="20"/>
  </w:num>
  <w:num w:numId="51">
    <w:abstractNumId w:val="37"/>
  </w:num>
  <w:num w:numId="52">
    <w:abstractNumId w:val="46"/>
  </w:num>
  <w:num w:numId="53">
    <w:abstractNumId w:val="38"/>
  </w:num>
  <w:num w:numId="54">
    <w:abstractNumId w:val="56"/>
  </w:num>
  <w:num w:numId="55">
    <w:abstractNumId w:val="57"/>
  </w:num>
  <w:num w:numId="56">
    <w:abstractNumId w:val="6"/>
  </w:num>
  <w:num w:numId="57">
    <w:abstractNumId w:val="14"/>
  </w:num>
  <w:num w:numId="58">
    <w:abstractNumId w:val="61"/>
  </w:num>
  <w:num w:numId="59">
    <w:abstractNumId w:val="21"/>
  </w:num>
  <w:num w:numId="60">
    <w:abstractNumId w:val="36"/>
  </w:num>
  <w:num w:numId="61">
    <w:abstractNumId w:val="4"/>
  </w:num>
  <w:num w:numId="62">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1"/>
    <w:rsid w:val="00000059"/>
    <w:rsid w:val="00000410"/>
    <w:rsid w:val="0000057F"/>
    <w:rsid w:val="00000736"/>
    <w:rsid w:val="00000738"/>
    <w:rsid w:val="00000871"/>
    <w:rsid w:val="000009E1"/>
    <w:rsid w:val="00000EB6"/>
    <w:rsid w:val="00000FCA"/>
    <w:rsid w:val="0000105B"/>
    <w:rsid w:val="000012F0"/>
    <w:rsid w:val="00001C3F"/>
    <w:rsid w:val="0000253A"/>
    <w:rsid w:val="0000258D"/>
    <w:rsid w:val="000026ED"/>
    <w:rsid w:val="000027D8"/>
    <w:rsid w:val="00002B79"/>
    <w:rsid w:val="00002DEC"/>
    <w:rsid w:val="00003C2F"/>
    <w:rsid w:val="00003CCA"/>
    <w:rsid w:val="00003FB1"/>
    <w:rsid w:val="000041F0"/>
    <w:rsid w:val="0000445F"/>
    <w:rsid w:val="00004A6D"/>
    <w:rsid w:val="00004B32"/>
    <w:rsid w:val="00004B91"/>
    <w:rsid w:val="00005474"/>
    <w:rsid w:val="000058AE"/>
    <w:rsid w:val="0000590A"/>
    <w:rsid w:val="00005CF8"/>
    <w:rsid w:val="00005D4C"/>
    <w:rsid w:val="00005F31"/>
    <w:rsid w:val="00005F3E"/>
    <w:rsid w:val="0000600D"/>
    <w:rsid w:val="00006F8B"/>
    <w:rsid w:val="00007048"/>
    <w:rsid w:val="00007226"/>
    <w:rsid w:val="00007719"/>
    <w:rsid w:val="000077DE"/>
    <w:rsid w:val="00007967"/>
    <w:rsid w:val="00007D64"/>
    <w:rsid w:val="00010048"/>
    <w:rsid w:val="00010157"/>
    <w:rsid w:val="000102C7"/>
    <w:rsid w:val="00010BCB"/>
    <w:rsid w:val="00010BD1"/>
    <w:rsid w:val="00010EEC"/>
    <w:rsid w:val="00010F73"/>
    <w:rsid w:val="00011570"/>
    <w:rsid w:val="0001157C"/>
    <w:rsid w:val="00011E3D"/>
    <w:rsid w:val="00012797"/>
    <w:rsid w:val="00012B05"/>
    <w:rsid w:val="00012B5B"/>
    <w:rsid w:val="00012EA9"/>
    <w:rsid w:val="00013348"/>
    <w:rsid w:val="00013E32"/>
    <w:rsid w:val="00013EAC"/>
    <w:rsid w:val="0001449F"/>
    <w:rsid w:val="00014524"/>
    <w:rsid w:val="00014A5B"/>
    <w:rsid w:val="00014ABD"/>
    <w:rsid w:val="00014BB2"/>
    <w:rsid w:val="00014BEA"/>
    <w:rsid w:val="00014EE8"/>
    <w:rsid w:val="00015204"/>
    <w:rsid w:val="0001528B"/>
    <w:rsid w:val="00015375"/>
    <w:rsid w:val="00015731"/>
    <w:rsid w:val="00015920"/>
    <w:rsid w:val="0001614C"/>
    <w:rsid w:val="00016B85"/>
    <w:rsid w:val="0001761D"/>
    <w:rsid w:val="0001762B"/>
    <w:rsid w:val="0001766B"/>
    <w:rsid w:val="0001772A"/>
    <w:rsid w:val="00017990"/>
    <w:rsid w:val="00017A9D"/>
    <w:rsid w:val="00017EED"/>
    <w:rsid w:val="000202CF"/>
    <w:rsid w:val="00020C05"/>
    <w:rsid w:val="00020CC7"/>
    <w:rsid w:val="00020ECD"/>
    <w:rsid w:val="0002103B"/>
    <w:rsid w:val="000211BF"/>
    <w:rsid w:val="00021286"/>
    <w:rsid w:val="0002152F"/>
    <w:rsid w:val="00021885"/>
    <w:rsid w:val="00021A0C"/>
    <w:rsid w:val="00021B13"/>
    <w:rsid w:val="00021BD2"/>
    <w:rsid w:val="00021D0C"/>
    <w:rsid w:val="00021D1D"/>
    <w:rsid w:val="00021DE0"/>
    <w:rsid w:val="00021F2F"/>
    <w:rsid w:val="00022036"/>
    <w:rsid w:val="000223FE"/>
    <w:rsid w:val="00022568"/>
    <w:rsid w:val="00022908"/>
    <w:rsid w:val="00022EC6"/>
    <w:rsid w:val="0002306A"/>
    <w:rsid w:val="00023210"/>
    <w:rsid w:val="00023567"/>
    <w:rsid w:val="000238E3"/>
    <w:rsid w:val="00023989"/>
    <w:rsid w:val="00023AE0"/>
    <w:rsid w:val="00023BD8"/>
    <w:rsid w:val="00023CEA"/>
    <w:rsid w:val="00023EA5"/>
    <w:rsid w:val="00024002"/>
    <w:rsid w:val="00024538"/>
    <w:rsid w:val="000246E4"/>
    <w:rsid w:val="0002488A"/>
    <w:rsid w:val="00024C8D"/>
    <w:rsid w:val="00024D03"/>
    <w:rsid w:val="00024DB4"/>
    <w:rsid w:val="00025E65"/>
    <w:rsid w:val="0002632C"/>
    <w:rsid w:val="0002690E"/>
    <w:rsid w:val="000269A5"/>
    <w:rsid w:val="00026DDC"/>
    <w:rsid w:val="00026F3E"/>
    <w:rsid w:val="000274B2"/>
    <w:rsid w:val="0002758B"/>
    <w:rsid w:val="000276EE"/>
    <w:rsid w:val="00027950"/>
    <w:rsid w:val="00027D4D"/>
    <w:rsid w:val="00027E72"/>
    <w:rsid w:val="0003067E"/>
    <w:rsid w:val="00030803"/>
    <w:rsid w:val="000308EB"/>
    <w:rsid w:val="00030F12"/>
    <w:rsid w:val="0003115E"/>
    <w:rsid w:val="00031321"/>
    <w:rsid w:val="000316DB"/>
    <w:rsid w:val="00031A09"/>
    <w:rsid w:val="00031AC6"/>
    <w:rsid w:val="00031C22"/>
    <w:rsid w:val="00031FE5"/>
    <w:rsid w:val="00032483"/>
    <w:rsid w:val="00032591"/>
    <w:rsid w:val="00032598"/>
    <w:rsid w:val="000326CA"/>
    <w:rsid w:val="0003284A"/>
    <w:rsid w:val="00032941"/>
    <w:rsid w:val="000329DA"/>
    <w:rsid w:val="00033123"/>
    <w:rsid w:val="000333BD"/>
    <w:rsid w:val="000333EF"/>
    <w:rsid w:val="00033595"/>
    <w:rsid w:val="000335D5"/>
    <w:rsid w:val="00033887"/>
    <w:rsid w:val="00033C31"/>
    <w:rsid w:val="00033CC6"/>
    <w:rsid w:val="00033E6E"/>
    <w:rsid w:val="00033F1E"/>
    <w:rsid w:val="000344BB"/>
    <w:rsid w:val="0003461E"/>
    <w:rsid w:val="00034AEE"/>
    <w:rsid w:val="00034BF2"/>
    <w:rsid w:val="00034DCF"/>
    <w:rsid w:val="00035A0F"/>
    <w:rsid w:val="00035AE2"/>
    <w:rsid w:val="00036111"/>
    <w:rsid w:val="000365F1"/>
    <w:rsid w:val="00036A82"/>
    <w:rsid w:val="00036DFD"/>
    <w:rsid w:val="00036EC8"/>
    <w:rsid w:val="0003700A"/>
    <w:rsid w:val="00037163"/>
    <w:rsid w:val="000371C6"/>
    <w:rsid w:val="00037883"/>
    <w:rsid w:val="00037A40"/>
    <w:rsid w:val="00037FA6"/>
    <w:rsid w:val="0004091C"/>
    <w:rsid w:val="00040EE2"/>
    <w:rsid w:val="000415D5"/>
    <w:rsid w:val="000417F1"/>
    <w:rsid w:val="000417F4"/>
    <w:rsid w:val="00041BD4"/>
    <w:rsid w:val="00041CA2"/>
    <w:rsid w:val="00042018"/>
    <w:rsid w:val="000422F4"/>
    <w:rsid w:val="0004257E"/>
    <w:rsid w:val="00042E19"/>
    <w:rsid w:val="00042F19"/>
    <w:rsid w:val="00043887"/>
    <w:rsid w:val="00043A18"/>
    <w:rsid w:val="00043A29"/>
    <w:rsid w:val="00043DAF"/>
    <w:rsid w:val="000444AC"/>
    <w:rsid w:val="000447F8"/>
    <w:rsid w:val="00044DF5"/>
    <w:rsid w:val="0004575E"/>
    <w:rsid w:val="00045859"/>
    <w:rsid w:val="0004591E"/>
    <w:rsid w:val="00045BED"/>
    <w:rsid w:val="00045CEE"/>
    <w:rsid w:val="00045D39"/>
    <w:rsid w:val="00045D74"/>
    <w:rsid w:val="0004664A"/>
    <w:rsid w:val="00046826"/>
    <w:rsid w:val="00046AD2"/>
    <w:rsid w:val="00047073"/>
    <w:rsid w:val="000470D1"/>
    <w:rsid w:val="000477EF"/>
    <w:rsid w:val="0004783F"/>
    <w:rsid w:val="00047F44"/>
    <w:rsid w:val="00050619"/>
    <w:rsid w:val="00050964"/>
    <w:rsid w:val="00050A8D"/>
    <w:rsid w:val="00050DF7"/>
    <w:rsid w:val="0005128E"/>
    <w:rsid w:val="000514CC"/>
    <w:rsid w:val="0005168B"/>
    <w:rsid w:val="00051B39"/>
    <w:rsid w:val="00051F31"/>
    <w:rsid w:val="000528AB"/>
    <w:rsid w:val="00052B0F"/>
    <w:rsid w:val="00052DA9"/>
    <w:rsid w:val="00052E23"/>
    <w:rsid w:val="000537FF"/>
    <w:rsid w:val="00053AD3"/>
    <w:rsid w:val="00053CB0"/>
    <w:rsid w:val="00054041"/>
    <w:rsid w:val="0005443F"/>
    <w:rsid w:val="0005446E"/>
    <w:rsid w:val="0005463D"/>
    <w:rsid w:val="000547A7"/>
    <w:rsid w:val="00054B65"/>
    <w:rsid w:val="000552E1"/>
    <w:rsid w:val="00055A85"/>
    <w:rsid w:val="00055B2B"/>
    <w:rsid w:val="00056014"/>
    <w:rsid w:val="0005601E"/>
    <w:rsid w:val="000563B7"/>
    <w:rsid w:val="000567C7"/>
    <w:rsid w:val="000569A4"/>
    <w:rsid w:val="00056A73"/>
    <w:rsid w:val="00056BDA"/>
    <w:rsid w:val="0005725F"/>
    <w:rsid w:val="0005798F"/>
    <w:rsid w:val="00057A0E"/>
    <w:rsid w:val="00057BB8"/>
    <w:rsid w:val="00057C8F"/>
    <w:rsid w:val="00057F9B"/>
    <w:rsid w:val="00060043"/>
    <w:rsid w:val="0006043A"/>
    <w:rsid w:val="0006067C"/>
    <w:rsid w:val="0006085B"/>
    <w:rsid w:val="0006091B"/>
    <w:rsid w:val="00060CE4"/>
    <w:rsid w:val="00060D66"/>
    <w:rsid w:val="00060D9F"/>
    <w:rsid w:val="00060DF4"/>
    <w:rsid w:val="00060E0B"/>
    <w:rsid w:val="00060EAB"/>
    <w:rsid w:val="000616BD"/>
    <w:rsid w:val="00061CDA"/>
    <w:rsid w:val="000625D4"/>
    <w:rsid w:val="000635DE"/>
    <w:rsid w:val="00063C15"/>
    <w:rsid w:val="00063E24"/>
    <w:rsid w:val="0006401F"/>
    <w:rsid w:val="00064201"/>
    <w:rsid w:val="000643B7"/>
    <w:rsid w:val="000643F7"/>
    <w:rsid w:val="00064553"/>
    <w:rsid w:val="00064ACB"/>
    <w:rsid w:val="00064E14"/>
    <w:rsid w:val="000657E3"/>
    <w:rsid w:val="00065A82"/>
    <w:rsid w:val="00065ADC"/>
    <w:rsid w:val="00065F75"/>
    <w:rsid w:val="00066390"/>
    <w:rsid w:val="000668B5"/>
    <w:rsid w:val="000669AF"/>
    <w:rsid w:val="00066D5A"/>
    <w:rsid w:val="000676FD"/>
    <w:rsid w:val="00067A80"/>
    <w:rsid w:val="00067BFA"/>
    <w:rsid w:val="00067F47"/>
    <w:rsid w:val="00070063"/>
    <w:rsid w:val="0007011F"/>
    <w:rsid w:val="0007033C"/>
    <w:rsid w:val="00070F57"/>
    <w:rsid w:val="0007151B"/>
    <w:rsid w:val="00071CA5"/>
    <w:rsid w:val="00071E6B"/>
    <w:rsid w:val="0007220E"/>
    <w:rsid w:val="00072DFF"/>
    <w:rsid w:val="0007339A"/>
    <w:rsid w:val="00073853"/>
    <w:rsid w:val="00074527"/>
    <w:rsid w:val="00074BA4"/>
    <w:rsid w:val="00074D64"/>
    <w:rsid w:val="00074D9A"/>
    <w:rsid w:val="00075360"/>
    <w:rsid w:val="00075383"/>
    <w:rsid w:val="000753B2"/>
    <w:rsid w:val="000756F3"/>
    <w:rsid w:val="000759AC"/>
    <w:rsid w:val="000759DC"/>
    <w:rsid w:val="00075CDE"/>
    <w:rsid w:val="00075DD6"/>
    <w:rsid w:val="000764A1"/>
    <w:rsid w:val="00076C2C"/>
    <w:rsid w:val="00076C6A"/>
    <w:rsid w:val="00077173"/>
    <w:rsid w:val="000775FB"/>
    <w:rsid w:val="00077622"/>
    <w:rsid w:val="0007768A"/>
    <w:rsid w:val="00077D17"/>
    <w:rsid w:val="00077DE1"/>
    <w:rsid w:val="00077F7F"/>
    <w:rsid w:val="0008014F"/>
    <w:rsid w:val="0008077D"/>
    <w:rsid w:val="000810E6"/>
    <w:rsid w:val="000812EF"/>
    <w:rsid w:val="000813BD"/>
    <w:rsid w:val="000814E1"/>
    <w:rsid w:val="00081EFD"/>
    <w:rsid w:val="0008221F"/>
    <w:rsid w:val="00082239"/>
    <w:rsid w:val="00082562"/>
    <w:rsid w:val="000827FE"/>
    <w:rsid w:val="000828EA"/>
    <w:rsid w:val="00082A44"/>
    <w:rsid w:val="00082BF7"/>
    <w:rsid w:val="00082D18"/>
    <w:rsid w:val="00082F5F"/>
    <w:rsid w:val="000834F4"/>
    <w:rsid w:val="00083609"/>
    <w:rsid w:val="000836F7"/>
    <w:rsid w:val="00083907"/>
    <w:rsid w:val="00083926"/>
    <w:rsid w:val="00083A3F"/>
    <w:rsid w:val="00083C75"/>
    <w:rsid w:val="0008427E"/>
    <w:rsid w:val="000843BC"/>
    <w:rsid w:val="000843BF"/>
    <w:rsid w:val="00084456"/>
    <w:rsid w:val="0008458C"/>
    <w:rsid w:val="00084646"/>
    <w:rsid w:val="00084A8A"/>
    <w:rsid w:val="00084BD3"/>
    <w:rsid w:val="00084DAF"/>
    <w:rsid w:val="00084E26"/>
    <w:rsid w:val="00084E62"/>
    <w:rsid w:val="00084EE6"/>
    <w:rsid w:val="000852D7"/>
    <w:rsid w:val="00085306"/>
    <w:rsid w:val="00085386"/>
    <w:rsid w:val="00085652"/>
    <w:rsid w:val="00085681"/>
    <w:rsid w:val="00085853"/>
    <w:rsid w:val="00085AB7"/>
    <w:rsid w:val="00085D20"/>
    <w:rsid w:val="00085DA7"/>
    <w:rsid w:val="00086023"/>
    <w:rsid w:val="000860A5"/>
    <w:rsid w:val="0008648F"/>
    <w:rsid w:val="00086858"/>
    <w:rsid w:val="00086D2A"/>
    <w:rsid w:val="00086EDB"/>
    <w:rsid w:val="0008740B"/>
    <w:rsid w:val="00087648"/>
    <w:rsid w:val="00087953"/>
    <w:rsid w:val="00087F9E"/>
    <w:rsid w:val="000900F8"/>
    <w:rsid w:val="00090309"/>
    <w:rsid w:val="000906A4"/>
    <w:rsid w:val="000907AA"/>
    <w:rsid w:val="00090BA4"/>
    <w:rsid w:val="00091022"/>
    <w:rsid w:val="000910F8"/>
    <w:rsid w:val="0009116A"/>
    <w:rsid w:val="0009180A"/>
    <w:rsid w:val="00091A6E"/>
    <w:rsid w:val="00091D77"/>
    <w:rsid w:val="000923FB"/>
    <w:rsid w:val="000925F9"/>
    <w:rsid w:val="00092876"/>
    <w:rsid w:val="00092C3D"/>
    <w:rsid w:val="00092FF6"/>
    <w:rsid w:val="000930D8"/>
    <w:rsid w:val="0009396F"/>
    <w:rsid w:val="00093A29"/>
    <w:rsid w:val="00093F7D"/>
    <w:rsid w:val="0009452C"/>
    <w:rsid w:val="0009459F"/>
    <w:rsid w:val="0009473D"/>
    <w:rsid w:val="000947C3"/>
    <w:rsid w:val="00094B08"/>
    <w:rsid w:val="00094E7F"/>
    <w:rsid w:val="00094F31"/>
    <w:rsid w:val="0009504B"/>
    <w:rsid w:val="000955F9"/>
    <w:rsid w:val="00095C12"/>
    <w:rsid w:val="0009671B"/>
    <w:rsid w:val="0009697D"/>
    <w:rsid w:val="00096EA1"/>
    <w:rsid w:val="000973F8"/>
    <w:rsid w:val="0009746B"/>
    <w:rsid w:val="0009796C"/>
    <w:rsid w:val="00097C10"/>
    <w:rsid w:val="00097D58"/>
    <w:rsid w:val="000A096D"/>
    <w:rsid w:val="000A0CFF"/>
    <w:rsid w:val="000A125C"/>
    <w:rsid w:val="000A191E"/>
    <w:rsid w:val="000A1930"/>
    <w:rsid w:val="000A215B"/>
    <w:rsid w:val="000A2502"/>
    <w:rsid w:val="000A280D"/>
    <w:rsid w:val="000A28FA"/>
    <w:rsid w:val="000A29E9"/>
    <w:rsid w:val="000A2B15"/>
    <w:rsid w:val="000A2B61"/>
    <w:rsid w:val="000A2E53"/>
    <w:rsid w:val="000A2E9C"/>
    <w:rsid w:val="000A2EFE"/>
    <w:rsid w:val="000A2F85"/>
    <w:rsid w:val="000A3144"/>
    <w:rsid w:val="000A3846"/>
    <w:rsid w:val="000A3C06"/>
    <w:rsid w:val="000A3D76"/>
    <w:rsid w:val="000A40FD"/>
    <w:rsid w:val="000A4103"/>
    <w:rsid w:val="000A41A8"/>
    <w:rsid w:val="000A48F2"/>
    <w:rsid w:val="000A4EBC"/>
    <w:rsid w:val="000A4ECD"/>
    <w:rsid w:val="000A57D0"/>
    <w:rsid w:val="000A58DE"/>
    <w:rsid w:val="000A5AB3"/>
    <w:rsid w:val="000A5AE5"/>
    <w:rsid w:val="000A67C3"/>
    <w:rsid w:val="000A6979"/>
    <w:rsid w:val="000A6E2C"/>
    <w:rsid w:val="000A6F5D"/>
    <w:rsid w:val="000A740D"/>
    <w:rsid w:val="000A77D8"/>
    <w:rsid w:val="000A7EF1"/>
    <w:rsid w:val="000B0333"/>
    <w:rsid w:val="000B07E2"/>
    <w:rsid w:val="000B0AB0"/>
    <w:rsid w:val="000B13B6"/>
    <w:rsid w:val="000B13BD"/>
    <w:rsid w:val="000B143A"/>
    <w:rsid w:val="000B15E8"/>
    <w:rsid w:val="000B1634"/>
    <w:rsid w:val="000B16CF"/>
    <w:rsid w:val="000B2454"/>
    <w:rsid w:val="000B2BE1"/>
    <w:rsid w:val="000B2F89"/>
    <w:rsid w:val="000B307F"/>
    <w:rsid w:val="000B3084"/>
    <w:rsid w:val="000B3428"/>
    <w:rsid w:val="000B34F1"/>
    <w:rsid w:val="000B3678"/>
    <w:rsid w:val="000B3765"/>
    <w:rsid w:val="000B383D"/>
    <w:rsid w:val="000B3C53"/>
    <w:rsid w:val="000B3C9B"/>
    <w:rsid w:val="000B3F71"/>
    <w:rsid w:val="000B3FF1"/>
    <w:rsid w:val="000B4917"/>
    <w:rsid w:val="000B52D9"/>
    <w:rsid w:val="000B5900"/>
    <w:rsid w:val="000B590B"/>
    <w:rsid w:val="000B5BAC"/>
    <w:rsid w:val="000B5BE3"/>
    <w:rsid w:val="000B5D32"/>
    <w:rsid w:val="000B5FC1"/>
    <w:rsid w:val="000B6113"/>
    <w:rsid w:val="000B6120"/>
    <w:rsid w:val="000B624C"/>
    <w:rsid w:val="000B6271"/>
    <w:rsid w:val="000B62A6"/>
    <w:rsid w:val="000B66EC"/>
    <w:rsid w:val="000B6DE7"/>
    <w:rsid w:val="000B71BC"/>
    <w:rsid w:val="000B7372"/>
    <w:rsid w:val="000B74CD"/>
    <w:rsid w:val="000B7A7D"/>
    <w:rsid w:val="000B7BE5"/>
    <w:rsid w:val="000B7D3E"/>
    <w:rsid w:val="000C0644"/>
    <w:rsid w:val="000C0646"/>
    <w:rsid w:val="000C08DE"/>
    <w:rsid w:val="000C0A17"/>
    <w:rsid w:val="000C0B78"/>
    <w:rsid w:val="000C0E3C"/>
    <w:rsid w:val="000C1150"/>
    <w:rsid w:val="000C12C0"/>
    <w:rsid w:val="000C173E"/>
    <w:rsid w:val="000C17BF"/>
    <w:rsid w:val="000C187A"/>
    <w:rsid w:val="000C19A0"/>
    <w:rsid w:val="000C1AAA"/>
    <w:rsid w:val="000C1AE9"/>
    <w:rsid w:val="000C1D43"/>
    <w:rsid w:val="000C1F51"/>
    <w:rsid w:val="000C21D3"/>
    <w:rsid w:val="000C24AD"/>
    <w:rsid w:val="000C2975"/>
    <w:rsid w:val="000C2A85"/>
    <w:rsid w:val="000C2C8B"/>
    <w:rsid w:val="000C30A5"/>
    <w:rsid w:val="000C31F0"/>
    <w:rsid w:val="000C330F"/>
    <w:rsid w:val="000C3567"/>
    <w:rsid w:val="000C38A5"/>
    <w:rsid w:val="000C3CCC"/>
    <w:rsid w:val="000C3FF5"/>
    <w:rsid w:val="000C427B"/>
    <w:rsid w:val="000C4D87"/>
    <w:rsid w:val="000C52DE"/>
    <w:rsid w:val="000C531F"/>
    <w:rsid w:val="000C539B"/>
    <w:rsid w:val="000C550C"/>
    <w:rsid w:val="000C55F8"/>
    <w:rsid w:val="000C5BF6"/>
    <w:rsid w:val="000C5DFB"/>
    <w:rsid w:val="000C6097"/>
    <w:rsid w:val="000C72A9"/>
    <w:rsid w:val="000C7689"/>
    <w:rsid w:val="000C78CC"/>
    <w:rsid w:val="000D03AF"/>
    <w:rsid w:val="000D03C3"/>
    <w:rsid w:val="000D0686"/>
    <w:rsid w:val="000D06F8"/>
    <w:rsid w:val="000D0E07"/>
    <w:rsid w:val="000D1072"/>
    <w:rsid w:val="000D1AC5"/>
    <w:rsid w:val="000D204E"/>
    <w:rsid w:val="000D2113"/>
    <w:rsid w:val="000D21D6"/>
    <w:rsid w:val="000D25B6"/>
    <w:rsid w:val="000D263B"/>
    <w:rsid w:val="000D2916"/>
    <w:rsid w:val="000D2D6C"/>
    <w:rsid w:val="000D2E59"/>
    <w:rsid w:val="000D33B7"/>
    <w:rsid w:val="000D3519"/>
    <w:rsid w:val="000D3579"/>
    <w:rsid w:val="000D39EE"/>
    <w:rsid w:val="000D3AB1"/>
    <w:rsid w:val="000D3BE5"/>
    <w:rsid w:val="000D3C78"/>
    <w:rsid w:val="000D3CC8"/>
    <w:rsid w:val="000D3DC5"/>
    <w:rsid w:val="000D426E"/>
    <w:rsid w:val="000D44CC"/>
    <w:rsid w:val="000D524A"/>
    <w:rsid w:val="000D5907"/>
    <w:rsid w:val="000D59B3"/>
    <w:rsid w:val="000D5BC4"/>
    <w:rsid w:val="000D5D7D"/>
    <w:rsid w:val="000D63AB"/>
    <w:rsid w:val="000D6747"/>
    <w:rsid w:val="000D678F"/>
    <w:rsid w:val="000D68AC"/>
    <w:rsid w:val="000D6B0B"/>
    <w:rsid w:val="000D6BB5"/>
    <w:rsid w:val="000D712A"/>
    <w:rsid w:val="000D7321"/>
    <w:rsid w:val="000D7351"/>
    <w:rsid w:val="000D76D3"/>
    <w:rsid w:val="000D79BC"/>
    <w:rsid w:val="000D7AC9"/>
    <w:rsid w:val="000D7BF2"/>
    <w:rsid w:val="000D7E84"/>
    <w:rsid w:val="000E01C9"/>
    <w:rsid w:val="000E01DE"/>
    <w:rsid w:val="000E06D8"/>
    <w:rsid w:val="000E0AF3"/>
    <w:rsid w:val="000E0B62"/>
    <w:rsid w:val="000E1AB8"/>
    <w:rsid w:val="000E1AC5"/>
    <w:rsid w:val="000E22CF"/>
    <w:rsid w:val="000E2585"/>
    <w:rsid w:val="000E259E"/>
    <w:rsid w:val="000E27BD"/>
    <w:rsid w:val="000E2941"/>
    <w:rsid w:val="000E2C19"/>
    <w:rsid w:val="000E3782"/>
    <w:rsid w:val="000E3AB4"/>
    <w:rsid w:val="000E3B9D"/>
    <w:rsid w:val="000E3DF6"/>
    <w:rsid w:val="000E41E0"/>
    <w:rsid w:val="000E4290"/>
    <w:rsid w:val="000E44BE"/>
    <w:rsid w:val="000E48D6"/>
    <w:rsid w:val="000E49C1"/>
    <w:rsid w:val="000E56E1"/>
    <w:rsid w:val="000E5FD7"/>
    <w:rsid w:val="000E6489"/>
    <w:rsid w:val="000E678B"/>
    <w:rsid w:val="000E68E8"/>
    <w:rsid w:val="000E6B31"/>
    <w:rsid w:val="000E7060"/>
    <w:rsid w:val="000E7310"/>
    <w:rsid w:val="000E7D52"/>
    <w:rsid w:val="000F0058"/>
    <w:rsid w:val="000F0122"/>
    <w:rsid w:val="000F018D"/>
    <w:rsid w:val="000F027D"/>
    <w:rsid w:val="000F0851"/>
    <w:rsid w:val="000F0F19"/>
    <w:rsid w:val="000F0F73"/>
    <w:rsid w:val="000F0FF6"/>
    <w:rsid w:val="000F1034"/>
    <w:rsid w:val="000F1856"/>
    <w:rsid w:val="000F18C6"/>
    <w:rsid w:val="000F1A08"/>
    <w:rsid w:val="000F20DF"/>
    <w:rsid w:val="000F2504"/>
    <w:rsid w:val="000F27F9"/>
    <w:rsid w:val="000F2D9F"/>
    <w:rsid w:val="000F30B8"/>
    <w:rsid w:val="000F3734"/>
    <w:rsid w:val="000F37C2"/>
    <w:rsid w:val="000F37ED"/>
    <w:rsid w:val="000F3816"/>
    <w:rsid w:val="000F3954"/>
    <w:rsid w:val="000F3C8C"/>
    <w:rsid w:val="000F499D"/>
    <w:rsid w:val="000F5990"/>
    <w:rsid w:val="000F5ED3"/>
    <w:rsid w:val="000F6A5B"/>
    <w:rsid w:val="000F6B76"/>
    <w:rsid w:val="000F6EF7"/>
    <w:rsid w:val="000F730F"/>
    <w:rsid w:val="000F7BCA"/>
    <w:rsid w:val="000F7F49"/>
    <w:rsid w:val="000F7FE8"/>
    <w:rsid w:val="00100086"/>
    <w:rsid w:val="0010043F"/>
    <w:rsid w:val="001006D9"/>
    <w:rsid w:val="00100D89"/>
    <w:rsid w:val="00101087"/>
    <w:rsid w:val="001020C0"/>
    <w:rsid w:val="001022F4"/>
    <w:rsid w:val="00102603"/>
    <w:rsid w:val="001027DD"/>
    <w:rsid w:val="00102856"/>
    <w:rsid w:val="00102AD6"/>
    <w:rsid w:val="00102D49"/>
    <w:rsid w:val="00102FDF"/>
    <w:rsid w:val="001033FD"/>
    <w:rsid w:val="001034C3"/>
    <w:rsid w:val="00103673"/>
    <w:rsid w:val="00103772"/>
    <w:rsid w:val="001040D5"/>
    <w:rsid w:val="0010489E"/>
    <w:rsid w:val="00104C28"/>
    <w:rsid w:val="00104C76"/>
    <w:rsid w:val="00104DD1"/>
    <w:rsid w:val="001050F9"/>
    <w:rsid w:val="001055FD"/>
    <w:rsid w:val="00105DD9"/>
    <w:rsid w:val="00105EE8"/>
    <w:rsid w:val="00105F81"/>
    <w:rsid w:val="001060DB"/>
    <w:rsid w:val="001060E0"/>
    <w:rsid w:val="00106640"/>
    <w:rsid w:val="00106AAB"/>
    <w:rsid w:val="00106D34"/>
    <w:rsid w:val="00107662"/>
    <w:rsid w:val="0010772F"/>
    <w:rsid w:val="001079A4"/>
    <w:rsid w:val="00107A48"/>
    <w:rsid w:val="00107E7C"/>
    <w:rsid w:val="00107FBF"/>
    <w:rsid w:val="00110187"/>
    <w:rsid w:val="00110326"/>
    <w:rsid w:val="0011063B"/>
    <w:rsid w:val="001107BE"/>
    <w:rsid w:val="00110983"/>
    <w:rsid w:val="00110ACE"/>
    <w:rsid w:val="00110BEA"/>
    <w:rsid w:val="00110D3B"/>
    <w:rsid w:val="00110FF5"/>
    <w:rsid w:val="0011123E"/>
    <w:rsid w:val="00111365"/>
    <w:rsid w:val="001115FC"/>
    <w:rsid w:val="00111A4D"/>
    <w:rsid w:val="00111B85"/>
    <w:rsid w:val="00111BAF"/>
    <w:rsid w:val="00111DEE"/>
    <w:rsid w:val="0011241E"/>
    <w:rsid w:val="00112493"/>
    <w:rsid w:val="00112771"/>
    <w:rsid w:val="0011294B"/>
    <w:rsid w:val="00113636"/>
    <w:rsid w:val="00113706"/>
    <w:rsid w:val="00113756"/>
    <w:rsid w:val="00113871"/>
    <w:rsid w:val="00113A55"/>
    <w:rsid w:val="00113A7E"/>
    <w:rsid w:val="00113B13"/>
    <w:rsid w:val="00113D82"/>
    <w:rsid w:val="0011429F"/>
    <w:rsid w:val="00114574"/>
    <w:rsid w:val="001147BD"/>
    <w:rsid w:val="00115289"/>
    <w:rsid w:val="0011528A"/>
    <w:rsid w:val="001155E7"/>
    <w:rsid w:val="00115680"/>
    <w:rsid w:val="00116539"/>
    <w:rsid w:val="0011657A"/>
    <w:rsid w:val="00116867"/>
    <w:rsid w:val="00116C33"/>
    <w:rsid w:val="00116F57"/>
    <w:rsid w:val="00117198"/>
    <w:rsid w:val="001174DB"/>
    <w:rsid w:val="00117539"/>
    <w:rsid w:val="00117583"/>
    <w:rsid w:val="00117BDF"/>
    <w:rsid w:val="00117CBA"/>
    <w:rsid w:val="00120BE2"/>
    <w:rsid w:val="00120D4F"/>
    <w:rsid w:val="00120F8F"/>
    <w:rsid w:val="00121024"/>
    <w:rsid w:val="00121099"/>
    <w:rsid w:val="001216FF"/>
    <w:rsid w:val="0012174F"/>
    <w:rsid w:val="00121DED"/>
    <w:rsid w:val="00121ED1"/>
    <w:rsid w:val="0012226A"/>
    <w:rsid w:val="0012235E"/>
    <w:rsid w:val="0012270D"/>
    <w:rsid w:val="001229D5"/>
    <w:rsid w:val="00122AFA"/>
    <w:rsid w:val="0012304E"/>
    <w:rsid w:val="0012328B"/>
    <w:rsid w:val="001237FF"/>
    <w:rsid w:val="001238F9"/>
    <w:rsid w:val="00123F4A"/>
    <w:rsid w:val="001244CC"/>
    <w:rsid w:val="001245FC"/>
    <w:rsid w:val="00124617"/>
    <w:rsid w:val="00124A53"/>
    <w:rsid w:val="00124A6E"/>
    <w:rsid w:val="00124A86"/>
    <w:rsid w:val="0012506F"/>
    <w:rsid w:val="0012563D"/>
    <w:rsid w:val="00126149"/>
    <w:rsid w:val="0012628D"/>
    <w:rsid w:val="001268ED"/>
    <w:rsid w:val="0012698B"/>
    <w:rsid w:val="00126B6E"/>
    <w:rsid w:val="00126E2F"/>
    <w:rsid w:val="00126EA1"/>
    <w:rsid w:val="00126F19"/>
    <w:rsid w:val="001277E1"/>
    <w:rsid w:val="001278C3"/>
    <w:rsid w:val="001278D0"/>
    <w:rsid w:val="001279AA"/>
    <w:rsid w:val="00127EF0"/>
    <w:rsid w:val="001304CF"/>
    <w:rsid w:val="001308CB"/>
    <w:rsid w:val="001308FE"/>
    <w:rsid w:val="001311B1"/>
    <w:rsid w:val="0013141C"/>
    <w:rsid w:val="00131435"/>
    <w:rsid w:val="00131539"/>
    <w:rsid w:val="00131592"/>
    <w:rsid w:val="00131759"/>
    <w:rsid w:val="0013181E"/>
    <w:rsid w:val="001320A7"/>
    <w:rsid w:val="001320F2"/>
    <w:rsid w:val="001322F7"/>
    <w:rsid w:val="00132385"/>
    <w:rsid w:val="0013247A"/>
    <w:rsid w:val="001327D6"/>
    <w:rsid w:val="00132F3F"/>
    <w:rsid w:val="0013314B"/>
    <w:rsid w:val="001332F2"/>
    <w:rsid w:val="0013352E"/>
    <w:rsid w:val="0013364D"/>
    <w:rsid w:val="00133865"/>
    <w:rsid w:val="00133A9C"/>
    <w:rsid w:val="00133EC2"/>
    <w:rsid w:val="00133F24"/>
    <w:rsid w:val="001342F0"/>
    <w:rsid w:val="00134785"/>
    <w:rsid w:val="0013491B"/>
    <w:rsid w:val="00134DD2"/>
    <w:rsid w:val="00135604"/>
    <w:rsid w:val="00135624"/>
    <w:rsid w:val="0013595F"/>
    <w:rsid w:val="00135AD9"/>
    <w:rsid w:val="00135C66"/>
    <w:rsid w:val="00135D38"/>
    <w:rsid w:val="00135F14"/>
    <w:rsid w:val="001360B1"/>
    <w:rsid w:val="00136308"/>
    <w:rsid w:val="00136665"/>
    <w:rsid w:val="00136D3A"/>
    <w:rsid w:val="001374E6"/>
    <w:rsid w:val="00137864"/>
    <w:rsid w:val="00137DA2"/>
    <w:rsid w:val="001400D6"/>
    <w:rsid w:val="0014065C"/>
    <w:rsid w:val="00140687"/>
    <w:rsid w:val="001408AD"/>
    <w:rsid w:val="00141A66"/>
    <w:rsid w:val="00141E11"/>
    <w:rsid w:val="00141E54"/>
    <w:rsid w:val="00142088"/>
    <w:rsid w:val="00142090"/>
    <w:rsid w:val="001422EA"/>
    <w:rsid w:val="0014263B"/>
    <w:rsid w:val="001432E9"/>
    <w:rsid w:val="00143BC2"/>
    <w:rsid w:val="0014440A"/>
    <w:rsid w:val="00144BB6"/>
    <w:rsid w:val="00144D18"/>
    <w:rsid w:val="00144DD4"/>
    <w:rsid w:val="0014526D"/>
    <w:rsid w:val="00145275"/>
    <w:rsid w:val="001454CA"/>
    <w:rsid w:val="0014602F"/>
    <w:rsid w:val="0014685F"/>
    <w:rsid w:val="00146F4F"/>
    <w:rsid w:val="001470FC"/>
    <w:rsid w:val="001471B3"/>
    <w:rsid w:val="001474B6"/>
    <w:rsid w:val="00147D8D"/>
    <w:rsid w:val="00147FBE"/>
    <w:rsid w:val="0015023C"/>
    <w:rsid w:val="00150357"/>
    <w:rsid w:val="00150377"/>
    <w:rsid w:val="00150382"/>
    <w:rsid w:val="001505A4"/>
    <w:rsid w:val="0015086E"/>
    <w:rsid w:val="001513BA"/>
    <w:rsid w:val="00151539"/>
    <w:rsid w:val="00151678"/>
    <w:rsid w:val="00151812"/>
    <w:rsid w:val="0015194B"/>
    <w:rsid w:val="001519CB"/>
    <w:rsid w:val="001522E9"/>
    <w:rsid w:val="0015273A"/>
    <w:rsid w:val="00152766"/>
    <w:rsid w:val="00152AEE"/>
    <w:rsid w:val="00152B87"/>
    <w:rsid w:val="00152D5C"/>
    <w:rsid w:val="00152DDE"/>
    <w:rsid w:val="00152E4C"/>
    <w:rsid w:val="00152F85"/>
    <w:rsid w:val="00153283"/>
    <w:rsid w:val="001535E1"/>
    <w:rsid w:val="0015411A"/>
    <w:rsid w:val="0015458F"/>
    <w:rsid w:val="001548FF"/>
    <w:rsid w:val="00154D87"/>
    <w:rsid w:val="00155099"/>
    <w:rsid w:val="00155308"/>
    <w:rsid w:val="00155491"/>
    <w:rsid w:val="001554CC"/>
    <w:rsid w:val="00155545"/>
    <w:rsid w:val="001557A6"/>
    <w:rsid w:val="001557F9"/>
    <w:rsid w:val="00155A50"/>
    <w:rsid w:val="00155AE2"/>
    <w:rsid w:val="00155C04"/>
    <w:rsid w:val="00155C95"/>
    <w:rsid w:val="00156119"/>
    <w:rsid w:val="001563BB"/>
    <w:rsid w:val="00156645"/>
    <w:rsid w:val="001568A4"/>
    <w:rsid w:val="0015695A"/>
    <w:rsid w:val="00156DD1"/>
    <w:rsid w:val="00156F62"/>
    <w:rsid w:val="0015709D"/>
    <w:rsid w:val="00157512"/>
    <w:rsid w:val="00157890"/>
    <w:rsid w:val="00157C04"/>
    <w:rsid w:val="00157D09"/>
    <w:rsid w:val="00157F54"/>
    <w:rsid w:val="00157F98"/>
    <w:rsid w:val="00161319"/>
    <w:rsid w:val="0016150B"/>
    <w:rsid w:val="00161559"/>
    <w:rsid w:val="00161AAC"/>
    <w:rsid w:val="00161AB4"/>
    <w:rsid w:val="00161C01"/>
    <w:rsid w:val="00161DDD"/>
    <w:rsid w:val="00161EA9"/>
    <w:rsid w:val="001621E6"/>
    <w:rsid w:val="001634F8"/>
    <w:rsid w:val="00163E3D"/>
    <w:rsid w:val="00163EA1"/>
    <w:rsid w:val="00163EB9"/>
    <w:rsid w:val="00164140"/>
    <w:rsid w:val="0016421F"/>
    <w:rsid w:val="001644B9"/>
    <w:rsid w:val="00164ADA"/>
    <w:rsid w:val="00164BC8"/>
    <w:rsid w:val="00164CDC"/>
    <w:rsid w:val="00164ED6"/>
    <w:rsid w:val="00165100"/>
    <w:rsid w:val="001651E6"/>
    <w:rsid w:val="00165BFB"/>
    <w:rsid w:val="00165EE5"/>
    <w:rsid w:val="00166250"/>
    <w:rsid w:val="001668D2"/>
    <w:rsid w:val="00166DAF"/>
    <w:rsid w:val="0016711D"/>
    <w:rsid w:val="00167151"/>
    <w:rsid w:val="00167331"/>
    <w:rsid w:val="0016735A"/>
    <w:rsid w:val="001674D1"/>
    <w:rsid w:val="0016763A"/>
    <w:rsid w:val="001677A7"/>
    <w:rsid w:val="00167999"/>
    <w:rsid w:val="00167B53"/>
    <w:rsid w:val="00170777"/>
    <w:rsid w:val="00171DEC"/>
    <w:rsid w:val="0017200E"/>
    <w:rsid w:val="0017217E"/>
    <w:rsid w:val="00172974"/>
    <w:rsid w:val="00172D6D"/>
    <w:rsid w:val="00172E2A"/>
    <w:rsid w:val="00172E8A"/>
    <w:rsid w:val="0017356A"/>
    <w:rsid w:val="00173797"/>
    <w:rsid w:val="0017379F"/>
    <w:rsid w:val="00173B58"/>
    <w:rsid w:val="001743C9"/>
    <w:rsid w:val="0017448B"/>
    <w:rsid w:val="00174662"/>
    <w:rsid w:val="001746C4"/>
    <w:rsid w:val="001749ED"/>
    <w:rsid w:val="00174C6C"/>
    <w:rsid w:val="00174D22"/>
    <w:rsid w:val="00174DFD"/>
    <w:rsid w:val="00174FA3"/>
    <w:rsid w:val="00175520"/>
    <w:rsid w:val="001756C6"/>
    <w:rsid w:val="00175815"/>
    <w:rsid w:val="00175B66"/>
    <w:rsid w:val="001760CA"/>
    <w:rsid w:val="001762C1"/>
    <w:rsid w:val="0017640B"/>
    <w:rsid w:val="001765C1"/>
    <w:rsid w:val="001765F3"/>
    <w:rsid w:val="001767F6"/>
    <w:rsid w:val="00176992"/>
    <w:rsid w:val="00176A14"/>
    <w:rsid w:val="00176F2C"/>
    <w:rsid w:val="00177885"/>
    <w:rsid w:val="00177977"/>
    <w:rsid w:val="00177A07"/>
    <w:rsid w:val="00180355"/>
    <w:rsid w:val="00180733"/>
    <w:rsid w:val="00180A7C"/>
    <w:rsid w:val="00180FDB"/>
    <w:rsid w:val="0018111A"/>
    <w:rsid w:val="001819AF"/>
    <w:rsid w:val="00181E00"/>
    <w:rsid w:val="00181F06"/>
    <w:rsid w:val="00182261"/>
    <w:rsid w:val="00183002"/>
    <w:rsid w:val="00183EC6"/>
    <w:rsid w:val="00183F85"/>
    <w:rsid w:val="0018468D"/>
    <w:rsid w:val="00184CE5"/>
    <w:rsid w:val="00184D52"/>
    <w:rsid w:val="001850B8"/>
    <w:rsid w:val="00185265"/>
    <w:rsid w:val="0018534A"/>
    <w:rsid w:val="001856C8"/>
    <w:rsid w:val="00185E7E"/>
    <w:rsid w:val="0018613D"/>
    <w:rsid w:val="001862B6"/>
    <w:rsid w:val="00186982"/>
    <w:rsid w:val="00186FA2"/>
    <w:rsid w:val="00187268"/>
    <w:rsid w:val="00187808"/>
    <w:rsid w:val="00187880"/>
    <w:rsid w:val="00187ACF"/>
    <w:rsid w:val="00187B5F"/>
    <w:rsid w:val="00187C43"/>
    <w:rsid w:val="001901DE"/>
    <w:rsid w:val="0019054B"/>
    <w:rsid w:val="001908F3"/>
    <w:rsid w:val="00190D72"/>
    <w:rsid w:val="001910F4"/>
    <w:rsid w:val="00191283"/>
    <w:rsid w:val="00191740"/>
    <w:rsid w:val="00191A33"/>
    <w:rsid w:val="00191C41"/>
    <w:rsid w:val="00191DE4"/>
    <w:rsid w:val="00191DF4"/>
    <w:rsid w:val="00191E16"/>
    <w:rsid w:val="00192348"/>
    <w:rsid w:val="001923F6"/>
    <w:rsid w:val="00192575"/>
    <w:rsid w:val="001925B9"/>
    <w:rsid w:val="00192705"/>
    <w:rsid w:val="00192BCF"/>
    <w:rsid w:val="00192D0D"/>
    <w:rsid w:val="00192FAC"/>
    <w:rsid w:val="001931ED"/>
    <w:rsid w:val="00193460"/>
    <w:rsid w:val="00193525"/>
    <w:rsid w:val="001935DA"/>
    <w:rsid w:val="00193723"/>
    <w:rsid w:val="00193FD1"/>
    <w:rsid w:val="00194090"/>
    <w:rsid w:val="00194333"/>
    <w:rsid w:val="00194708"/>
    <w:rsid w:val="0019470E"/>
    <w:rsid w:val="0019482C"/>
    <w:rsid w:val="00195247"/>
    <w:rsid w:val="0019527D"/>
    <w:rsid w:val="00195973"/>
    <w:rsid w:val="00195ED5"/>
    <w:rsid w:val="001960FA"/>
    <w:rsid w:val="00196137"/>
    <w:rsid w:val="00196457"/>
    <w:rsid w:val="001965C1"/>
    <w:rsid w:val="0019664F"/>
    <w:rsid w:val="00196AD8"/>
    <w:rsid w:val="00196F45"/>
    <w:rsid w:val="0019715B"/>
    <w:rsid w:val="00197617"/>
    <w:rsid w:val="001977B9"/>
    <w:rsid w:val="00197FA6"/>
    <w:rsid w:val="001A00B7"/>
    <w:rsid w:val="001A0673"/>
    <w:rsid w:val="001A06A9"/>
    <w:rsid w:val="001A06AE"/>
    <w:rsid w:val="001A099C"/>
    <w:rsid w:val="001A0B07"/>
    <w:rsid w:val="001A0C1C"/>
    <w:rsid w:val="001A0D8A"/>
    <w:rsid w:val="001A1168"/>
    <w:rsid w:val="001A15DD"/>
    <w:rsid w:val="001A223C"/>
    <w:rsid w:val="001A24F1"/>
    <w:rsid w:val="001A263F"/>
    <w:rsid w:val="001A29D5"/>
    <w:rsid w:val="001A2A67"/>
    <w:rsid w:val="001A2BA5"/>
    <w:rsid w:val="001A2DC0"/>
    <w:rsid w:val="001A2FC0"/>
    <w:rsid w:val="001A30AF"/>
    <w:rsid w:val="001A319B"/>
    <w:rsid w:val="001A31AD"/>
    <w:rsid w:val="001A3587"/>
    <w:rsid w:val="001A38DE"/>
    <w:rsid w:val="001A3A48"/>
    <w:rsid w:val="001A3C7C"/>
    <w:rsid w:val="001A3E46"/>
    <w:rsid w:val="001A3FC4"/>
    <w:rsid w:val="001A407B"/>
    <w:rsid w:val="001A41FD"/>
    <w:rsid w:val="001A4247"/>
    <w:rsid w:val="001A4322"/>
    <w:rsid w:val="001A453C"/>
    <w:rsid w:val="001A4B6D"/>
    <w:rsid w:val="001A4C8D"/>
    <w:rsid w:val="001A4F85"/>
    <w:rsid w:val="001A51B7"/>
    <w:rsid w:val="001A51E4"/>
    <w:rsid w:val="001A530B"/>
    <w:rsid w:val="001A56AB"/>
    <w:rsid w:val="001A5ADC"/>
    <w:rsid w:val="001A5F93"/>
    <w:rsid w:val="001A64AC"/>
    <w:rsid w:val="001A6747"/>
    <w:rsid w:val="001A67C2"/>
    <w:rsid w:val="001A6D6E"/>
    <w:rsid w:val="001A7697"/>
    <w:rsid w:val="001A77EB"/>
    <w:rsid w:val="001A792A"/>
    <w:rsid w:val="001A7BD7"/>
    <w:rsid w:val="001A7C8F"/>
    <w:rsid w:val="001A7F8A"/>
    <w:rsid w:val="001B006E"/>
    <w:rsid w:val="001B0184"/>
    <w:rsid w:val="001B05E9"/>
    <w:rsid w:val="001B060E"/>
    <w:rsid w:val="001B08B8"/>
    <w:rsid w:val="001B0B70"/>
    <w:rsid w:val="001B0B75"/>
    <w:rsid w:val="001B111A"/>
    <w:rsid w:val="001B112F"/>
    <w:rsid w:val="001B1976"/>
    <w:rsid w:val="001B1A4C"/>
    <w:rsid w:val="001B1F2C"/>
    <w:rsid w:val="001B2206"/>
    <w:rsid w:val="001B22B9"/>
    <w:rsid w:val="001B2479"/>
    <w:rsid w:val="001B2B36"/>
    <w:rsid w:val="001B2CBB"/>
    <w:rsid w:val="001B2F77"/>
    <w:rsid w:val="001B37CD"/>
    <w:rsid w:val="001B3EEE"/>
    <w:rsid w:val="001B3F70"/>
    <w:rsid w:val="001B4325"/>
    <w:rsid w:val="001B44A9"/>
    <w:rsid w:val="001B457E"/>
    <w:rsid w:val="001B4788"/>
    <w:rsid w:val="001B4CE5"/>
    <w:rsid w:val="001B4DB4"/>
    <w:rsid w:val="001B5991"/>
    <w:rsid w:val="001B5CF9"/>
    <w:rsid w:val="001B5FEF"/>
    <w:rsid w:val="001B615A"/>
    <w:rsid w:val="001B6350"/>
    <w:rsid w:val="001B6737"/>
    <w:rsid w:val="001B683C"/>
    <w:rsid w:val="001B69D6"/>
    <w:rsid w:val="001B6C28"/>
    <w:rsid w:val="001B6C41"/>
    <w:rsid w:val="001B6D14"/>
    <w:rsid w:val="001B7359"/>
    <w:rsid w:val="001B7810"/>
    <w:rsid w:val="001B786C"/>
    <w:rsid w:val="001B7D2E"/>
    <w:rsid w:val="001C0099"/>
    <w:rsid w:val="001C02AB"/>
    <w:rsid w:val="001C0526"/>
    <w:rsid w:val="001C06DA"/>
    <w:rsid w:val="001C0B96"/>
    <w:rsid w:val="001C0C39"/>
    <w:rsid w:val="001C152D"/>
    <w:rsid w:val="001C2943"/>
    <w:rsid w:val="001C2FF2"/>
    <w:rsid w:val="001C31CE"/>
    <w:rsid w:val="001C3AB0"/>
    <w:rsid w:val="001C3B41"/>
    <w:rsid w:val="001C3DEF"/>
    <w:rsid w:val="001C469A"/>
    <w:rsid w:val="001C47FE"/>
    <w:rsid w:val="001C4B1D"/>
    <w:rsid w:val="001C4B5C"/>
    <w:rsid w:val="001C4B85"/>
    <w:rsid w:val="001C4BBC"/>
    <w:rsid w:val="001C4F7D"/>
    <w:rsid w:val="001C5E46"/>
    <w:rsid w:val="001C5E86"/>
    <w:rsid w:val="001C5F40"/>
    <w:rsid w:val="001C5FBC"/>
    <w:rsid w:val="001C61FE"/>
    <w:rsid w:val="001C6636"/>
    <w:rsid w:val="001C6AE6"/>
    <w:rsid w:val="001C70A5"/>
    <w:rsid w:val="001C71CB"/>
    <w:rsid w:val="001C75EB"/>
    <w:rsid w:val="001C7864"/>
    <w:rsid w:val="001C79DE"/>
    <w:rsid w:val="001C7F0A"/>
    <w:rsid w:val="001D0093"/>
    <w:rsid w:val="001D06A9"/>
    <w:rsid w:val="001D070E"/>
    <w:rsid w:val="001D091A"/>
    <w:rsid w:val="001D0D0F"/>
    <w:rsid w:val="001D0D50"/>
    <w:rsid w:val="001D1089"/>
    <w:rsid w:val="001D17C2"/>
    <w:rsid w:val="001D1813"/>
    <w:rsid w:val="001D29BD"/>
    <w:rsid w:val="001D2D92"/>
    <w:rsid w:val="001D2E8C"/>
    <w:rsid w:val="001D3737"/>
    <w:rsid w:val="001D3D45"/>
    <w:rsid w:val="001D3F40"/>
    <w:rsid w:val="001D4051"/>
    <w:rsid w:val="001D4493"/>
    <w:rsid w:val="001D4842"/>
    <w:rsid w:val="001D4CC6"/>
    <w:rsid w:val="001D59C1"/>
    <w:rsid w:val="001D5CEA"/>
    <w:rsid w:val="001D6064"/>
    <w:rsid w:val="001D60B9"/>
    <w:rsid w:val="001D65DC"/>
    <w:rsid w:val="001D66B0"/>
    <w:rsid w:val="001D6F20"/>
    <w:rsid w:val="001D7075"/>
    <w:rsid w:val="001D70AF"/>
    <w:rsid w:val="001D727A"/>
    <w:rsid w:val="001D742A"/>
    <w:rsid w:val="001D7E4F"/>
    <w:rsid w:val="001D7E59"/>
    <w:rsid w:val="001D7ED7"/>
    <w:rsid w:val="001E03FF"/>
    <w:rsid w:val="001E04E2"/>
    <w:rsid w:val="001E08BD"/>
    <w:rsid w:val="001E095C"/>
    <w:rsid w:val="001E0CDC"/>
    <w:rsid w:val="001E165D"/>
    <w:rsid w:val="001E1DCF"/>
    <w:rsid w:val="001E2687"/>
    <w:rsid w:val="001E2689"/>
    <w:rsid w:val="001E2694"/>
    <w:rsid w:val="001E2A68"/>
    <w:rsid w:val="001E3198"/>
    <w:rsid w:val="001E32BD"/>
    <w:rsid w:val="001E32F6"/>
    <w:rsid w:val="001E3A5D"/>
    <w:rsid w:val="001E3E22"/>
    <w:rsid w:val="001E3E4B"/>
    <w:rsid w:val="001E412D"/>
    <w:rsid w:val="001E4457"/>
    <w:rsid w:val="001E46A2"/>
    <w:rsid w:val="001E478A"/>
    <w:rsid w:val="001E4BCD"/>
    <w:rsid w:val="001E4D02"/>
    <w:rsid w:val="001E4E27"/>
    <w:rsid w:val="001E4F40"/>
    <w:rsid w:val="001E5512"/>
    <w:rsid w:val="001E5617"/>
    <w:rsid w:val="001E574A"/>
    <w:rsid w:val="001E5ACB"/>
    <w:rsid w:val="001E5CFB"/>
    <w:rsid w:val="001E5D61"/>
    <w:rsid w:val="001E5FE0"/>
    <w:rsid w:val="001E6621"/>
    <w:rsid w:val="001E6A57"/>
    <w:rsid w:val="001E6EE2"/>
    <w:rsid w:val="001E6EED"/>
    <w:rsid w:val="001E6F96"/>
    <w:rsid w:val="001E700E"/>
    <w:rsid w:val="001E71A4"/>
    <w:rsid w:val="001E72BB"/>
    <w:rsid w:val="001E73B3"/>
    <w:rsid w:val="001E73F0"/>
    <w:rsid w:val="001E7689"/>
    <w:rsid w:val="001E7702"/>
    <w:rsid w:val="001F02A3"/>
    <w:rsid w:val="001F0335"/>
    <w:rsid w:val="001F04B6"/>
    <w:rsid w:val="001F057A"/>
    <w:rsid w:val="001F06A6"/>
    <w:rsid w:val="001F0F19"/>
    <w:rsid w:val="001F130B"/>
    <w:rsid w:val="001F13F0"/>
    <w:rsid w:val="001F1643"/>
    <w:rsid w:val="001F1AC4"/>
    <w:rsid w:val="001F1B8C"/>
    <w:rsid w:val="001F2188"/>
    <w:rsid w:val="001F21C3"/>
    <w:rsid w:val="001F21CA"/>
    <w:rsid w:val="001F2253"/>
    <w:rsid w:val="001F2920"/>
    <w:rsid w:val="001F2AF2"/>
    <w:rsid w:val="001F3609"/>
    <w:rsid w:val="001F3687"/>
    <w:rsid w:val="001F36FB"/>
    <w:rsid w:val="001F384E"/>
    <w:rsid w:val="001F3B24"/>
    <w:rsid w:val="001F3EE2"/>
    <w:rsid w:val="001F444A"/>
    <w:rsid w:val="001F495B"/>
    <w:rsid w:val="001F4962"/>
    <w:rsid w:val="001F4C0B"/>
    <w:rsid w:val="001F4DC3"/>
    <w:rsid w:val="001F4FE7"/>
    <w:rsid w:val="001F5914"/>
    <w:rsid w:val="001F59BC"/>
    <w:rsid w:val="001F5DB4"/>
    <w:rsid w:val="001F62CC"/>
    <w:rsid w:val="001F63FF"/>
    <w:rsid w:val="001F64D1"/>
    <w:rsid w:val="001F6BAF"/>
    <w:rsid w:val="001F7532"/>
    <w:rsid w:val="001F7A40"/>
    <w:rsid w:val="00200001"/>
    <w:rsid w:val="002002B7"/>
    <w:rsid w:val="0020033B"/>
    <w:rsid w:val="0020136F"/>
    <w:rsid w:val="00201644"/>
    <w:rsid w:val="00201715"/>
    <w:rsid w:val="00201915"/>
    <w:rsid w:val="00201BE8"/>
    <w:rsid w:val="00201C39"/>
    <w:rsid w:val="00201EDA"/>
    <w:rsid w:val="0020219D"/>
    <w:rsid w:val="0020248F"/>
    <w:rsid w:val="00202667"/>
    <w:rsid w:val="00202849"/>
    <w:rsid w:val="00202850"/>
    <w:rsid w:val="00202891"/>
    <w:rsid w:val="00202901"/>
    <w:rsid w:val="00202F65"/>
    <w:rsid w:val="00202F96"/>
    <w:rsid w:val="002036D4"/>
    <w:rsid w:val="00203E14"/>
    <w:rsid w:val="00204559"/>
    <w:rsid w:val="00204921"/>
    <w:rsid w:val="0020494C"/>
    <w:rsid w:val="00204E4D"/>
    <w:rsid w:val="00205563"/>
    <w:rsid w:val="00205ABD"/>
    <w:rsid w:val="00205B7A"/>
    <w:rsid w:val="00205E2C"/>
    <w:rsid w:val="00206248"/>
    <w:rsid w:val="0020626C"/>
    <w:rsid w:val="00206357"/>
    <w:rsid w:val="00206A78"/>
    <w:rsid w:val="00206C6A"/>
    <w:rsid w:val="00206CDC"/>
    <w:rsid w:val="00206DF7"/>
    <w:rsid w:val="00206FDF"/>
    <w:rsid w:val="00207205"/>
    <w:rsid w:val="0020778E"/>
    <w:rsid w:val="00207A21"/>
    <w:rsid w:val="00207ACC"/>
    <w:rsid w:val="00207B8E"/>
    <w:rsid w:val="002100AF"/>
    <w:rsid w:val="00210407"/>
    <w:rsid w:val="0021068F"/>
    <w:rsid w:val="00210BFB"/>
    <w:rsid w:val="00210CD1"/>
    <w:rsid w:val="002114BE"/>
    <w:rsid w:val="0021167D"/>
    <w:rsid w:val="00211726"/>
    <w:rsid w:val="00211AAE"/>
    <w:rsid w:val="00211CD1"/>
    <w:rsid w:val="0021209A"/>
    <w:rsid w:val="00212CA2"/>
    <w:rsid w:val="00213031"/>
    <w:rsid w:val="002134EC"/>
    <w:rsid w:val="002135F0"/>
    <w:rsid w:val="00213B82"/>
    <w:rsid w:val="00213BC6"/>
    <w:rsid w:val="00213C50"/>
    <w:rsid w:val="00214245"/>
    <w:rsid w:val="00214A5D"/>
    <w:rsid w:val="00214F78"/>
    <w:rsid w:val="0021557A"/>
    <w:rsid w:val="002158C0"/>
    <w:rsid w:val="00215A17"/>
    <w:rsid w:val="00215BFF"/>
    <w:rsid w:val="00215D25"/>
    <w:rsid w:val="002178D9"/>
    <w:rsid w:val="002179D4"/>
    <w:rsid w:val="00217C01"/>
    <w:rsid w:val="00217F33"/>
    <w:rsid w:val="002200E3"/>
    <w:rsid w:val="00220324"/>
    <w:rsid w:val="00220F22"/>
    <w:rsid w:val="00220FB3"/>
    <w:rsid w:val="002213AF"/>
    <w:rsid w:val="00221510"/>
    <w:rsid w:val="00221520"/>
    <w:rsid w:val="002220A0"/>
    <w:rsid w:val="00222623"/>
    <w:rsid w:val="00222A60"/>
    <w:rsid w:val="00222BDB"/>
    <w:rsid w:val="00222D9E"/>
    <w:rsid w:val="002234C6"/>
    <w:rsid w:val="00223BE3"/>
    <w:rsid w:val="002240E2"/>
    <w:rsid w:val="0022413E"/>
    <w:rsid w:val="0022438A"/>
    <w:rsid w:val="002244A7"/>
    <w:rsid w:val="00224926"/>
    <w:rsid w:val="002249A6"/>
    <w:rsid w:val="002249B2"/>
    <w:rsid w:val="00224EE4"/>
    <w:rsid w:val="002255D1"/>
    <w:rsid w:val="002256FD"/>
    <w:rsid w:val="00225CE4"/>
    <w:rsid w:val="00225EE0"/>
    <w:rsid w:val="00225F4F"/>
    <w:rsid w:val="00225FAA"/>
    <w:rsid w:val="00226366"/>
    <w:rsid w:val="00226385"/>
    <w:rsid w:val="0022667A"/>
    <w:rsid w:val="002268EE"/>
    <w:rsid w:val="00226E4F"/>
    <w:rsid w:val="002276FD"/>
    <w:rsid w:val="00227A2A"/>
    <w:rsid w:val="0023004C"/>
    <w:rsid w:val="00230052"/>
    <w:rsid w:val="002301D3"/>
    <w:rsid w:val="00230260"/>
    <w:rsid w:val="00230444"/>
    <w:rsid w:val="00230740"/>
    <w:rsid w:val="00230E20"/>
    <w:rsid w:val="00231732"/>
    <w:rsid w:val="002317DD"/>
    <w:rsid w:val="002320F1"/>
    <w:rsid w:val="0023218D"/>
    <w:rsid w:val="0023269B"/>
    <w:rsid w:val="00232710"/>
    <w:rsid w:val="00232783"/>
    <w:rsid w:val="00232A09"/>
    <w:rsid w:val="00232A60"/>
    <w:rsid w:val="00232C41"/>
    <w:rsid w:val="00233317"/>
    <w:rsid w:val="00233580"/>
    <w:rsid w:val="002335D1"/>
    <w:rsid w:val="002336BC"/>
    <w:rsid w:val="002336FC"/>
    <w:rsid w:val="00233860"/>
    <w:rsid w:val="002341DB"/>
    <w:rsid w:val="002341EA"/>
    <w:rsid w:val="002344DA"/>
    <w:rsid w:val="00234590"/>
    <w:rsid w:val="002346E8"/>
    <w:rsid w:val="00234741"/>
    <w:rsid w:val="00234D61"/>
    <w:rsid w:val="00235243"/>
    <w:rsid w:val="00235944"/>
    <w:rsid w:val="00235B9E"/>
    <w:rsid w:val="00235DCA"/>
    <w:rsid w:val="00236578"/>
    <w:rsid w:val="002368DF"/>
    <w:rsid w:val="00236C02"/>
    <w:rsid w:val="0023752F"/>
    <w:rsid w:val="002378A8"/>
    <w:rsid w:val="0023793F"/>
    <w:rsid w:val="00237BB0"/>
    <w:rsid w:val="00240211"/>
    <w:rsid w:val="002403DA"/>
    <w:rsid w:val="002407B8"/>
    <w:rsid w:val="00240B7F"/>
    <w:rsid w:val="00240F3C"/>
    <w:rsid w:val="00241172"/>
    <w:rsid w:val="0024117C"/>
    <w:rsid w:val="002412C7"/>
    <w:rsid w:val="00241425"/>
    <w:rsid w:val="00241E3C"/>
    <w:rsid w:val="00242374"/>
    <w:rsid w:val="00242791"/>
    <w:rsid w:val="00243BC7"/>
    <w:rsid w:val="00243F09"/>
    <w:rsid w:val="00244094"/>
    <w:rsid w:val="002448C4"/>
    <w:rsid w:val="00244978"/>
    <w:rsid w:val="002449AC"/>
    <w:rsid w:val="00245172"/>
    <w:rsid w:val="0024541A"/>
    <w:rsid w:val="002457E8"/>
    <w:rsid w:val="002459E4"/>
    <w:rsid w:val="00245E37"/>
    <w:rsid w:val="00246187"/>
    <w:rsid w:val="002464BB"/>
    <w:rsid w:val="0024665B"/>
    <w:rsid w:val="00246F42"/>
    <w:rsid w:val="0024720D"/>
    <w:rsid w:val="00247383"/>
    <w:rsid w:val="002477B2"/>
    <w:rsid w:val="002477BB"/>
    <w:rsid w:val="00250319"/>
    <w:rsid w:val="00250CD5"/>
    <w:rsid w:val="00250EAC"/>
    <w:rsid w:val="002510DD"/>
    <w:rsid w:val="002510E9"/>
    <w:rsid w:val="00251308"/>
    <w:rsid w:val="0025147A"/>
    <w:rsid w:val="002521F9"/>
    <w:rsid w:val="0025222A"/>
    <w:rsid w:val="0025263A"/>
    <w:rsid w:val="00252AB5"/>
    <w:rsid w:val="00252CB5"/>
    <w:rsid w:val="00252EA6"/>
    <w:rsid w:val="002531F8"/>
    <w:rsid w:val="00253297"/>
    <w:rsid w:val="0025384D"/>
    <w:rsid w:val="00253B8C"/>
    <w:rsid w:val="00253C8D"/>
    <w:rsid w:val="00253E6B"/>
    <w:rsid w:val="00254160"/>
    <w:rsid w:val="002545EF"/>
    <w:rsid w:val="002547AA"/>
    <w:rsid w:val="00254AC6"/>
    <w:rsid w:val="00254E18"/>
    <w:rsid w:val="00254F92"/>
    <w:rsid w:val="00255328"/>
    <w:rsid w:val="002554BF"/>
    <w:rsid w:val="002556DF"/>
    <w:rsid w:val="00255703"/>
    <w:rsid w:val="00255B67"/>
    <w:rsid w:val="00255CC1"/>
    <w:rsid w:val="0025606F"/>
    <w:rsid w:val="002568A6"/>
    <w:rsid w:val="002569A2"/>
    <w:rsid w:val="00256AB1"/>
    <w:rsid w:val="00256BCA"/>
    <w:rsid w:val="00256F7F"/>
    <w:rsid w:val="00257077"/>
    <w:rsid w:val="002575C7"/>
    <w:rsid w:val="00257A44"/>
    <w:rsid w:val="0026074D"/>
    <w:rsid w:val="0026085E"/>
    <w:rsid w:val="002612C1"/>
    <w:rsid w:val="002617F0"/>
    <w:rsid w:val="0026183F"/>
    <w:rsid w:val="0026207C"/>
    <w:rsid w:val="00262933"/>
    <w:rsid w:val="00262A8D"/>
    <w:rsid w:val="00262B31"/>
    <w:rsid w:val="00262E46"/>
    <w:rsid w:val="002631CA"/>
    <w:rsid w:val="0026365A"/>
    <w:rsid w:val="0026368A"/>
    <w:rsid w:val="00263AA7"/>
    <w:rsid w:val="00263CAC"/>
    <w:rsid w:val="00263E46"/>
    <w:rsid w:val="0026420E"/>
    <w:rsid w:val="002643D9"/>
    <w:rsid w:val="00264472"/>
    <w:rsid w:val="00264813"/>
    <w:rsid w:val="00264B7E"/>
    <w:rsid w:val="00264E65"/>
    <w:rsid w:val="00265068"/>
    <w:rsid w:val="002652C4"/>
    <w:rsid w:val="0026552A"/>
    <w:rsid w:val="00265556"/>
    <w:rsid w:val="00265558"/>
    <w:rsid w:val="00265AD0"/>
    <w:rsid w:val="00265BC7"/>
    <w:rsid w:val="00265C11"/>
    <w:rsid w:val="00265C2E"/>
    <w:rsid w:val="00265E14"/>
    <w:rsid w:val="0026606C"/>
    <w:rsid w:val="00266127"/>
    <w:rsid w:val="002661D2"/>
    <w:rsid w:val="0026661E"/>
    <w:rsid w:val="00266A52"/>
    <w:rsid w:val="00266AF5"/>
    <w:rsid w:val="00266D94"/>
    <w:rsid w:val="00266E47"/>
    <w:rsid w:val="00266E80"/>
    <w:rsid w:val="0026721D"/>
    <w:rsid w:val="0026791E"/>
    <w:rsid w:val="00267C74"/>
    <w:rsid w:val="0027021B"/>
    <w:rsid w:val="0027023A"/>
    <w:rsid w:val="00270368"/>
    <w:rsid w:val="00270E51"/>
    <w:rsid w:val="0027142F"/>
    <w:rsid w:val="00271B01"/>
    <w:rsid w:val="002721E0"/>
    <w:rsid w:val="0027271A"/>
    <w:rsid w:val="00272880"/>
    <w:rsid w:val="002728D0"/>
    <w:rsid w:val="00272BFC"/>
    <w:rsid w:val="00272DC6"/>
    <w:rsid w:val="00273120"/>
    <w:rsid w:val="00273432"/>
    <w:rsid w:val="002736AA"/>
    <w:rsid w:val="00273758"/>
    <w:rsid w:val="002739B0"/>
    <w:rsid w:val="0027400C"/>
    <w:rsid w:val="002740B0"/>
    <w:rsid w:val="002745D5"/>
    <w:rsid w:val="00274A4A"/>
    <w:rsid w:val="00274C12"/>
    <w:rsid w:val="002755BD"/>
    <w:rsid w:val="002755D1"/>
    <w:rsid w:val="00275D27"/>
    <w:rsid w:val="0027608E"/>
    <w:rsid w:val="002764E5"/>
    <w:rsid w:val="00276823"/>
    <w:rsid w:val="002801CD"/>
    <w:rsid w:val="0028047F"/>
    <w:rsid w:val="00280BED"/>
    <w:rsid w:val="00280CBC"/>
    <w:rsid w:val="00280F54"/>
    <w:rsid w:val="0028118A"/>
    <w:rsid w:val="002812AB"/>
    <w:rsid w:val="002816F2"/>
    <w:rsid w:val="00281D6A"/>
    <w:rsid w:val="00281FAA"/>
    <w:rsid w:val="00282058"/>
    <w:rsid w:val="002826AC"/>
    <w:rsid w:val="00282837"/>
    <w:rsid w:val="00282BC3"/>
    <w:rsid w:val="00282EBF"/>
    <w:rsid w:val="0028322D"/>
    <w:rsid w:val="00283400"/>
    <w:rsid w:val="00283E53"/>
    <w:rsid w:val="00284566"/>
    <w:rsid w:val="00284835"/>
    <w:rsid w:val="00284E44"/>
    <w:rsid w:val="00284EF4"/>
    <w:rsid w:val="00284F46"/>
    <w:rsid w:val="002854F1"/>
    <w:rsid w:val="00285801"/>
    <w:rsid w:val="00285889"/>
    <w:rsid w:val="00285C02"/>
    <w:rsid w:val="00285EB8"/>
    <w:rsid w:val="00286102"/>
    <w:rsid w:val="00286229"/>
    <w:rsid w:val="002866AB"/>
    <w:rsid w:val="00286CFD"/>
    <w:rsid w:val="00286EE7"/>
    <w:rsid w:val="00286F67"/>
    <w:rsid w:val="002872C5"/>
    <w:rsid w:val="0028733C"/>
    <w:rsid w:val="0029071E"/>
    <w:rsid w:val="002907E3"/>
    <w:rsid w:val="00291245"/>
    <w:rsid w:val="002915C8"/>
    <w:rsid w:val="00291A0F"/>
    <w:rsid w:val="00291D22"/>
    <w:rsid w:val="002921E3"/>
    <w:rsid w:val="00292430"/>
    <w:rsid w:val="00292495"/>
    <w:rsid w:val="00292C7D"/>
    <w:rsid w:val="00293205"/>
    <w:rsid w:val="00293688"/>
    <w:rsid w:val="00293712"/>
    <w:rsid w:val="00293958"/>
    <w:rsid w:val="00293A8E"/>
    <w:rsid w:val="00293C0B"/>
    <w:rsid w:val="00293E12"/>
    <w:rsid w:val="002945C4"/>
    <w:rsid w:val="002947E7"/>
    <w:rsid w:val="002953F1"/>
    <w:rsid w:val="0029560E"/>
    <w:rsid w:val="00295A4C"/>
    <w:rsid w:val="00295E13"/>
    <w:rsid w:val="00295F58"/>
    <w:rsid w:val="00295F6D"/>
    <w:rsid w:val="00296173"/>
    <w:rsid w:val="002964D0"/>
    <w:rsid w:val="00296745"/>
    <w:rsid w:val="00296757"/>
    <w:rsid w:val="00296818"/>
    <w:rsid w:val="002972A3"/>
    <w:rsid w:val="00297582"/>
    <w:rsid w:val="002975AD"/>
    <w:rsid w:val="0029777C"/>
    <w:rsid w:val="00297B7D"/>
    <w:rsid w:val="00297DFF"/>
    <w:rsid w:val="00297F55"/>
    <w:rsid w:val="002A016C"/>
    <w:rsid w:val="002A0274"/>
    <w:rsid w:val="002A045A"/>
    <w:rsid w:val="002A06A7"/>
    <w:rsid w:val="002A089E"/>
    <w:rsid w:val="002A08A6"/>
    <w:rsid w:val="002A09B0"/>
    <w:rsid w:val="002A1E1C"/>
    <w:rsid w:val="002A1F5C"/>
    <w:rsid w:val="002A1F88"/>
    <w:rsid w:val="002A22C9"/>
    <w:rsid w:val="002A258D"/>
    <w:rsid w:val="002A26E5"/>
    <w:rsid w:val="002A2722"/>
    <w:rsid w:val="002A2B19"/>
    <w:rsid w:val="002A2B35"/>
    <w:rsid w:val="002A2E9E"/>
    <w:rsid w:val="002A35AA"/>
    <w:rsid w:val="002A3657"/>
    <w:rsid w:val="002A38F5"/>
    <w:rsid w:val="002A3A2E"/>
    <w:rsid w:val="002A3D50"/>
    <w:rsid w:val="002A49FD"/>
    <w:rsid w:val="002A5429"/>
    <w:rsid w:val="002A5716"/>
    <w:rsid w:val="002A5899"/>
    <w:rsid w:val="002A593A"/>
    <w:rsid w:val="002A5A83"/>
    <w:rsid w:val="002A5AAE"/>
    <w:rsid w:val="002A5FB0"/>
    <w:rsid w:val="002A5FBC"/>
    <w:rsid w:val="002A603F"/>
    <w:rsid w:val="002A60B1"/>
    <w:rsid w:val="002A6206"/>
    <w:rsid w:val="002A6471"/>
    <w:rsid w:val="002A66BA"/>
    <w:rsid w:val="002A6906"/>
    <w:rsid w:val="002A6B3D"/>
    <w:rsid w:val="002A6C26"/>
    <w:rsid w:val="002A6F56"/>
    <w:rsid w:val="002A707B"/>
    <w:rsid w:val="002A7281"/>
    <w:rsid w:val="002A7AC7"/>
    <w:rsid w:val="002B01A8"/>
    <w:rsid w:val="002B03A2"/>
    <w:rsid w:val="002B060E"/>
    <w:rsid w:val="002B0977"/>
    <w:rsid w:val="002B0E62"/>
    <w:rsid w:val="002B1242"/>
    <w:rsid w:val="002B15EB"/>
    <w:rsid w:val="002B1E79"/>
    <w:rsid w:val="002B1ECA"/>
    <w:rsid w:val="002B1ED5"/>
    <w:rsid w:val="002B220A"/>
    <w:rsid w:val="002B2858"/>
    <w:rsid w:val="002B297E"/>
    <w:rsid w:val="002B29BB"/>
    <w:rsid w:val="002B2C53"/>
    <w:rsid w:val="002B31D3"/>
    <w:rsid w:val="002B33C2"/>
    <w:rsid w:val="002B37C4"/>
    <w:rsid w:val="002B3C08"/>
    <w:rsid w:val="002B3C1C"/>
    <w:rsid w:val="002B3E9A"/>
    <w:rsid w:val="002B3F1D"/>
    <w:rsid w:val="002B4478"/>
    <w:rsid w:val="002B494F"/>
    <w:rsid w:val="002B4D7E"/>
    <w:rsid w:val="002B4D8B"/>
    <w:rsid w:val="002B523A"/>
    <w:rsid w:val="002B5439"/>
    <w:rsid w:val="002B54B6"/>
    <w:rsid w:val="002B5B96"/>
    <w:rsid w:val="002B5BF1"/>
    <w:rsid w:val="002B6388"/>
    <w:rsid w:val="002B6BF5"/>
    <w:rsid w:val="002B6CB4"/>
    <w:rsid w:val="002B6EDD"/>
    <w:rsid w:val="002B7026"/>
    <w:rsid w:val="002B726E"/>
    <w:rsid w:val="002B7DA1"/>
    <w:rsid w:val="002C0825"/>
    <w:rsid w:val="002C0DAA"/>
    <w:rsid w:val="002C0FE0"/>
    <w:rsid w:val="002C12D5"/>
    <w:rsid w:val="002C14F4"/>
    <w:rsid w:val="002C165B"/>
    <w:rsid w:val="002C181E"/>
    <w:rsid w:val="002C1A3D"/>
    <w:rsid w:val="002C1EAE"/>
    <w:rsid w:val="002C21DE"/>
    <w:rsid w:val="002C23A6"/>
    <w:rsid w:val="002C275F"/>
    <w:rsid w:val="002C278C"/>
    <w:rsid w:val="002C2886"/>
    <w:rsid w:val="002C296C"/>
    <w:rsid w:val="002C325B"/>
    <w:rsid w:val="002C34A1"/>
    <w:rsid w:val="002C3771"/>
    <w:rsid w:val="002C3E22"/>
    <w:rsid w:val="002C3E5B"/>
    <w:rsid w:val="002C4F24"/>
    <w:rsid w:val="002C5546"/>
    <w:rsid w:val="002C621D"/>
    <w:rsid w:val="002C69FD"/>
    <w:rsid w:val="002C76C9"/>
    <w:rsid w:val="002C7EC8"/>
    <w:rsid w:val="002D00C5"/>
    <w:rsid w:val="002D0755"/>
    <w:rsid w:val="002D076F"/>
    <w:rsid w:val="002D0ADA"/>
    <w:rsid w:val="002D0F55"/>
    <w:rsid w:val="002D113A"/>
    <w:rsid w:val="002D15AF"/>
    <w:rsid w:val="002D22E1"/>
    <w:rsid w:val="002D2381"/>
    <w:rsid w:val="002D2ED9"/>
    <w:rsid w:val="002D2FFE"/>
    <w:rsid w:val="002D3442"/>
    <w:rsid w:val="002D366A"/>
    <w:rsid w:val="002D36A6"/>
    <w:rsid w:val="002D3721"/>
    <w:rsid w:val="002D3773"/>
    <w:rsid w:val="002D3983"/>
    <w:rsid w:val="002D3A04"/>
    <w:rsid w:val="002D3A36"/>
    <w:rsid w:val="002D3BDF"/>
    <w:rsid w:val="002D3DB5"/>
    <w:rsid w:val="002D4651"/>
    <w:rsid w:val="002D4772"/>
    <w:rsid w:val="002D4BCD"/>
    <w:rsid w:val="002D4E46"/>
    <w:rsid w:val="002D55F2"/>
    <w:rsid w:val="002D5640"/>
    <w:rsid w:val="002D57AC"/>
    <w:rsid w:val="002D58F7"/>
    <w:rsid w:val="002D5AEC"/>
    <w:rsid w:val="002D5BFD"/>
    <w:rsid w:val="002D5E27"/>
    <w:rsid w:val="002D5EEC"/>
    <w:rsid w:val="002D616B"/>
    <w:rsid w:val="002D6277"/>
    <w:rsid w:val="002D6D17"/>
    <w:rsid w:val="002D7E65"/>
    <w:rsid w:val="002D7E95"/>
    <w:rsid w:val="002E025B"/>
    <w:rsid w:val="002E0275"/>
    <w:rsid w:val="002E03A6"/>
    <w:rsid w:val="002E04B7"/>
    <w:rsid w:val="002E0668"/>
    <w:rsid w:val="002E0988"/>
    <w:rsid w:val="002E0F8E"/>
    <w:rsid w:val="002E153B"/>
    <w:rsid w:val="002E1827"/>
    <w:rsid w:val="002E1C02"/>
    <w:rsid w:val="002E1CBB"/>
    <w:rsid w:val="002E1D9E"/>
    <w:rsid w:val="002E2127"/>
    <w:rsid w:val="002E2348"/>
    <w:rsid w:val="002E23BD"/>
    <w:rsid w:val="002E23CC"/>
    <w:rsid w:val="002E24FF"/>
    <w:rsid w:val="002E2A88"/>
    <w:rsid w:val="002E2C15"/>
    <w:rsid w:val="002E2CD8"/>
    <w:rsid w:val="002E302B"/>
    <w:rsid w:val="002E3302"/>
    <w:rsid w:val="002E3494"/>
    <w:rsid w:val="002E366F"/>
    <w:rsid w:val="002E3842"/>
    <w:rsid w:val="002E3D09"/>
    <w:rsid w:val="002E415D"/>
    <w:rsid w:val="002E4465"/>
    <w:rsid w:val="002E46FE"/>
    <w:rsid w:val="002E560F"/>
    <w:rsid w:val="002E5831"/>
    <w:rsid w:val="002E5B8C"/>
    <w:rsid w:val="002E5D2E"/>
    <w:rsid w:val="002E673A"/>
    <w:rsid w:val="002E6885"/>
    <w:rsid w:val="002E6B23"/>
    <w:rsid w:val="002E6C2B"/>
    <w:rsid w:val="002E6D2F"/>
    <w:rsid w:val="002E6DB2"/>
    <w:rsid w:val="002E75D6"/>
    <w:rsid w:val="002E7883"/>
    <w:rsid w:val="002E78EF"/>
    <w:rsid w:val="002E7E58"/>
    <w:rsid w:val="002F0325"/>
    <w:rsid w:val="002F037A"/>
    <w:rsid w:val="002F05C5"/>
    <w:rsid w:val="002F06E3"/>
    <w:rsid w:val="002F0921"/>
    <w:rsid w:val="002F0C29"/>
    <w:rsid w:val="002F0DED"/>
    <w:rsid w:val="002F10A5"/>
    <w:rsid w:val="002F10E1"/>
    <w:rsid w:val="002F1D86"/>
    <w:rsid w:val="002F21B1"/>
    <w:rsid w:val="002F2A89"/>
    <w:rsid w:val="002F306E"/>
    <w:rsid w:val="002F3366"/>
    <w:rsid w:val="002F36F2"/>
    <w:rsid w:val="002F3D7A"/>
    <w:rsid w:val="002F41EF"/>
    <w:rsid w:val="002F4393"/>
    <w:rsid w:val="002F4C76"/>
    <w:rsid w:val="002F4C91"/>
    <w:rsid w:val="002F4D6D"/>
    <w:rsid w:val="002F4FF4"/>
    <w:rsid w:val="002F5441"/>
    <w:rsid w:val="002F562C"/>
    <w:rsid w:val="002F59C2"/>
    <w:rsid w:val="002F5D71"/>
    <w:rsid w:val="002F5DCC"/>
    <w:rsid w:val="002F5ED8"/>
    <w:rsid w:val="002F61DB"/>
    <w:rsid w:val="002F6467"/>
    <w:rsid w:val="002F6754"/>
    <w:rsid w:val="002F69CC"/>
    <w:rsid w:val="002F69D3"/>
    <w:rsid w:val="002F6DBB"/>
    <w:rsid w:val="002F742B"/>
    <w:rsid w:val="002F7439"/>
    <w:rsid w:val="002F75CE"/>
    <w:rsid w:val="00300169"/>
    <w:rsid w:val="003002EA"/>
    <w:rsid w:val="00300505"/>
    <w:rsid w:val="003007B2"/>
    <w:rsid w:val="003014BD"/>
    <w:rsid w:val="003016CA"/>
    <w:rsid w:val="003018D1"/>
    <w:rsid w:val="00301A9A"/>
    <w:rsid w:val="00301D71"/>
    <w:rsid w:val="00301DF7"/>
    <w:rsid w:val="00301DFA"/>
    <w:rsid w:val="00301EE1"/>
    <w:rsid w:val="00301F8D"/>
    <w:rsid w:val="0030240C"/>
    <w:rsid w:val="00302901"/>
    <w:rsid w:val="00302C6B"/>
    <w:rsid w:val="00303683"/>
    <w:rsid w:val="003038CF"/>
    <w:rsid w:val="00303903"/>
    <w:rsid w:val="00303A84"/>
    <w:rsid w:val="00303F64"/>
    <w:rsid w:val="00304122"/>
    <w:rsid w:val="003041AB"/>
    <w:rsid w:val="0030422D"/>
    <w:rsid w:val="00304E01"/>
    <w:rsid w:val="003051CB"/>
    <w:rsid w:val="003051D8"/>
    <w:rsid w:val="0030539B"/>
    <w:rsid w:val="0030575D"/>
    <w:rsid w:val="00305AED"/>
    <w:rsid w:val="00306546"/>
    <w:rsid w:val="0030677E"/>
    <w:rsid w:val="0030694B"/>
    <w:rsid w:val="00306A02"/>
    <w:rsid w:val="00306BFF"/>
    <w:rsid w:val="00306DEB"/>
    <w:rsid w:val="00306E48"/>
    <w:rsid w:val="00306EE5"/>
    <w:rsid w:val="00306F32"/>
    <w:rsid w:val="003070F9"/>
    <w:rsid w:val="003071E4"/>
    <w:rsid w:val="0030723E"/>
    <w:rsid w:val="003073E2"/>
    <w:rsid w:val="0030746D"/>
    <w:rsid w:val="003076AB"/>
    <w:rsid w:val="00310613"/>
    <w:rsid w:val="00310CFD"/>
    <w:rsid w:val="00310D41"/>
    <w:rsid w:val="00310FDE"/>
    <w:rsid w:val="00311011"/>
    <w:rsid w:val="00311049"/>
    <w:rsid w:val="00311423"/>
    <w:rsid w:val="00311459"/>
    <w:rsid w:val="003115AB"/>
    <w:rsid w:val="00311953"/>
    <w:rsid w:val="00311DE6"/>
    <w:rsid w:val="003121CA"/>
    <w:rsid w:val="00313614"/>
    <w:rsid w:val="00313662"/>
    <w:rsid w:val="00313720"/>
    <w:rsid w:val="00313D0B"/>
    <w:rsid w:val="0031412B"/>
    <w:rsid w:val="0031420A"/>
    <w:rsid w:val="00314281"/>
    <w:rsid w:val="00314551"/>
    <w:rsid w:val="00314965"/>
    <w:rsid w:val="0031518B"/>
    <w:rsid w:val="003152AE"/>
    <w:rsid w:val="003155C6"/>
    <w:rsid w:val="003156FC"/>
    <w:rsid w:val="00315BD8"/>
    <w:rsid w:val="00315BF6"/>
    <w:rsid w:val="00315E30"/>
    <w:rsid w:val="003166FF"/>
    <w:rsid w:val="00316F4C"/>
    <w:rsid w:val="0031732F"/>
    <w:rsid w:val="003176ED"/>
    <w:rsid w:val="00317B9E"/>
    <w:rsid w:val="00317FBB"/>
    <w:rsid w:val="00320144"/>
    <w:rsid w:val="00320242"/>
    <w:rsid w:val="00320289"/>
    <w:rsid w:val="0032051A"/>
    <w:rsid w:val="00320722"/>
    <w:rsid w:val="00320ADC"/>
    <w:rsid w:val="00320D3C"/>
    <w:rsid w:val="00320E21"/>
    <w:rsid w:val="00320E65"/>
    <w:rsid w:val="0032123F"/>
    <w:rsid w:val="003212E8"/>
    <w:rsid w:val="00321378"/>
    <w:rsid w:val="003213E7"/>
    <w:rsid w:val="0032189B"/>
    <w:rsid w:val="00321AE9"/>
    <w:rsid w:val="003220F9"/>
    <w:rsid w:val="0032265A"/>
    <w:rsid w:val="00322D59"/>
    <w:rsid w:val="0032341F"/>
    <w:rsid w:val="00323603"/>
    <w:rsid w:val="0032390D"/>
    <w:rsid w:val="003240F4"/>
    <w:rsid w:val="003243D2"/>
    <w:rsid w:val="00324D2A"/>
    <w:rsid w:val="003254CA"/>
    <w:rsid w:val="00325769"/>
    <w:rsid w:val="00325D5B"/>
    <w:rsid w:val="00325F88"/>
    <w:rsid w:val="00326300"/>
    <w:rsid w:val="00326645"/>
    <w:rsid w:val="00326846"/>
    <w:rsid w:val="0032693D"/>
    <w:rsid w:val="00326DD6"/>
    <w:rsid w:val="00327012"/>
    <w:rsid w:val="00327243"/>
    <w:rsid w:val="003277C6"/>
    <w:rsid w:val="00327942"/>
    <w:rsid w:val="00327E9B"/>
    <w:rsid w:val="003301B8"/>
    <w:rsid w:val="003301EE"/>
    <w:rsid w:val="00330209"/>
    <w:rsid w:val="00330577"/>
    <w:rsid w:val="00330904"/>
    <w:rsid w:val="00330BE1"/>
    <w:rsid w:val="00330D5B"/>
    <w:rsid w:val="00330F06"/>
    <w:rsid w:val="003326E5"/>
    <w:rsid w:val="003328A9"/>
    <w:rsid w:val="00332C48"/>
    <w:rsid w:val="0033302B"/>
    <w:rsid w:val="003339F2"/>
    <w:rsid w:val="00333A4B"/>
    <w:rsid w:val="00333B79"/>
    <w:rsid w:val="00334480"/>
    <w:rsid w:val="003344E4"/>
    <w:rsid w:val="003347AC"/>
    <w:rsid w:val="00334924"/>
    <w:rsid w:val="00334926"/>
    <w:rsid w:val="00334A89"/>
    <w:rsid w:val="00334CE0"/>
    <w:rsid w:val="00334E78"/>
    <w:rsid w:val="00334F62"/>
    <w:rsid w:val="0033572F"/>
    <w:rsid w:val="00335974"/>
    <w:rsid w:val="00335A81"/>
    <w:rsid w:val="00335E10"/>
    <w:rsid w:val="00335ED6"/>
    <w:rsid w:val="003363B9"/>
    <w:rsid w:val="00336996"/>
    <w:rsid w:val="0033749D"/>
    <w:rsid w:val="00337DCE"/>
    <w:rsid w:val="00340044"/>
    <w:rsid w:val="003404D7"/>
    <w:rsid w:val="003404D9"/>
    <w:rsid w:val="0034065C"/>
    <w:rsid w:val="00340A9C"/>
    <w:rsid w:val="00340E38"/>
    <w:rsid w:val="00340F94"/>
    <w:rsid w:val="0034136A"/>
    <w:rsid w:val="00341895"/>
    <w:rsid w:val="003418F4"/>
    <w:rsid w:val="00341D70"/>
    <w:rsid w:val="00341F78"/>
    <w:rsid w:val="00342650"/>
    <w:rsid w:val="003427F7"/>
    <w:rsid w:val="00342D03"/>
    <w:rsid w:val="00342D6E"/>
    <w:rsid w:val="0034307B"/>
    <w:rsid w:val="00343530"/>
    <w:rsid w:val="00343782"/>
    <w:rsid w:val="0034397E"/>
    <w:rsid w:val="00343E30"/>
    <w:rsid w:val="00344046"/>
    <w:rsid w:val="00344595"/>
    <w:rsid w:val="00344C6E"/>
    <w:rsid w:val="00344DF1"/>
    <w:rsid w:val="0034590D"/>
    <w:rsid w:val="00345FB9"/>
    <w:rsid w:val="003466C7"/>
    <w:rsid w:val="003467FB"/>
    <w:rsid w:val="003469CF"/>
    <w:rsid w:val="00347486"/>
    <w:rsid w:val="00347565"/>
    <w:rsid w:val="003475A7"/>
    <w:rsid w:val="00347A34"/>
    <w:rsid w:val="00347CA3"/>
    <w:rsid w:val="00347CB2"/>
    <w:rsid w:val="00350117"/>
    <w:rsid w:val="00350629"/>
    <w:rsid w:val="00350A47"/>
    <w:rsid w:val="00350B30"/>
    <w:rsid w:val="00350C30"/>
    <w:rsid w:val="00350F17"/>
    <w:rsid w:val="0035158E"/>
    <w:rsid w:val="003519C0"/>
    <w:rsid w:val="00351ECE"/>
    <w:rsid w:val="00351EDB"/>
    <w:rsid w:val="00351F8C"/>
    <w:rsid w:val="0035221F"/>
    <w:rsid w:val="0035278E"/>
    <w:rsid w:val="003527B6"/>
    <w:rsid w:val="0035298C"/>
    <w:rsid w:val="00352A22"/>
    <w:rsid w:val="00352A34"/>
    <w:rsid w:val="00352C59"/>
    <w:rsid w:val="00352C9B"/>
    <w:rsid w:val="00352E81"/>
    <w:rsid w:val="00352EC6"/>
    <w:rsid w:val="00352FD3"/>
    <w:rsid w:val="003530BF"/>
    <w:rsid w:val="00353417"/>
    <w:rsid w:val="003535A4"/>
    <w:rsid w:val="003535D1"/>
    <w:rsid w:val="00353951"/>
    <w:rsid w:val="00353A68"/>
    <w:rsid w:val="00353B0E"/>
    <w:rsid w:val="00353C0E"/>
    <w:rsid w:val="003541A6"/>
    <w:rsid w:val="00354366"/>
    <w:rsid w:val="00354A51"/>
    <w:rsid w:val="00354E1F"/>
    <w:rsid w:val="00354F03"/>
    <w:rsid w:val="00355869"/>
    <w:rsid w:val="00355D57"/>
    <w:rsid w:val="0035629D"/>
    <w:rsid w:val="00356986"/>
    <w:rsid w:val="00357115"/>
    <w:rsid w:val="003578DD"/>
    <w:rsid w:val="00357ADD"/>
    <w:rsid w:val="00357CFA"/>
    <w:rsid w:val="00357D55"/>
    <w:rsid w:val="00357F7E"/>
    <w:rsid w:val="00360519"/>
    <w:rsid w:val="00360653"/>
    <w:rsid w:val="00360A97"/>
    <w:rsid w:val="00360D86"/>
    <w:rsid w:val="00360ED9"/>
    <w:rsid w:val="00360F18"/>
    <w:rsid w:val="00360FA9"/>
    <w:rsid w:val="0036120E"/>
    <w:rsid w:val="0036153E"/>
    <w:rsid w:val="00361E81"/>
    <w:rsid w:val="003622CF"/>
    <w:rsid w:val="00362547"/>
    <w:rsid w:val="00362B5A"/>
    <w:rsid w:val="00362CDC"/>
    <w:rsid w:val="00363789"/>
    <w:rsid w:val="00364112"/>
    <w:rsid w:val="003641DB"/>
    <w:rsid w:val="00364478"/>
    <w:rsid w:val="00364599"/>
    <w:rsid w:val="0036461C"/>
    <w:rsid w:val="003646EC"/>
    <w:rsid w:val="00364D8B"/>
    <w:rsid w:val="003652B4"/>
    <w:rsid w:val="0036548B"/>
    <w:rsid w:val="0036548D"/>
    <w:rsid w:val="003656EB"/>
    <w:rsid w:val="003657E1"/>
    <w:rsid w:val="00365DEF"/>
    <w:rsid w:val="00366018"/>
    <w:rsid w:val="00366023"/>
    <w:rsid w:val="003660D0"/>
    <w:rsid w:val="0036622C"/>
    <w:rsid w:val="00366534"/>
    <w:rsid w:val="0036670A"/>
    <w:rsid w:val="00366715"/>
    <w:rsid w:val="00366B31"/>
    <w:rsid w:val="00366CC1"/>
    <w:rsid w:val="00366D79"/>
    <w:rsid w:val="00366F8A"/>
    <w:rsid w:val="003673C9"/>
    <w:rsid w:val="003676BB"/>
    <w:rsid w:val="003677F7"/>
    <w:rsid w:val="00367DED"/>
    <w:rsid w:val="003700E2"/>
    <w:rsid w:val="003702D0"/>
    <w:rsid w:val="00370423"/>
    <w:rsid w:val="003709F1"/>
    <w:rsid w:val="00370DF0"/>
    <w:rsid w:val="00370FDB"/>
    <w:rsid w:val="0037109D"/>
    <w:rsid w:val="00371581"/>
    <w:rsid w:val="00371941"/>
    <w:rsid w:val="00371B0B"/>
    <w:rsid w:val="00372B0F"/>
    <w:rsid w:val="00372BD6"/>
    <w:rsid w:val="00372F55"/>
    <w:rsid w:val="003732F4"/>
    <w:rsid w:val="0037358C"/>
    <w:rsid w:val="00373B2F"/>
    <w:rsid w:val="00373BF2"/>
    <w:rsid w:val="00373C51"/>
    <w:rsid w:val="00373EA3"/>
    <w:rsid w:val="00374562"/>
    <w:rsid w:val="003746C8"/>
    <w:rsid w:val="00374C36"/>
    <w:rsid w:val="003758AB"/>
    <w:rsid w:val="00375AFD"/>
    <w:rsid w:val="0037601F"/>
    <w:rsid w:val="00376398"/>
    <w:rsid w:val="0037640E"/>
    <w:rsid w:val="0037714F"/>
    <w:rsid w:val="00377197"/>
    <w:rsid w:val="00377403"/>
    <w:rsid w:val="003774E1"/>
    <w:rsid w:val="00377734"/>
    <w:rsid w:val="00377FB5"/>
    <w:rsid w:val="00380066"/>
    <w:rsid w:val="00380071"/>
    <w:rsid w:val="003800F0"/>
    <w:rsid w:val="0038070E"/>
    <w:rsid w:val="00380B33"/>
    <w:rsid w:val="00380DBC"/>
    <w:rsid w:val="00381602"/>
    <w:rsid w:val="00381B20"/>
    <w:rsid w:val="00381C57"/>
    <w:rsid w:val="00381F8E"/>
    <w:rsid w:val="003821FC"/>
    <w:rsid w:val="00382831"/>
    <w:rsid w:val="0038299F"/>
    <w:rsid w:val="00382AFA"/>
    <w:rsid w:val="00382B38"/>
    <w:rsid w:val="0038324A"/>
    <w:rsid w:val="00383A73"/>
    <w:rsid w:val="00383ABE"/>
    <w:rsid w:val="00383BBD"/>
    <w:rsid w:val="003840A1"/>
    <w:rsid w:val="00384159"/>
    <w:rsid w:val="0038451A"/>
    <w:rsid w:val="003846D6"/>
    <w:rsid w:val="0038473A"/>
    <w:rsid w:val="00384AF8"/>
    <w:rsid w:val="00384E54"/>
    <w:rsid w:val="00385080"/>
    <w:rsid w:val="0038595F"/>
    <w:rsid w:val="00385A03"/>
    <w:rsid w:val="00385B81"/>
    <w:rsid w:val="00385D20"/>
    <w:rsid w:val="003860B0"/>
    <w:rsid w:val="0038620E"/>
    <w:rsid w:val="003862AC"/>
    <w:rsid w:val="003865A8"/>
    <w:rsid w:val="003869D5"/>
    <w:rsid w:val="00386ADF"/>
    <w:rsid w:val="00386F3B"/>
    <w:rsid w:val="003878DA"/>
    <w:rsid w:val="003879C7"/>
    <w:rsid w:val="00387B01"/>
    <w:rsid w:val="00387C58"/>
    <w:rsid w:val="0039000C"/>
    <w:rsid w:val="00390018"/>
    <w:rsid w:val="003902D1"/>
    <w:rsid w:val="00390719"/>
    <w:rsid w:val="00390CDA"/>
    <w:rsid w:val="00390D6D"/>
    <w:rsid w:val="00391481"/>
    <w:rsid w:val="00391658"/>
    <w:rsid w:val="0039172A"/>
    <w:rsid w:val="003918FE"/>
    <w:rsid w:val="00391CC9"/>
    <w:rsid w:val="0039206D"/>
    <w:rsid w:val="00392117"/>
    <w:rsid w:val="003922EA"/>
    <w:rsid w:val="003924BC"/>
    <w:rsid w:val="003924E6"/>
    <w:rsid w:val="00393012"/>
    <w:rsid w:val="003934DC"/>
    <w:rsid w:val="00393623"/>
    <w:rsid w:val="00393C4F"/>
    <w:rsid w:val="00393CE1"/>
    <w:rsid w:val="00393D44"/>
    <w:rsid w:val="00393F75"/>
    <w:rsid w:val="00394054"/>
    <w:rsid w:val="00394145"/>
    <w:rsid w:val="0039432D"/>
    <w:rsid w:val="003945A1"/>
    <w:rsid w:val="00394B08"/>
    <w:rsid w:val="00394E28"/>
    <w:rsid w:val="003950C9"/>
    <w:rsid w:val="003951F8"/>
    <w:rsid w:val="00395304"/>
    <w:rsid w:val="0039557B"/>
    <w:rsid w:val="00395A12"/>
    <w:rsid w:val="00395B17"/>
    <w:rsid w:val="00395DE0"/>
    <w:rsid w:val="0039630A"/>
    <w:rsid w:val="0039638D"/>
    <w:rsid w:val="00396686"/>
    <w:rsid w:val="00396AEA"/>
    <w:rsid w:val="00396BD2"/>
    <w:rsid w:val="003970B7"/>
    <w:rsid w:val="0039713A"/>
    <w:rsid w:val="003975E9"/>
    <w:rsid w:val="003977F4"/>
    <w:rsid w:val="00397E05"/>
    <w:rsid w:val="00397E76"/>
    <w:rsid w:val="003A0196"/>
    <w:rsid w:val="003A01DA"/>
    <w:rsid w:val="003A027A"/>
    <w:rsid w:val="003A031B"/>
    <w:rsid w:val="003A0942"/>
    <w:rsid w:val="003A0EF0"/>
    <w:rsid w:val="003A11A4"/>
    <w:rsid w:val="003A1BAF"/>
    <w:rsid w:val="003A226B"/>
    <w:rsid w:val="003A2FA1"/>
    <w:rsid w:val="003A3151"/>
    <w:rsid w:val="003A363D"/>
    <w:rsid w:val="003A3951"/>
    <w:rsid w:val="003A411E"/>
    <w:rsid w:val="003A4306"/>
    <w:rsid w:val="003A4ED5"/>
    <w:rsid w:val="003A4F71"/>
    <w:rsid w:val="003A51F8"/>
    <w:rsid w:val="003A5495"/>
    <w:rsid w:val="003A5B56"/>
    <w:rsid w:val="003A5D32"/>
    <w:rsid w:val="003A6469"/>
    <w:rsid w:val="003A66CD"/>
    <w:rsid w:val="003A6985"/>
    <w:rsid w:val="003A6DB0"/>
    <w:rsid w:val="003A6F0A"/>
    <w:rsid w:val="003A741B"/>
    <w:rsid w:val="003A78F7"/>
    <w:rsid w:val="003A7C86"/>
    <w:rsid w:val="003A7F23"/>
    <w:rsid w:val="003B007A"/>
    <w:rsid w:val="003B0371"/>
    <w:rsid w:val="003B065B"/>
    <w:rsid w:val="003B106E"/>
    <w:rsid w:val="003B13FA"/>
    <w:rsid w:val="003B1A16"/>
    <w:rsid w:val="003B1C02"/>
    <w:rsid w:val="003B1C52"/>
    <w:rsid w:val="003B1CDD"/>
    <w:rsid w:val="003B1F7C"/>
    <w:rsid w:val="003B2088"/>
    <w:rsid w:val="003B2866"/>
    <w:rsid w:val="003B2A20"/>
    <w:rsid w:val="003B2C0B"/>
    <w:rsid w:val="003B2CBC"/>
    <w:rsid w:val="003B2EC8"/>
    <w:rsid w:val="003B35FE"/>
    <w:rsid w:val="003B3752"/>
    <w:rsid w:val="003B3BC0"/>
    <w:rsid w:val="003B3E38"/>
    <w:rsid w:val="003B3E7E"/>
    <w:rsid w:val="003B427E"/>
    <w:rsid w:val="003B466B"/>
    <w:rsid w:val="003B48CB"/>
    <w:rsid w:val="003B498D"/>
    <w:rsid w:val="003B4ABA"/>
    <w:rsid w:val="003B4D31"/>
    <w:rsid w:val="003B4DD2"/>
    <w:rsid w:val="003B5351"/>
    <w:rsid w:val="003B5425"/>
    <w:rsid w:val="003B56EF"/>
    <w:rsid w:val="003B5CB4"/>
    <w:rsid w:val="003B5CB5"/>
    <w:rsid w:val="003B63FC"/>
    <w:rsid w:val="003B6414"/>
    <w:rsid w:val="003B669F"/>
    <w:rsid w:val="003B6761"/>
    <w:rsid w:val="003B705C"/>
    <w:rsid w:val="003C0128"/>
    <w:rsid w:val="003C02A3"/>
    <w:rsid w:val="003C0BB9"/>
    <w:rsid w:val="003C0F91"/>
    <w:rsid w:val="003C10D8"/>
    <w:rsid w:val="003C1386"/>
    <w:rsid w:val="003C13EB"/>
    <w:rsid w:val="003C1439"/>
    <w:rsid w:val="003C1706"/>
    <w:rsid w:val="003C1BC0"/>
    <w:rsid w:val="003C274C"/>
    <w:rsid w:val="003C28CC"/>
    <w:rsid w:val="003C2D63"/>
    <w:rsid w:val="003C2E67"/>
    <w:rsid w:val="003C2FFD"/>
    <w:rsid w:val="003C3000"/>
    <w:rsid w:val="003C3382"/>
    <w:rsid w:val="003C33D8"/>
    <w:rsid w:val="003C346E"/>
    <w:rsid w:val="003C35CE"/>
    <w:rsid w:val="003C3789"/>
    <w:rsid w:val="003C37F9"/>
    <w:rsid w:val="003C3A6E"/>
    <w:rsid w:val="003C3B70"/>
    <w:rsid w:val="003C3BB1"/>
    <w:rsid w:val="003C418A"/>
    <w:rsid w:val="003C4337"/>
    <w:rsid w:val="003C4715"/>
    <w:rsid w:val="003C4D43"/>
    <w:rsid w:val="003C541A"/>
    <w:rsid w:val="003C5E31"/>
    <w:rsid w:val="003C5E86"/>
    <w:rsid w:val="003C5EE4"/>
    <w:rsid w:val="003C5F50"/>
    <w:rsid w:val="003C604E"/>
    <w:rsid w:val="003C6B57"/>
    <w:rsid w:val="003C6EF8"/>
    <w:rsid w:val="003C7510"/>
    <w:rsid w:val="003C7A29"/>
    <w:rsid w:val="003C7A86"/>
    <w:rsid w:val="003C7CA3"/>
    <w:rsid w:val="003C7FD6"/>
    <w:rsid w:val="003D0249"/>
    <w:rsid w:val="003D05BB"/>
    <w:rsid w:val="003D0960"/>
    <w:rsid w:val="003D09B3"/>
    <w:rsid w:val="003D09DC"/>
    <w:rsid w:val="003D0A9F"/>
    <w:rsid w:val="003D0EEC"/>
    <w:rsid w:val="003D15C1"/>
    <w:rsid w:val="003D18D4"/>
    <w:rsid w:val="003D1E70"/>
    <w:rsid w:val="003D1EEE"/>
    <w:rsid w:val="003D2521"/>
    <w:rsid w:val="003D2B60"/>
    <w:rsid w:val="003D3016"/>
    <w:rsid w:val="003D3054"/>
    <w:rsid w:val="003D33B5"/>
    <w:rsid w:val="003D34FC"/>
    <w:rsid w:val="003D38B4"/>
    <w:rsid w:val="003D38C2"/>
    <w:rsid w:val="003D3B89"/>
    <w:rsid w:val="003D3BF1"/>
    <w:rsid w:val="003D4228"/>
    <w:rsid w:val="003D437F"/>
    <w:rsid w:val="003D4561"/>
    <w:rsid w:val="003D4802"/>
    <w:rsid w:val="003D49B9"/>
    <w:rsid w:val="003D5789"/>
    <w:rsid w:val="003D5CB1"/>
    <w:rsid w:val="003D604C"/>
    <w:rsid w:val="003D628B"/>
    <w:rsid w:val="003D69D3"/>
    <w:rsid w:val="003D72E9"/>
    <w:rsid w:val="003D74EB"/>
    <w:rsid w:val="003D790B"/>
    <w:rsid w:val="003E025A"/>
    <w:rsid w:val="003E038D"/>
    <w:rsid w:val="003E04D2"/>
    <w:rsid w:val="003E0834"/>
    <w:rsid w:val="003E0885"/>
    <w:rsid w:val="003E0A27"/>
    <w:rsid w:val="003E0D58"/>
    <w:rsid w:val="003E12CC"/>
    <w:rsid w:val="003E1481"/>
    <w:rsid w:val="003E1542"/>
    <w:rsid w:val="003E16CB"/>
    <w:rsid w:val="003E1F32"/>
    <w:rsid w:val="003E1F6C"/>
    <w:rsid w:val="003E1FB5"/>
    <w:rsid w:val="003E280A"/>
    <w:rsid w:val="003E2873"/>
    <w:rsid w:val="003E2932"/>
    <w:rsid w:val="003E308D"/>
    <w:rsid w:val="003E3249"/>
    <w:rsid w:val="003E36BE"/>
    <w:rsid w:val="003E3B09"/>
    <w:rsid w:val="003E415A"/>
    <w:rsid w:val="003E47F0"/>
    <w:rsid w:val="003E4B48"/>
    <w:rsid w:val="003E4DD6"/>
    <w:rsid w:val="003E4F83"/>
    <w:rsid w:val="003E509A"/>
    <w:rsid w:val="003E5497"/>
    <w:rsid w:val="003E5747"/>
    <w:rsid w:val="003E57E4"/>
    <w:rsid w:val="003E59DC"/>
    <w:rsid w:val="003E5DAD"/>
    <w:rsid w:val="003E5E81"/>
    <w:rsid w:val="003E6487"/>
    <w:rsid w:val="003E64DD"/>
    <w:rsid w:val="003E65C0"/>
    <w:rsid w:val="003E6992"/>
    <w:rsid w:val="003E6B95"/>
    <w:rsid w:val="003E6BB2"/>
    <w:rsid w:val="003E6CD2"/>
    <w:rsid w:val="003E6E52"/>
    <w:rsid w:val="003E6F9A"/>
    <w:rsid w:val="003E794E"/>
    <w:rsid w:val="003E7C89"/>
    <w:rsid w:val="003E7D11"/>
    <w:rsid w:val="003F09FF"/>
    <w:rsid w:val="003F0E81"/>
    <w:rsid w:val="003F0F53"/>
    <w:rsid w:val="003F1060"/>
    <w:rsid w:val="003F142F"/>
    <w:rsid w:val="003F168E"/>
    <w:rsid w:val="003F16A0"/>
    <w:rsid w:val="003F1A79"/>
    <w:rsid w:val="003F1ABB"/>
    <w:rsid w:val="003F1B13"/>
    <w:rsid w:val="003F1D7F"/>
    <w:rsid w:val="003F21D1"/>
    <w:rsid w:val="003F223B"/>
    <w:rsid w:val="003F2A5E"/>
    <w:rsid w:val="003F2CDE"/>
    <w:rsid w:val="003F30C5"/>
    <w:rsid w:val="003F32CF"/>
    <w:rsid w:val="003F3364"/>
    <w:rsid w:val="003F36E4"/>
    <w:rsid w:val="003F3819"/>
    <w:rsid w:val="003F3B9D"/>
    <w:rsid w:val="003F3E7C"/>
    <w:rsid w:val="003F47CD"/>
    <w:rsid w:val="003F47D4"/>
    <w:rsid w:val="003F51EF"/>
    <w:rsid w:val="003F5704"/>
    <w:rsid w:val="003F5E63"/>
    <w:rsid w:val="003F5FC0"/>
    <w:rsid w:val="003F60C1"/>
    <w:rsid w:val="003F6976"/>
    <w:rsid w:val="003F6A41"/>
    <w:rsid w:val="003F6C67"/>
    <w:rsid w:val="003F6CB9"/>
    <w:rsid w:val="003F6EDF"/>
    <w:rsid w:val="003F6F52"/>
    <w:rsid w:val="003F7574"/>
    <w:rsid w:val="003F79C8"/>
    <w:rsid w:val="003F79DD"/>
    <w:rsid w:val="003F7D15"/>
    <w:rsid w:val="0040014A"/>
    <w:rsid w:val="004001C5"/>
    <w:rsid w:val="004003A3"/>
    <w:rsid w:val="00400AA5"/>
    <w:rsid w:val="0040156D"/>
    <w:rsid w:val="0040204B"/>
    <w:rsid w:val="0040256B"/>
    <w:rsid w:val="004026BC"/>
    <w:rsid w:val="004027FD"/>
    <w:rsid w:val="0040282C"/>
    <w:rsid w:val="004031CC"/>
    <w:rsid w:val="0040347B"/>
    <w:rsid w:val="0040369E"/>
    <w:rsid w:val="00403D19"/>
    <w:rsid w:val="0040433A"/>
    <w:rsid w:val="00405DDD"/>
    <w:rsid w:val="004065C1"/>
    <w:rsid w:val="00406CA3"/>
    <w:rsid w:val="00407391"/>
    <w:rsid w:val="0040750D"/>
    <w:rsid w:val="004079BB"/>
    <w:rsid w:val="00407F41"/>
    <w:rsid w:val="00407F6D"/>
    <w:rsid w:val="0041009D"/>
    <w:rsid w:val="00410C06"/>
    <w:rsid w:val="00410C95"/>
    <w:rsid w:val="00410F3C"/>
    <w:rsid w:val="004117CE"/>
    <w:rsid w:val="00411B6F"/>
    <w:rsid w:val="00411EFB"/>
    <w:rsid w:val="00411F6B"/>
    <w:rsid w:val="0041244E"/>
    <w:rsid w:val="00412478"/>
    <w:rsid w:val="004124C9"/>
    <w:rsid w:val="00412815"/>
    <w:rsid w:val="00412827"/>
    <w:rsid w:val="004128E4"/>
    <w:rsid w:val="00412B64"/>
    <w:rsid w:val="00412DC1"/>
    <w:rsid w:val="00413329"/>
    <w:rsid w:val="0041333F"/>
    <w:rsid w:val="004133AD"/>
    <w:rsid w:val="004136CA"/>
    <w:rsid w:val="004138B2"/>
    <w:rsid w:val="004143EF"/>
    <w:rsid w:val="00414534"/>
    <w:rsid w:val="004145B3"/>
    <w:rsid w:val="00414A7A"/>
    <w:rsid w:val="00414AAA"/>
    <w:rsid w:val="00414B69"/>
    <w:rsid w:val="0041501C"/>
    <w:rsid w:val="004151F1"/>
    <w:rsid w:val="0041531B"/>
    <w:rsid w:val="004154D1"/>
    <w:rsid w:val="00415631"/>
    <w:rsid w:val="00415A05"/>
    <w:rsid w:val="00415A9E"/>
    <w:rsid w:val="00415B4F"/>
    <w:rsid w:val="00415B88"/>
    <w:rsid w:val="00415C02"/>
    <w:rsid w:val="00415DC4"/>
    <w:rsid w:val="00415E92"/>
    <w:rsid w:val="004160E4"/>
    <w:rsid w:val="00416806"/>
    <w:rsid w:val="00416832"/>
    <w:rsid w:val="00416C33"/>
    <w:rsid w:val="00416D83"/>
    <w:rsid w:val="00416DF2"/>
    <w:rsid w:val="00416E9C"/>
    <w:rsid w:val="00416F64"/>
    <w:rsid w:val="004170F7"/>
    <w:rsid w:val="004174ED"/>
    <w:rsid w:val="0041792A"/>
    <w:rsid w:val="00417B1E"/>
    <w:rsid w:val="00417B7A"/>
    <w:rsid w:val="00417C31"/>
    <w:rsid w:val="00417F72"/>
    <w:rsid w:val="0042002D"/>
    <w:rsid w:val="004200B8"/>
    <w:rsid w:val="004201A1"/>
    <w:rsid w:val="00420308"/>
    <w:rsid w:val="004209DF"/>
    <w:rsid w:val="00420FD9"/>
    <w:rsid w:val="00421078"/>
    <w:rsid w:val="004217D5"/>
    <w:rsid w:val="004217DE"/>
    <w:rsid w:val="004219C6"/>
    <w:rsid w:val="00421A6A"/>
    <w:rsid w:val="00421E1E"/>
    <w:rsid w:val="00422155"/>
    <w:rsid w:val="0042225C"/>
    <w:rsid w:val="00422681"/>
    <w:rsid w:val="00422C25"/>
    <w:rsid w:val="00422FC8"/>
    <w:rsid w:val="004230DD"/>
    <w:rsid w:val="004232F3"/>
    <w:rsid w:val="004233B4"/>
    <w:rsid w:val="004233DB"/>
    <w:rsid w:val="004239A2"/>
    <w:rsid w:val="00423CE6"/>
    <w:rsid w:val="00423F4A"/>
    <w:rsid w:val="0042406C"/>
    <w:rsid w:val="0042472D"/>
    <w:rsid w:val="00424C50"/>
    <w:rsid w:val="00425082"/>
    <w:rsid w:val="0042514B"/>
    <w:rsid w:val="00425368"/>
    <w:rsid w:val="004253C6"/>
    <w:rsid w:val="00425454"/>
    <w:rsid w:val="0042555F"/>
    <w:rsid w:val="00425F66"/>
    <w:rsid w:val="00425FD4"/>
    <w:rsid w:val="004266F0"/>
    <w:rsid w:val="00426711"/>
    <w:rsid w:val="00426898"/>
    <w:rsid w:val="004269B2"/>
    <w:rsid w:val="00426E7D"/>
    <w:rsid w:val="00426EC2"/>
    <w:rsid w:val="00427075"/>
    <w:rsid w:val="00427212"/>
    <w:rsid w:val="00427365"/>
    <w:rsid w:val="00427B12"/>
    <w:rsid w:val="00427B67"/>
    <w:rsid w:val="004300AA"/>
    <w:rsid w:val="004303C2"/>
    <w:rsid w:val="00430400"/>
    <w:rsid w:val="00430A5B"/>
    <w:rsid w:val="00430B46"/>
    <w:rsid w:val="00430CF2"/>
    <w:rsid w:val="00431142"/>
    <w:rsid w:val="00431558"/>
    <w:rsid w:val="00431B30"/>
    <w:rsid w:val="00431CEB"/>
    <w:rsid w:val="004320EC"/>
    <w:rsid w:val="00432E1B"/>
    <w:rsid w:val="004331DC"/>
    <w:rsid w:val="0043337E"/>
    <w:rsid w:val="004334AB"/>
    <w:rsid w:val="004334D1"/>
    <w:rsid w:val="00433BF0"/>
    <w:rsid w:val="00433C1D"/>
    <w:rsid w:val="00433FC8"/>
    <w:rsid w:val="0043407D"/>
    <w:rsid w:val="0043455A"/>
    <w:rsid w:val="0043505C"/>
    <w:rsid w:val="00435E4E"/>
    <w:rsid w:val="00436CCA"/>
    <w:rsid w:val="00436DDD"/>
    <w:rsid w:val="00437124"/>
    <w:rsid w:val="004372E9"/>
    <w:rsid w:val="00437540"/>
    <w:rsid w:val="00437700"/>
    <w:rsid w:val="004377EC"/>
    <w:rsid w:val="00437B38"/>
    <w:rsid w:val="00437C32"/>
    <w:rsid w:val="00440146"/>
    <w:rsid w:val="00440160"/>
    <w:rsid w:val="0044060D"/>
    <w:rsid w:val="00440D1E"/>
    <w:rsid w:val="00440D9A"/>
    <w:rsid w:val="0044104E"/>
    <w:rsid w:val="004414E2"/>
    <w:rsid w:val="00441598"/>
    <w:rsid w:val="00441697"/>
    <w:rsid w:val="004418C1"/>
    <w:rsid w:val="00441BCB"/>
    <w:rsid w:val="00441F61"/>
    <w:rsid w:val="004420CF"/>
    <w:rsid w:val="004422C9"/>
    <w:rsid w:val="004422D8"/>
    <w:rsid w:val="0044262D"/>
    <w:rsid w:val="00442840"/>
    <w:rsid w:val="004433B1"/>
    <w:rsid w:val="00443F26"/>
    <w:rsid w:val="0044442D"/>
    <w:rsid w:val="004445DC"/>
    <w:rsid w:val="0044462A"/>
    <w:rsid w:val="004447DC"/>
    <w:rsid w:val="00444B6F"/>
    <w:rsid w:val="00444B96"/>
    <w:rsid w:val="00445064"/>
    <w:rsid w:val="00445369"/>
    <w:rsid w:val="00445451"/>
    <w:rsid w:val="00445B8B"/>
    <w:rsid w:val="00445D7D"/>
    <w:rsid w:val="00446885"/>
    <w:rsid w:val="00446DCA"/>
    <w:rsid w:val="00447347"/>
    <w:rsid w:val="00447560"/>
    <w:rsid w:val="004475F9"/>
    <w:rsid w:val="00447795"/>
    <w:rsid w:val="00447980"/>
    <w:rsid w:val="00447B76"/>
    <w:rsid w:val="00447D34"/>
    <w:rsid w:val="00450054"/>
    <w:rsid w:val="0045016D"/>
    <w:rsid w:val="004506A3"/>
    <w:rsid w:val="00450C7A"/>
    <w:rsid w:val="0045100A"/>
    <w:rsid w:val="004510B3"/>
    <w:rsid w:val="00451241"/>
    <w:rsid w:val="00451C0D"/>
    <w:rsid w:val="00452438"/>
    <w:rsid w:val="00452680"/>
    <w:rsid w:val="00452A4A"/>
    <w:rsid w:val="00452A86"/>
    <w:rsid w:val="00452F64"/>
    <w:rsid w:val="00453418"/>
    <w:rsid w:val="00453765"/>
    <w:rsid w:val="0045381F"/>
    <w:rsid w:val="004539B7"/>
    <w:rsid w:val="00453A45"/>
    <w:rsid w:val="00453AB2"/>
    <w:rsid w:val="00453F8B"/>
    <w:rsid w:val="004541BF"/>
    <w:rsid w:val="004550B2"/>
    <w:rsid w:val="004550B9"/>
    <w:rsid w:val="004550F6"/>
    <w:rsid w:val="0045517F"/>
    <w:rsid w:val="00455551"/>
    <w:rsid w:val="00455620"/>
    <w:rsid w:val="00455E7D"/>
    <w:rsid w:val="00456037"/>
    <w:rsid w:val="004567EC"/>
    <w:rsid w:val="0045691C"/>
    <w:rsid w:val="00456BC2"/>
    <w:rsid w:val="00457323"/>
    <w:rsid w:val="00457A71"/>
    <w:rsid w:val="00457AD8"/>
    <w:rsid w:val="004604BC"/>
    <w:rsid w:val="00460823"/>
    <w:rsid w:val="00460C77"/>
    <w:rsid w:val="00460F5F"/>
    <w:rsid w:val="004610E8"/>
    <w:rsid w:val="004612A9"/>
    <w:rsid w:val="00461571"/>
    <w:rsid w:val="00461642"/>
    <w:rsid w:val="00461667"/>
    <w:rsid w:val="004619BD"/>
    <w:rsid w:val="00462229"/>
    <w:rsid w:val="004628A3"/>
    <w:rsid w:val="00462A48"/>
    <w:rsid w:val="00462D8F"/>
    <w:rsid w:val="00463420"/>
    <w:rsid w:val="0046368B"/>
    <w:rsid w:val="00463F3B"/>
    <w:rsid w:val="004640B6"/>
    <w:rsid w:val="0046451B"/>
    <w:rsid w:val="00464E09"/>
    <w:rsid w:val="00464F35"/>
    <w:rsid w:val="00464FCA"/>
    <w:rsid w:val="004651F5"/>
    <w:rsid w:val="0046549F"/>
    <w:rsid w:val="00465F5C"/>
    <w:rsid w:val="00466093"/>
    <w:rsid w:val="00466397"/>
    <w:rsid w:val="00466647"/>
    <w:rsid w:val="004669C1"/>
    <w:rsid w:val="00466C72"/>
    <w:rsid w:val="00466F77"/>
    <w:rsid w:val="00466F89"/>
    <w:rsid w:val="00466FAD"/>
    <w:rsid w:val="004670A3"/>
    <w:rsid w:val="00467273"/>
    <w:rsid w:val="004673C7"/>
    <w:rsid w:val="004673C8"/>
    <w:rsid w:val="00467463"/>
    <w:rsid w:val="004674B5"/>
    <w:rsid w:val="004674D3"/>
    <w:rsid w:val="00467634"/>
    <w:rsid w:val="00467848"/>
    <w:rsid w:val="00467928"/>
    <w:rsid w:val="00470052"/>
    <w:rsid w:val="00470179"/>
    <w:rsid w:val="00470531"/>
    <w:rsid w:val="00470929"/>
    <w:rsid w:val="00470A45"/>
    <w:rsid w:val="0047104F"/>
    <w:rsid w:val="00471138"/>
    <w:rsid w:val="004715C2"/>
    <w:rsid w:val="00471688"/>
    <w:rsid w:val="004719DC"/>
    <w:rsid w:val="004719F3"/>
    <w:rsid w:val="004720D8"/>
    <w:rsid w:val="00472643"/>
    <w:rsid w:val="00472688"/>
    <w:rsid w:val="00473159"/>
    <w:rsid w:val="00473243"/>
    <w:rsid w:val="0047365D"/>
    <w:rsid w:val="004736E8"/>
    <w:rsid w:val="004736EC"/>
    <w:rsid w:val="00473793"/>
    <w:rsid w:val="0047385F"/>
    <w:rsid w:val="00473965"/>
    <w:rsid w:val="00473996"/>
    <w:rsid w:val="004739F9"/>
    <w:rsid w:val="00473C38"/>
    <w:rsid w:val="00474AE2"/>
    <w:rsid w:val="00474E0A"/>
    <w:rsid w:val="00475434"/>
    <w:rsid w:val="00475D1F"/>
    <w:rsid w:val="00475D5A"/>
    <w:rsid w:val="004762D1"/>
    <w:rsid w:val="00476397"/>
    <w:rsid w:val="00476D88"/>
    <w:rsid w:val="0047775E"/>
    <w:rsid w:val="00477AAF"/>
    <w:rsid w:val="00477C38"/>
    <w:rsid w:val="004800A9"/>
    <w:rsid w:val="004800C5"/>
    <w:rsid w:val="004801B4"/>
    <w:rsid w:val="00480266"/>
    <w:rsid w:val="0048066B"/>
    <w:rsid w:val="004808D6"/>
    <w:rsid w:val="00480ABB"/>
    <w:rsid w:val="00480DFC"/>
    <w:rsid w:val="00480FD4"/>
    <w:rsid w:val="0048119A"/>
    <w:rsid w:val="004815FC"/>
    <w:rsid w:val="004817A1"/>
    <w:rsid w:val="00481AC5"/>
    <w:rsid w:val="00481E43"/>
    <w:rsid w:val="0048216F"/>
    <w:rsid w:val="00482681"/>
    <w:rsid w:val="0048286C"/>
    <w:rsid w:val="00482B6A"/>
    <w:rsid w:val="0048318F"/>
    <w:rsid w:val="004834BA"/>
    <w:rsid w:val="00483722"/>
    <w:rsid w:val="0048423C"/>
    <w:rsid w:val="004849BF"/>
    <w:rsid w:val="00484F6C"/>
    <w:rsid w:val="004857BF"/>
    <w:rsid w:val="00485956"/>
    <w:rsid w:val="00485F13"/>
    <w:rsid w:val="00485FB2"/>
    <w:rsid w:val="0048661D"/>
    <w:rsid w:val="00486AD2"/>
    <w:rsid w:val="00487621"/>
    <w:rsid w:val="004879A8"/>
    <w:rsid w:val="00487B7A"/>
    <w:rsid w:val="00487DEA"/>
    <w:rsid w:val="00487E70"/>
    <w:rsid w:val="00487FAF"/>
    <w:rsid w:val="0049000B"/>
    <w:rsid w:val="004909D8"/>
    <w:rsid w:val="00490D0A"/>
    <w:rsid w:val="004911CE"/>
    <w:rsid w:val="00491813"/>
    <w:rsid w:val="00491B7A"/>
    <w:rsid w:val="00492132"/>
    <w:rsid w:val="0049232A"/>
    <w:rsid w:val="004924AC"/>
    <w:rsid w:val="004924EB"/>
    <w:rsid w:val="00492E01"/>
    <w:rsid w:val="00493016"/>
    <w:rsid w:val="00493607"/>
    <w:rsid w:val="00493BB0"/>
    <w:rsid w:val="00493DFE"/>
    <w:rsid w:val="00494442"/>
    <w:rsid w:val="00494695"/>
    <w:rsid w:val="00494817"/>
    <w:rsid w:val="00494F3F"/>
    <w:rsid w:val="004960E3"/>
    <w:rsid w:val="0049639D"/>
    <w:rsid w:val="00496518"/>
    <w:rsid w:val="00496721"/>
    <w:rsid w:val="004972E4"/>
    <w:rsid w:val="00497543"/>
    <w:rsid w:val="00497ACF"/>
    <w:rsid w:val="00497D4E"/>
    <w:rsid w:val="00497F8E"/>
    <w:rsid w:val="004A0000"/>
    <w:rsid w:val="004A00CF"/>
    <w:rsid w:val="004A0251"/>
    <w:rsid w:val="004A041F"/>
    <w:rsid w:val="004A05EE"/>
    <w:rsid w:val="004A0D40"/>
    <w:rsid w:val="004A0F02"/>
    <w:rsid w:val="004A11E9"/>
    <w:rsid w:val="004A1263"/>
    <w:rsid w:val="004A1368"/>
    <w:rsid w:val="004A15AC"/>
    <w:rsid w:val="004A15D3"/>
    <w:rsid w:val="004A1787"/>
    <w:rsid w:val="004A1B5C"/>
    <w:rsid w:val="004A21C8"/>
    <w:rsid w:val="004A27F9"/>
    <w:rsid w:val="004A2E15"/>
    <w:rsid w:val="004A3322"/>
    <w:rsid w:val="004A36E1"/>
    <w:rsid w:val="004A38A8"/>
    <w:rsid w:val="004A4100"/>
    <w:rsid w:val="004A47AD"/>
    <w:rsid w:val="004A4BA6"/>
    <w:rsid w:val="004A53B6"/>
    <w:rsid w:val="004A550B"/>
    <w:rsid w:val="004A5582"/>
    <w:rsid w:val="004A5B96"/>
    <w:rsid w:val="004A5DC0"/>
    <w:rsid w:val="004A5E6C"/>
    <w:rsid w:val="004A61FD"/>
    <w:rsid w:val="004A620F"/>
    <w:rsid w:val="004A63BF"/>
    <w:rsid w:val="004A65EE"/>
    <w:rsid w:val="004A6646"/>
    <w:rsid w:val="004A6773"/>
    <w:rsid w:val="004A6B70"/>
    <w:rsid w:val="004A72A2"/>
    <w:rsid w:val="004A7775"/>
    <w:rsid w:val="004A780B"/>
    <w:rsid w:val="004A7A9E"/>
    <w:rsid w:val="004A7E27"/>
    <w:rsid w:val="004A7EBF"/>
    <w:rsid w:val="004B0051"/>
    <w:rsid w:val="004B006A"/>
    <w:rsid w:val="004B0084"/>
    <w:rsid w:val="004B042C"/>
    <w:rsid w:val="004B050B"/>
    <w:rsid w:val="004B051F"/>
    <w:rsid w:val="004B06A7"/>
    <w:rsid w:val="004B0994"/>
    <w:rsid w:val="004B0B56"/>
    <w:rsid w:val="004B0B87"/>
    <w:rsid w:val="004B0E77"/>
    <w:rsid w:val="004B0ECF"/>
    <w:rsid w:val="004B1091"/>
    <w:rsid w:val="004B1365"/>
    <w:rsid w:val="004B1687"/>
    <w:rsid w:val="004B20A9"/>
    <w:rsid w:val="004B2239"/>
    <w:rsid w:val="004B23DB"/>
    <w:rsid w:val="004B23DC"/>
    <w:rsid w:val="004B265D"/>
    <w:rsid w:val="004B27B1"/>
    <w:rsid w:val="004B305B"/>
    <w:rsid w:val="004B34A7"/>
    <w:rsid w:val="004B36F6"/>
    <w:rsid w:val="004B3783"/>
    <w:rsid w:val="004B3EBE"/>
    <w:rsid w:val="004B411F"/>
    <w:rsid w:val="004B42EE"/>
    <w:rsid w:val="004B450F"/>
    <w:rsid w:val="004B4705"/>
    <w:rsid w:val="004B480C"/>
    <w:rsid w:val="004B49FA"/>
    <w:rsid w:val="004B4EDA"/>
    <w:rsid w:val="004B5303"/>
    <w:rsid w:val="004B54F3"/>
    <w:rsid w:val="004B597B"/>
    <w:rsid w:val="004B6023"/>
    <w:rsid w:val="004B619C"/>
    <w:rsid w:val="004B6396"/>
    <w:rsid w:val="004B676A"/>
    <w:rsid w:val="004B682E"/>
    <w:rsid w:val="004B6DE5"/>
    <w:rsid w:val="004B6DF5"/>
    <w:rsid w:val="004B6E7D"/>
    <w:rsid w:val="004B7398"/>
    <w:rsid w:val="004B77C5"/>
    <w:rsid w:val="004B78DB"/>
    <w:rsid w:val="004B7AEC"/>
    <w:rsid w:val="004B7B86"/>
    <w:rsid w:val="004B7CC4"/>
    <w:rsid w:val="004C012D"/>
    <w:rsid w:val="004C07E7"/>
    <w:rsid w:val="004C10A5"/>
    <w:rsid w:val="004C17EB"/>
    <w:rsid w:val="004C1BE9"/>
    <w:rsid w:val="004C1C0A"/>
    <w:rsid w:val="004C1C73"/>
    <w:rsid w:val="004C1DAF"/>
    <w:rsid w:val="004C2311"/>
    <w:rsid w:val="004C231C"/>
    <w:rsid w:val="004C2633"/>
    <w:rsid w:val="004C27A6"/>
    <w:rsid w:val="004C2882"/>
    <w:rsid w:val="004C2C95"/>
    <w:rsid w:val="004C2D50"/>
    <w:rsid w:val="004C2E2E"/>
    <w:rsid w:val="004C2F31"/>
    <w:rsid w:val="004C303C"/>
    <w:rsid w:val="004C311F"/>
    <w:rsid w:val="004C3466"/>
    <w:rsid w:val="004C34F1"/>
    <w:rsid w:val="004C379D"/>
    <w:rsid w:val="004C3E22"/>
    <w:rsid w:val="004C440D"/>
    <w:rsid w:val="004C47D9"/>
    <w:rsid w:val="004C4D04"/>
    <w:rsid w:val="004C50DF"/>
    <w:rsid w:val="004C50F9"/>
    <w:rsid w:val="004C541F"/>
    <w:rsid w:val="004C559D"/>
    <w:rsid w:val="004C55BE"/>
    <w:rsid w:val="004C576E"/>
    <w:rsid w:val="004C599C"/>
    <w:rsid w:val="004C5A05"/>
    <w:rsid w:val="004C5B31"/>
    <w:rsid w:val="004C5E73"/>
    <w:rsid w:val="004C6074"/>
    <w:rsid w:val="004C60D3"/>
    <w:rsid w:val="004C627E"/>
    <w:rsid w:val="004C6331"/>
    <w:rsid w:val="004C64F8"/>
    <w:rsid w:val="004C683B"/>
    <w:rsid w:val="004C6C52"/>
    <w:rsid w:val="004C6CDE"/>
    <w:rsid w:val="004C6DB9"/>
    <w:rsid w:val="004C72BF"/>
    <w:rsid w:val="004C780B"/>
    <w:rsid w:val="004C7A03"/>
    <w:rsid w:val="004C7C16"/>
    <w:rsid w:val="004C7C17"/>
    <w:rsid w:val="004C7C77"/>
    <w:rsid w:val="004D015A"/>
    <w:rsid w:val="004D078C"/>
    <w:rsid w:val="004D08C8"/>
    <w:rsid w:val="004D0A72"/>
    <w:rsid w:val="004D132B"/>
    <w:rsid w:val="004D1364"/>
    <w:rsid w:val="004D156A"/>
    <w:rsid w:val="004D2182"/>
    <w:rsid w:val="004D23B3"/>
    <w:rsid w:val="004D24B1"/>
    <w:rsid w:val="004D256F"/>
    <w:rsid w:val="004D2730"/>
    <w:rsid w:val="004D29FC"/>
    <w:rsid w:val="004D2A6C"/>
    <w:rsid w:val="004D2B42"/>
    <w:rsid w:val="004D2E8E"/>
    <w:rsid w:val="004D2E9A"/>
    <w:rsid w:val="004D318F"/>
    <w:rsid w:val="004D362E"/>
    <w:rsid w:val="004D3AA1"/>
    <w:rsid w:val="004D498A"/>
    <w:rsid w:val="004D4FBD"/>
    <w:rsid w:val="004D56D9"/>
    <w:rsid w:val="004D5978"/>
    <w:rsid w:val="004D5A34"/>
    <w:rsid w:val="004D5A91"/>
    <w:rsid w:val="004D64D2"/>
    <w:rsid w:val="004D6662"/>
    <w:rsid w:val="004D6675"/>
    <w:rsid w:val="004D6C59"/>
    <w:rsid w:val="004D7095"/>
    <w:rsid w:val="004E001D"/>
    <w:rsid w:val="004E0A99"/>
    <w:rsid w:val="004E1074"/>
    <w:rsid w:val="004E10AC"/>
    <w:rsid w:val="004E127E"/>
    <w:rsid w:val="004E1D75"/>
    <w:rsid w:val="004E1F9E"/>
    <w:rsid w:val="004E21D5"/>
    <w:rsid w:val="004E2675"/>
    <w:rsid w:val="004E27B6"/>
    <w:rsid w:val="004E2928"/>
    <w:rsid w:val="004E3437"/>
    <w:rsid w:val="004E3B4A"/>
    <w:rsid w:val="004E3B93"/>
    <w:rsid w:val="004E3BDD"/>
    <w:rsid w:val="004E3DC7"/>
    <w:rsid w:val="004E42C0"/>
    <w:rsid w:val="004E4413"/>
    <w:rsid w:val="004E47D6"/>
    <w:rsid w:val="004E4A8B"/>
    <w:rsid w:val="004E4B74"/>
    <w:rsid w:val="004E4CCF"/>
    <w:rsid w:val="004E50D0"/>
    <w:rsid w:val="004E5C7C"/>
    <w:rsid w:val="004E5D64"/>
    <w:rsid w:val="004E5F2C"/>
    <w:rsid w:val="004E5F97"/>
    <w:rsid w:val="004E6614"/>
    <w:rsid w:val="004E66AF"/>
    <w:rsid w:val="004E6815"/>
    <w:rsid w:val="004E6A1A"/>
    <w:rsid w:val="004E6E04"/>
    <w:rsid w:val="004E6E1A"/>
    <w:rsid w:val="004E6FB5"/>
    <w:rsid w:val="004E7086"/>
    <w:rsid w:val="004E717B"/>
    <w:rsid w:val="004E7F83"/>
    <w:rsid w:val="004E7FDA"/>
    <w:rsid w:val="004F00D5"/>
    <w:rsid w:val="004F079E"/>
    <w:rsid w:val="004F08CC"/>
    <w:rsid w:val="004F0ABB"/>
    <w:rsid w:val="004F0C8A"/>
    <w:rsid w:val="004F0FC3"/>
    <w:rsid w:val="004F17BB"/>
    <w:rsid w:val="004F1862"/>
    <w:rsid w:val="004F18C7"/>
    <w:rsid w:val="004F1C5C"/>
    <w:rsid w:val="004F1E61"/>
    <w:rsid w:val="004F20C9"/>
    <w:rsid w:val="004F2284"/>
    <w:rsid w:val="004F22A0"/>
    <w:rsid w:val="004F2328"/>
    <w:rsid w:val="004F2856"/>
    <w:rsid w:val="004F2889"/>
    <w:rsid w:val="004F297E"/>
    <w:rsid w:val="004F2987"/>
    <w:rsid w:val="004F2C84"/>
    <w:rsid w:val="004F2E52"/>
    <w:rsid w:val="004F2F61"/>
    <w:rsid w:val="004F394C"/>
    <w:rsid w:val="004F3DBF"/>
    <w:rsid w:val="004F3E26"/>
    <w:rsid w:val="004F44D2"/>
    <w:rsid w:val="004F45B5"/>
    <w:rsid w:val="004F467D"/>
    <w:rsid w:val="004F4840"/>
    <w:rsid w:val="004F4AE8"/>
    <w:rsid w:val="004F5449"/>
    <w:rsid w:val="004F5753"/>
    <w:rsid w:val="004F5AD8"/>
    <w:rsid w:val="004F5FA9"/>
    <w:rsid w:val="004F6723"/>
    <w:rsid w:val="004F6A4D"/>
    <w:rsid w:val="004F6B9B"/>
    <w:rsid w:val="004F7222"/>
    <w:rsid w:val="004F7803"/>
    <w:rsid w:val="004F78A7"/>
    <w:rsid w:val="004F79E8"/>
    <w:rsid w:val="0050059F"/>
    <w:rsid w:val="005006A4"/>
    <w:rsid w:val="005010CC"/>
    <w:rsid w:val="00501144"/>
    <w:rsid w:val="00501446"/>
    <w:rsid w:val="00501BC9"/>
    <w:rsid w:val="00502312"/>
    <w:rsid w:val="00502336"/>
    <w:rsid w:val="00502442"/>
    <w:rsid w:val="005026BE"/>
    <w:rsid w:val="00502A9C"/>
    <w:rsid w:val="00502BCB"/>
    <w:rsid w:val="005030E0"/>
    <w:rsid w:val="0050312A"/>
    <w:rsid w:val="00503A9A"/>
    <w:rsid w:val="00503F2A"/>
    <w:rsid w:val="005040A0"/>
    <w:rsid w:val="0050429F"/>
    <w:rsid w:val="0050450D"/>
    <w:rsid w:val="0050467D"/>
    <w:rsid w:val="00504813"/>
    <w:rsid w:val="00504B79"/>
    <w:rsid w:val="00504BE3"/>
    <w:rsid w:val="0050504D"/>
    <w:rsid w:val="0050524B"/>
    <w:rsid w:val="0050563B"/>
    <w:rsid w:val="00505A45"/>
    <w:rsid w:val="00505FD3"/>
    <w:rsid w:val="00506003"/>
    <w:rsid w:val="00506087"/>
    <w:rsid w:val="005061B9"/>
    <w:rsid w:val="005064E6"/>
    <w:rsid w:val="0050665B"/>
    <w:rsid w:val="00506CC6"/>
    <w:rsid w:val="00507095"/>
    <w:rsid w:val="0050761E"/>
    <w:rsid w:val="005076E4"/>
    <w:rsid w:val="00507EE5"/>
    <w:rsid w:val="00510C96"/>
    <w:rsid w:val="00510DCA"/>
    <w:rsid w:val="00510E2C"/>
    <w:rsid w:val="00510EB6"/>
    <w:rsid w:val="00510F5F"/>
    <w:rsid w:val="005111FE"/>
    <w:rsid w:val="00511378"/>
    <w:rsid w:val="005119C1"/>
    <w:rsid w:val="00511BF3"/>
    <w:rsid w:val="00511F46"/>
    <w:rsid w:val="005123C2"/>
    <w:rsid w:val="00512ADE"/>
    <w:rsid w:val="00512B2D"/>
    <w:rsid w:val="00512B48"/>
    <w:rsid w:val="0051389A"/>
    <w:rsid w:val="005138C6"/>
    <w:rsid w:val="00513918"/>
    <w:rsid w:val="005139F2"/>
    <w:rsid w:val="00513AD6"/>
    <w:rsid w:val="00513CCE"/>
    <w:rsid w:val="00513D09"/>
    <w:rsid w:val="00513E92"/>
    <w:rsid w:val="005141F3"/>
    <w:rsid w:val="00514256"/>
    <w:rsid w:val="005147BD"/>
    <w:rsid w:val="00514877"/>
    <w:rsid w:val="00514A3D"/>
    <w:rsid w:val="00514EB4"/>
    <w:rsid w:val="005151E4"/>
    <w:rsid w:val="0051535A"/>
    <w:rsid w:val="0051558D"/>
    <w:rsid w:val="005159CF"/>
    <w:rsid w:val="00515D58"/>
    <w:rsid w:val="00515E67"/>
    <w:rsid w:val="0051676E"/>
    <w:rsid w:val="00516780"/>
    <w:rsid w:val="005167A2"/>
    <w:rsid w:val="005167F4"/>
    <w:rsid w:val="00516AC6"/>
    <w:rsid w:val="00516E5B"/>
    <w:rsid w:val="0051711C"/>
    <w:rsid w:val="0051712F"/>
    <w:rsid w:val="00517518"/>
    <w:rsid w:val="00517641"/>
    <w:rsid w:val="00517736"/>
    <w:rsid w:val="0051778A"/>
    <w:rsid w:val="00517928"/>
    <w:rsid w:val="00517BFA"/>
    <w:rsid w:val="00517CFE"/>
    <w:rsid w:val="00517D10"/>
    <w:rsid w:val="00517FCD"/>
    <w:rsid w:val="005203B7"/>
    <w:rsid w:val="00520979"/>
    <w:rsid w:val="00520FC9"/>
    <w:rsid w:val="005218FA"/>
    <w:rsid w:val="00521CF3"/>
    <w:rsid w:val="00521E1F"/>
    <w:rsid w:val="00522555"/>
    <w:rsid w:val="00522DE5"/>
    <w:rsid w:val="00522FB9"/>
    <w:rsid w:val="00523468"/>
    <w:rsid w:val="0052395A"/>
    <w:rsid w:val="00523EAA"/>
    <w:rsid w:val="00523FE0"/>
    <w:rsid w:val="00524110"/>
    <w:rsid w:val="00524326"/>
    <w:rsid w:val="0052460A"/>
    <w:rsid w:val="0052462A"/>
    <w:rsid w:val="005246DB"/>
    <w:rsid w:val="00525120"/>
    <w:rsid w:val="00525871"/>
    <w:rsid w:val="00525AD6"/>
    <w:rsid w:val="00525F18"/>
    <w:rsid w:val="005260B5"/>
    <w:rsid w:val="005267B3"/>
    <w:rsid w:val="00526C1A"/>
    <w:rsid w:val="00526CD2"/>
    <w:rsid w:val="00526E7A"/>
    <w:rsid w:val="005271A9"/>
    <w:rsid w:val="0052720C"/>
    <w:rsid w:val="00527391"/>
    <w:rsid w:val="0052757C"/>
    <w:rsid w:val="00527933"/>
    <w:rsid w:val="005279B6"/>
    <w:rsid w:val="00527A76"/>
    <w:rsid w:val="00527C9C"/>
    <w:rsid w:val="0053000D"/>
    <w:rsid w:val="0053015E"/>
    <w:rsid w:val="00530250"/>
    <w:rsid w:val="005303D6"/>
    <w:rsid w:val="00530472"/>
    <w:rsid w:val="00530B0A"/>
    <w:rsid w:val="00530D3E"/>
    <w:rsid w:val="00530FC3"/>
    <w:rsid w:val="005311C6"/>
    <w:rsid w:val="00531264"/>
    <w:rsid w:val="00531407"/>
    <w:rsid w:val="00531C3B"/>
    <w:rsid w:val="00531C8B"/>
    <w:rsid w:val="00531CC1"/>
    <w:rsid w:val="005326BB"/>
    <w:rsid w:val="005328AD"/>
    <w:rsid w:val="0053388E"/>
    <w:rsid w:val="00533A54"/>
    <w:rsid w:val="00533DBC"/>
    <w:rsid w:val="005342DF"/>
    <w:rsid w:val="00534B6C"/>
    <w:rsid w:val="00534EF5"/>
    <w:rsid w:val="00534FC3"/>
    <w:rsid w:val="005352BD"/>
    <w:rsid w:val="00535822"/>
    <w:rsid w:val="005359E8"/>
    <w:rsid w:val="00535AED"/>
    <w:rsid w:val="00535AF7"/>
    <w:rsid w:val="00535CBE"/>
    <w:rsid w:val="00535DB6"/>
    <w:rsid w:val="005360DC"/>
    <w:rsid w:val="005366B7"/>
    <w:rsid w:val="005368AB"/>
    <w:rsid w:val="00536A53"/>
    <w:rsid w:val="00536ED0"/>
    <w:rsid w:val="0053722C"/>
    <w:rsid w:val="00537399"/>
    <w:rsid w:val="00537637"/>
    <w:rsid w:val="0053763F"/>
    <w:rsid w:val="00537E49"/>
    <w:rsid w:val="0054028A"/>
    <w:rsid w:val="00540678"/>
    <w:rsid w:val="00540705"/>
    <w:rsid w:val="00540B0B"/>
    <w:rsid w:val="00540C73"/>
    <w:rsid w:val="00540E28"/>
    <w:rsid w:val="00540F55"/>
    <w:rsid w:val="0054151C"/>
    <w:rsid w:val="00541ACB"/>
    <w:rsid w:val="00541DEF"/>
    <w:rsid w:val="00542055"/>
    <w:rsid w:val="00542081"/>
    <w:rsid w:val="00542147"/>
    <w:rsid w:val="005427CC"/>
    <w:rsid w:val="00542998"/>
    <w:rsid w:val="0054324C"/>
    <w:rsid w:val="0054330F"/>
    <w:rsid w:val="00543D3A"/>
    <w:rsid w:val="00544428"/>
    <w:rsid w:val="005444A1"/>
    <w:rsid w:val="005444C6"/>
    <w:rsid w:val="00544730"/>
    <w:rsid w:val="00544788"/>
    <w:rsid w:val="005448D6"/>
    <w:rsid w:val="005460DA"/>
    <w:rsid w:val="00546112"/>
    <w:rsid w:val="005463CB"/>
    <w:rsid w:val="00546861"/>
    <w:rsid w:val="00546A9F"/>
    <w:rsid w:val="00546B64"/>
    <w:rsid w:val="005470A0"/>
    <w:rsid w:val="00547588"/>
    <w:rsid w:val="005477B3"/>
    <w:rsid w:val="00547B9C"/>
    <w:rsid w:val="00550034"/>
    <w:rsid w:val="00550798"/>
    <w:rsid w:val="0055141B"/>
    <w:rsid w:val="00551586"/>
    <w:rsid w:val="005517EE"/>
    <w:rsid w:val="005528C1"/>
    <w:rsid w:val="005529E6"/>
    <w:rsid w:val="00553104"/>
    <w:rsid w:val="0055313F"/>
    <w:rsid w:val="00553880"/>
    <w:rsid w:val="005539C2"/>
    <w:rsid w:val="005539FE"/>
    <w:rsid w:val="00553A03"/>
    <w:rsid w:val="005541E2"/>
    <w:rsid w:val="0055446E"/>
    <w:rsid w:val="0055450B"/>
    <w:rsid w:val="0055514F"/>
    <w:rsid w:val="00555EF0"/>
    <w:rsid w:val="005561EB"/>
    <w:rsid w:val="00556381"/>
    <w:rsid w:val="005565BB"/>
    <w:rsid w:val="005567C1"/>
    <w:rsid w:val="00556AF8"/>
    <w:rsid w:val="00556F1D"/>
    <w:rsid w:val="005574B5"/>
    <w:rsid w:val="00557DCA"/>
    <w:rsid w:val="005601B8"/>
    <w:rsid w:val="0056024B"/>
    <w:rsid w:val="0056055F"/>
    <w:rsid w:val="00560799"/>
    <w:rsid w:val="00560D41"/>
    <w:rsid w:val="00560D6C"/>
    <w:rsid w:val="0056114A"/>
    <w:rsid w:val="005612DB"/>
    <w:rsid w:val="00561C2C"/>
    <w:rsid w:val="00561C4D"/>
    <w:rsid w:val="00562156"/>
    <w:rsid w:val="005631E3"/>
    <w:rsid w:val="00563501"/>
    <w:rsid w:val="00563537"/>
    <w:rsid w:val="0056379D"/>
    <w:rsid w:val="00563D9E"/>
    <w:rsid w:val="00564041"/>
    <w:rsid w:val="00564364"/>
    <w:rsid w:val="0056472A"/>
    <w:rsid w:val="00564832"/>
    <w:rsid w:val="0056495F"/>
    <w:rsid w:val="00564AB4"/>
    <w:rsid w:val="00564E10"/>
    <w:rsid w:val="00564E92"/>
    <w:rsid w:val="00564FD0"/>
    <w:rsid w:val="00565218"/>
    <w:rsid w:val="00565319"/>
    <w:rsid w:val="005659A7"/>
    <w:rsid w:val="0056616D"/>
    <w:rsid w:val="0056629C"/>
    <w:rsid w:val="00566D48"/>
    <w:rsid w:val="00566D5C"/>
    <w:rsid w:val="00567305"/>
    <w:rsid w:val="005673B3"/>
    <w:rsid w:val="005677DA"/>
    <w:rsid w:val="0056783D"/>
    <w:rsid w:val="00567C77"/>
    <w:rsid w:val="00567D22"/>
    <w:rsid w:val="00567EB4"/>
    <w:rsid w:val="00570135"/>
    <w:rsid w:val="005705E1"/>
    <w:rsid w:val="00570839"/>
    <w:rsid w:val="00570997"/>
    <w:rsid w:val="00570E42"/>
    <w:rsid w:val="0057185E"/>
    <w:rsid w:val="00572099"/>
    <w:rsid w:val="005723B5"/>
    <w:rsid w:val="00572909"/>
    <w:rsid w:val="0057291C"/>
    <w:rsid w:val="00572999"/>
    <w:rsid w:val="00572B1D"/>
    <w:rsid w:val="005736A8"/>
    <w:rsid w:val="0057388E"/>
    <w:rsid w:val="005738C9"/>
    <w:rsid w:val="005739B5"/>
    <w:rsid w:val="00573A9F"/>
    <w:rsid w:val="00573C5D"/>
    <w:rsid w:val="00574225"/>
    <w:rsid w:val="00574749"/>
    <w:rsid w:val="005749C5"/>
    <w:rsid w:val="00575770"/>
    <w:rsid w:val="00575903"/>
    <w:rsid w:val="00575CC1"/>
    <w:rsid w:val="0057629E"/>
    <w:rsid w:val="005764EB"/>
    <w:rsid w:val="00576860"/>
    <w:rsid w:val="00576C0A"/>
    <w:rsid w:val="00577187"/>
    <w:rsid w:val="005771BA"/>
    <w:rsid w:val="0057721B"/>
    <w:rsid w:val="00577646"/>
    <w:rsid w:val="00577A61"/>
    <w:rsid w:val="00577C06"/>
    <w:rsid w:val="00577C94"/>
    <w:rsid w:val="00577D06"/>
    <w:rsid w:val="00577D8F"/>
    <w:rsid w:val="00577DC4"/>
    <w:rsid w:val="00580082"/>
    <w:rsid w:val="00580109"/>
    <w:rsid w:val="0058037A"/>
    <w:rsid w:val="005804C9"/>
    <w:rsid w:val="005807E5"/>
    <w:rsid w:val="00580AC8"/>
    <w:rsid w:val="00580B07"/>
    <w:rsid w:val="00580B2C"/>
    <w:rsid w:val="00580BFF"/>
    <w:rsid w:val="00580FF1"/>
    <w:rsid w:val="00581217"/>
    <w:rsid w:val="00581362"/>
    <w:rsid w:val="00581954"/>
    <w:rsid w:val="00581CBD"/>
    <w:rsid w:val="00581CE8"/>
    <w:rsid w:val="00581D48"/>
    <w:rsid w:val="00581D8B"/>
    <w:rsid w:val="0058267E"/>
    <w:rsid w:val="00582721"/>
    <w:rsid w:val="00582804"/>
    <w:rsid w:val="00582889"/>
    <w:rsid w:val="00582BAE"/>
    <w:rsid w:val="005832A7"/>
    <w:rsid w:val="00584230"/>
    <w:rsid w:val="00584443"/>
    <w:rsid w:val="00584C7D"/>
    <w:rsid w:val="005850C9"/>
    <w:rsid w:val="005854EB"/>
    <w:rsid w:val="00585621"/>
    <w:rsid w:val="00585B79"/>
    <w:rsid w:val="005861BB"/>
    <w:rsid w:val="00586DAC"/>
    <w:rsid w:val="0058733A"/>
    <w:rsid w:val="00587536"/>
    <w:rsid w:val="005877F6"/>
    <w:rsid w:val="00587947"/>
    <w:rsid w:val="005903B0"/>
    <w:rsid w:val="0059050D"/>
    <w:rsid w:val="00590C52"/>
    <w:rsid w:val="00590D82"/>
    <w:rsid w:val="00590EE5"/>
    <w:rsid w:val="0059126C"/>
    <w:rsid w:val="00591946"/>
    <w:rsid w:val="00591CC6"/>
    <w:rsid w:val="00591FBE"/>
    <w:rsid w:val="00592031"/>
    <w:rsid w:val="0059207A"/>
    <w:rsid w:val="00592588"/>
    <w:rsid w:val="00592A1B"/>
    <w:rsid w:val="00592A80"/>
    <w:rsid w:val="00592B6E"/>
    <w:rsid w:val="00592F10"/>
    <w:rsid w:val="00593555"/>
    <w:rsid w:val="0059356A"/>
    <w:rsid w:val="0059363A"/>
    <w:rsid w:val="00593A2C"/>
    <w:rsid w:val="00593C81"/>
    <w:rsid w:val="00593DDA"/>
    <w:rsid w:val="00593ECA"/>
    <w:rsid w:val="00593F62"/>
    <w:rsid w:val="00594720"/>
    <w:rsid w:val="00594946"/>
    <w:rsid w:val="00594982"/>
    <w:rsid w:val="00594AE3"/>
    <w:rsid w:val="00594B25"/>
    <w:rsid w:val="00594BA4"/>
    <w:rsid w:val="00594FEE"/>
    <w:rsid w:val="00595176"/>
    <w:rsid w:val="00595966"/>
    <w:rsid w:val="00595CBC"/>
    <w:rsid w:val="00595D58"/>
    <w:rsid w:val="00596B2D"/>
    <w:rsid w:val="00596E3F"/>
    <w:rsid w:val="005972A5"/>
    <w:rsid w:val="005972DC"/>
    <w:rsid w:val="005975A1"/>
    <w:rsid w:val="00597724"/>
    <w:rsid w:val="00597A06"/>
    <w:rsid w:val="00597D09"/>
    <w:rsid w:val="005A0488"/>
    <w:rsid w:val="005A06C8"/>
    <w:rsid w:val="005A1C9C"/>
    <w:rsid w:val="005A1F14"/>
    <w:rsid w:val="005A2118"/>
    <w:rsid w:val="005A2314"/>
    <w:rsid w:val="005A268A"/>
    <w:rsid w:val="005A3217"/>
    <w:rsid w:val="005A3260"/>
    <w:rsid w:val="005A3354"/>
    <w:rsid w:val="005A339B"/>
    <w:rsid w:val="005A3724"/>
    <w:rsid w:val="005A3F24"/>
    <w:rsid w:val="005A422A"/>
    <w:rsid w:val="005A436A"/>
    <w:rsid w:val="005A4479"/>
    <w:rsid w:val="005A449D"/>
    <w:rsid w:val="005A4571"/>
    <w:rsid w:val="005A4577"/>
    <w:rsid w:val="005A4914"/>
    <w:rsid w:val="005A4E7F"/>
    <w:rsid w:val="005A4EB5"/>
    <w:rsid w:val="005A5203"/>
    <w:rsid w:val="005A54A4"/>
    <w:rsid w:val="005A54D6"/>
    <w:rsid w:val="005A5548"/>
    <w:rsid w:val="005A59D9"/>
    <w:rsid w:val="005A6004"/>
    <w:rsid w:val="005A60AC"/>
    <w:rsid w:val="005A687C"/>
    <w:rsid w:val="005A6BFE"/>
    <w:rsid w:val="005A6C56"/>
    <w:rsid w:val="005A6CEE"/>
    <w:rsid w:val="005A6E87"/>
    <w:rsid w:val="005A7515"/>
    <w:rsid w:val="005A77B2"/>
    <w:rsid w:val="005A78D3"/>
    <w:rsid w:val="005A7902"/>
    <w:rsid w:val="005A7EC5"/>
    <w:rsid w:val="005B0085"/>
    <w:rsid w:val="005B01DC"/>
    <w:rsid w:val="005B022D"/>
    <w:rsid w:val="005B0A2E"/>
    <w:rsid w:val="005B0CA8"/>
    <w:rsid w:val="005B0CB9"/>
    <w:rsid w:val="005B0EF9"/>
    <w:rsid w:val="005B1758"/>
    <w:rsid w:val="005B1B96"/>
    <w:rsid w:val="005B25D5"/>
    <w:rsid w:val="005B26A2"/>
    <w:rsid w:val="005B2849"/>
    <w:rsid w:val="005B299E"/>
    <w:rsid w:val="005B2A3E"/>
    <w:rsid w:val="005B3024"/>
    <w:rsid w:val="005B30D8"/>
    <w:rsid w:val="005B3341"/>
    <w:rsid w:val="005B3787"/>
    <w:rsid w:val="005B3999"/>
    <w:rsid w:val="005B3C57"/>
    <w:rsid w:val="005B3F39"/>
    <w:rsid w:val="005B409F"/>
    <w:rsid w:val="005B4395"/>
    <w:rsid w:val="005B50AE"/>
    <w:rsid w:val="005B50F6"/>
    <w:rsid w:val="005B55C4"/>
    <w:rsid w:val="005B582E"/>
    <w:rsid w:val="005B5C30"/>
    <w:rsid w:val="005B5E7A"/>
    <w:rsid w:val="005B5FCC"/>
    <w:rsid w:val="005B6B97"/>
    <w:rsid w:val="005B6DED"/>
    <w:rsid w:val="005B6E17"/>
    <w:rsid w:val="005B7228"/>
    <w:rsid w:val="005B78EF"/>
    <w:rsid w:val="005B7C2E"/>
    <w:rsid w:val="005B7DC1"/>
    <w:rsid w:val="005C0A8A"/>
    <w:rsid w:val="005C0CAE"/>
    <w:rsid w:val="005C0EAB"/>
    <w:rsid w:val="005C115B"/>
    <w:rsid w:val="005C1680"/>
    <w:rsid w:val="005C16F0"/>
    <w:rsid w:val="005C1E3F"/>
    <w:rsid w:val="005C2075"/>
    <w:rsid w:val="005C2111"/>
    <w:rsid w:val="005C2654"/>
    <w:rsid w:val="005C26E2"/>
    <w:rsid w:val="005C282D"/>
    <w:rsid w:val="005C3052"/>
    <w:rsid w:val="005C3109"/>
    <w:rsid w:val="005C31BD"/>
    <w:rsid w:val="005C32F5"/>
    <w:rsid w:val="005C3335"/>
    <w:rsid w:val="005C3393"/>
    <w:rsid w:val="005C3728"/>
    <w:rsid w:val="005C3768"/>
    <w:rsid w:val="005C3854"/>
    <w:rsid w:val="005C413E"/>
    <w:rsid w:val="005C42BF"/>
    <w:rsid w:val="005C4451"/>
    <w:rsid w:val="005C4504"/>
    <w:rsid w:val="005C4619"/>
    <w:rsid w:val="005C4923"/>
    <w:rsid w:val="005C4950"/>
    <w:rsid w:val="005C4A25"/>
    <w:rsid w:val="005C4C11"/>
    <w:rsid w:val="005C4C1A"/>
    <w:rsid w:val="005C5733"/>
    <w:rsid w:val="005C5930"/>
    <w:rsid w:val="005C5B01"/>
    <w:rsid w:val="005C5C0C"/>
    <w:rsid w:val="005C602A"/>
    <w:rsid w:val="005C632E"/>
    <w:rsid w:val="005C6340"/>
    <w:rsid w:val="005C6359"/>
    <w:rsid w:val="005C663D"/>
    <w:rsid w:val="005C6A11"/>
    <w:rsid w:val="005C6E9F"/>
    <w:rsid w:val="005C6FC5"/>
    <w:rsid w:val="005C7194"/>
    <w:rsid w:val="005C73FD"/>
    <w:rsid w:val="005C78E6"/>
    <w:rsid w:val="005C799D"/>
    <w:rsid w:val="005C7C19"/>
    <w:rsid w:val="005C7DF7"/>
    <w:rsid w:val="005D0875"/>
    <w:rsid w:val="005D0A33"/>
    <w:rsid w:val="005D101C"/>
    <w:rsid w:val="005D1AAB"/>
    <w:rsid w:val="005D1FE4"/>
    <w:rsid w:val="005D2412"/>
    <w:rsid w:val="005D28D9"/>
    <w:rsid w:val="005D2D32"/>
    <w:rsid w:val="005D2DB2"/>
    <w:rsid w:val="005D2FA6"/>
    <w:rsid w:val="005D38EF"/>
    <w:rsid w:val="005D3C1E"/>
    <w:rsid w:val="005D3C57"/>
    <w:rsid w:val="005D430A"/>
    <w:rsid w:val="005D43D8"/>
    <w:rsid w:val="005D44FD"/>
    <w:rsid w:val="005D47DB"/>
    <w:rsid w:val="005D4CDF"/>
    <w:rsid w:val="005D507C"/>
    <w:rsid w:val="005D5220"/>
    <w:rsid w:val="005D53F5"/>
    <w:rsid w:val="005D5A69"/>
    <w:rsid w:val="005D5BCB"/>
    <w:rsid w:val="005D5ED6"/>
    <w:rsid w:val="005D6462"/>
    <w:rsid w:val="005D6465"/>
    <w:rsid w:val="005D64BC"/>
    <w:rsid w:val="005D6C9F"/>
    <w:rsid w:val="005D7695"/>
    <w:rsid w:val="005D7862"/>
    <w:rsid w:val="005D7C78"/>
    <w:rsid w:val="005D7D59"/>
    <w:rsid w:val="005D7DD1"/>
    <w:rsid w:val="005D7E66"/>
    <w:rsid w:val="005E003E"/>
    <w:rsid w:val="005E0177"/>
    <w:rsid w:val="005E04FE"/>
    <w:rsid w:val="005E068B"/>
    <w:rsid w:val="005E0B08"/>
    <w:rsid w:val="005E0C94"/>
    <w:rsid w:val="005E14F0"/>
    <w:rsid w:val="005E16D2"/>
    <w:rsid w:val="005E18DC"/>
    <w:rsid w:val="005E1E67"/>
    <w:rsid w:val="005E1F19"/>
    <w:rsid w:val="005E1F7B"/>
    <w:rsid w:val="005E24D3"/>
    <w:rsid w:val="005E2CFF"/>
    <w:rsid w:val="005E308B"/>
    <w:rsid w:val="005E34D1"/>
    <w:rsid w:val="005E3C66"/>
    <w:rsid w:val="005E50FA"/>
    <w:rsid w:val="005E54C7"/>
    <w:rsid w:val="005E56FB"/>
    <w:rsid w:val="005E5F1B"/>
    <w:rsid w:val="005E5F2B"/>
    <w:rsid w:val="005E6426"/>
    <w:rsid w:val="005E6447"/>
    <w:rsid w:val="005E664A"/>
    <w:rsid w:val="005E6728"/>
    <w:rsid w:val="005E6FB1"/>
    <w:rsid w:val="005E70AA"/>
    <w:rsid w:val="005E7312"/>
    <w:rsid w:val="005E74B7"/>
    <w:rsid w:val="005E7601"/>
    <w:rsid w:val="005E7E51"/>
    <w:rsid w:val="005F051E"/>
    <w:rsid w:val="005F069E"/>
    <w:rsid w:val="005F07CA"/>
    <w:rsid w:val="005F0C4E"/>
    <w:rsid w:val="005F0FA9"/>
    <w:rsid w:val="005F13A2"/>
    <w:rsid w:val="005F153C"/>
    <w:rsid w:val="005F233E"/>
    <w:rsid w:val="005F2460"/>
    <w:rsid w:val="005F2A4C"/>
    <w:rsid w:val="005F304A"/>
    <w:rsid w:val="005F3058"/>
    <w:rsid w:val="005F305C"/>
    <w:rsid w:val="005F319A"/>
    <w:rsid w:val="005F3B01"/>
    <w:rsid w:val="005F4428"/>
    <w:rsid w:val="005F4DEF"/>
    <w:rsid w:val="005F5560"/>
    <w:rsid w:val="005F5FB6"/>
    <w:rsid w:val="005F628C"/>
    <w:rsid w:val="005F7652"/>
    <w:rsid w:val="005F77B0"/>
    <w:rsid w:val="005F7A51"/>
    <w:rsid w:val="005F7A7A"/>
    <w:rsid w:val="005F7FD5"/>
    <w:rsid w:val="006000EC"/>
    <w:rsid w:val="00600737"/>
    <w:rsid w:val="00600795"/>
    <w:rsid w:val="0060095A"/>
    <w:rsid w:val="00601088"/>
    <w:rsid w:val="0060141E"/>
    <w:rsid w:val="00601555"/>
    <w:rsid w:val="006016B4"/>
    <w:rsid w:val="00601740"/>
    <w:rsid w:val="00601855"/>
    <w:rsid w:val="00601910"/>
    <w:rsid w:val="006019C6"/>
    <w:rsid w:val="00601FE0"/>
    <w:rsid w:val="00602156"/>
    <w:rsid w:val="00602307"/>
    <w:rsid w:val="0060241A"/>
    <w:rsid w:val="0060268B"/>
    <w:rsid w:val="00602DD7"/>
    <w:rsid w:val="00602E1B"/>
    <w:rsid w:val="006033F9"/>
    <w:rsid w:val="006036C3"/>
    <w:rsid w:val="00603CB9"/>
    <w:rsid w:val="00603DBA"/>
    <w:rsid w:val="00603E2A"/>
    <w:rsid w:val="00603E7F"/>
    <w:rsid w:val="0060449B"/>
    <w:rsid w:val="0060485D"/>
    <w:rsid w:val="006049F8"/>
    <w:rsid w:val="00604E3B"/>
    <w:rsid w:val="00605392"/>
    <w:rsid w:val="0060551B"/>
    <w:rsid w:val="00605AD2"/>
    <w:rsid w:val="00605DD8"/>
    <w:rsid w:val="00606086"/>
    <w:rsid w:val="0060613E"/>
    <w:rsid w:val="0060625E"/>
    <w:rsid w:val="00606BAB"/>
    <w:rsid w:val="00606F69"/>
    <w:rsid w:val="00606FB2"/>
    <w:rsid w:val="0060722D"/>
    <w:rsid w:val="006074D9"/>
    <w:rsid w:val="00607512"/>
    <w:rsid w:val="00607675"/>
    <w:rsid w:val="006078D9"/>
    <w:rsid w:val="00607A51"/>
    <w:rsid w:val="00607A53"/>
    <w:rsid w:val="00607B53"/>
    <w:rsid w:val="0061005B"/>
    <w:rsid w:val="006100F6"/>
    <w:rsid w:val="00610205"/>
    <w:rsid w:val="00610576"/>
    <w:rsid w:val="00610DCF"/>
    <w:rsid w:val="0061189C"/>
    <w:rsid w:val="00611E1C"/>
    <w:rsid w:val="006125D9"/>
    <w:rsid w:val="006126F0"/>
    <w:rsid w:val="00612B62"/>
    <w:rsid w:val="00612E82"/>
    <w:rsid w:val="006130E8"/>
    <w:rsid w:val="00613483"/>
    <w:rsid w:val="00613848"/>
    <w:rsid w:val="00613CFF"/>
    <w:rsid w:val="006146C0"/>
    <w:rsid w:val="00614983"/>
    <w:rsid w:val="00614B17"/>
    <w:rsid w:val="006151C9"/>
    <w:rsid w:val="006153A1"/>
    <w:rsid w:val="00615430"/>
    <w:rsid w:val="00615773"/>
    <w:rsid w:val="00615BE2"/>
    <w:rsid w:val="00615CE6"/>
    <w:rsid w:val="00615D31"/>
    <w:rsid w:val="00615D85"/>
    <w:rsid w:val="00616026"/>
    <w:rsid w:val="00616584"/>
    <w:rsid w:val="006167A9"/>
    <w:rsid w:val="00616929"/>
    <w:rsid w:val="00616CF5"/>
    <w:rsid w:val="00616DE5"/>
    <w:rsid w:val="00616E9B"/>
    <w:rsid w:val="00617487"/>
    <w:rsid w:val="00617715"/>
    <w:rsid w:val="006178E9"/>
    <w:rsid w:val="00617A46"/>
    <w:rsid w:val="00617BB1"/>
    <w:rsid w:val="00617C22"/>
    <w:rsid w:val="00617CF4"/>
    <w:rsid w:val="00617F56"/>
    <w:rsid w:val="00620076"/>
    <w:rsid w:val="006200B8"/>
    <w:rsid w:val="006216FE"/>
    <w:rsid w:val="00621A35"/>
    <w:rsid w:val="00621A87"/>
    <w:rsid w:val="00621B3B"/>
    <w:rsid w:val="00621CC3"/>
    <w:rsid w:val="00621E8F"/>
    <w:rsid w:val="006221EA"/>
    <w:rsid w:val="00622816"/>
    <w:rsid w:val="0062288B"/>
    <w:rsid w:val="00622900"/>
    <w:rsid w:val="00623065"/>
    <w:rsid w:val="00623189"/>
    <w:rsid w:val="0062350C"/>
    <w:rsid w:val="00623C62"/>
    <w:rsid w:val="00624490"/>
    <w:rsid w:val="00624494"/>
    <w:rsid w:val="0062455C"/>
    <w:rsid w:val="0062504B"/>
    <w:rsid w:val="00625145"/>
    <w:rsid w:val="00625394"/>
    <w:rsid w:val="006253CF"/>
    <w:rsid w:val="00625622"/>
    <w:rsid w:val="00625BD2"/>
    <w:rsid w:val="00625C0D"/>
    <w:rsid w:val="00625DB4"/>
    <w:rsid w:val="00626AB8"/>
    <w:rsid w:val="00626CF3"/>
    <w:rsid w:val="00627301"/>
    <w:rsid w:val="006274C8"/>
    <w:rsid w:val="00627523"/>
    <w:rsid w:val="006275B2"/>
    <w:rsid w:val="006276E7"/>
    <w:rsid w:val="00627B1C"/>
    <w:rsid w:val="00627C59"/>
    <w:rsid w:val="0063059D"/>
    <w:rsid w:val="006305A7"/>
    <w:rsid w:val="006308BC"/>
    <w:rsid w:val="00630D6A"/>
    <w:rsid w:val="00631704"/>
    <w:rsid w:val="0063185C"/>
    <w:rsid w:val="00631F3C"/>
    <w:rsid w:val="00632361"/>
    <w:rsid w:val="00632B51"/>
    <w:rsid w:val="006333AE"/>
    <w:rsid w:val="00633A11"/>
    <w:rsid w:val="00633AA9"/>
    <w:rsid w:val="00633B11"/>
    <w:rsid w:val="00633D83"/>
    <w:rsid w:val="00634006"/>
    <w:rsid w:val="006346E3"/>
    <w:rsid w:val="00634850"/>
    <w:rsid w:val="00634A30"/>
    <w:rsid w:val="00634C93"/>
    <w:rsid w:val="00635042"/>
    <w:rsid w:val="006350FC"/>
    <w:rsid w:val="00635506"/>
    <w:rsid w:val="0063572D"/>
    <w:rsid w:val="0063592F"/>
    <w:rsid w:val="00635B51"/>
    <w:rsid w:val="00636730"/>
    <w:rsid w:val="006368F3"/>
    <w:rsid w:val="00636A23"/>
    <w:rsid w:val="00636BF4"/>
    <w:rsid w:val="006372C0"/>
    <w:rsid w:val="006374CA"/>
    <w:rsid w:val="0063753A"/>
    <w:rsid w:val="00637591"/>
    <w:rsid w:val="00637AE9"/>
    <w:rsid w:val="00637BD7"/>
    <w:rsid w:val="00637CD7"/>
    <w:rsid w:val="00640463"/>
    <w:rsid w:val="00640870"/>
    <w:rsid w:val="00640C9C"/>
    <w:rsid w:val="006410B8"/>
    <w:rsid w:val="006413BF"/>
    <w:rsid w:val="00641478"/>
    <w:rsid w:val="0064149B"/>
    <w:rsid w:val="0064167A"/>
    <w:rsid w:val="00641A88"/>
    <w:rsid w:val="00641BB7"/>
    <w:rsid w:val="00641E23"/>
    <w:rsid w:val="00642A25"/>
    <w:rsid w:val="00642A66"/>
    <w:rsid w:val="00643202"/>
    <w:rsid w:val="00644323"/>
    <w:rsid w:val="006443DB"/>
    <w:rsid w:val="006444B4"/>
    <w:rsid w:val="006444BE"/>
    <w:rsid w:val="0064562F"/>
    <w:rsid w:val="00645C03"/>
    <w:rsid w:val="00645F25"/>
    <w:rsid w:val="006470A6"/>
    <w:rsid w:val="0064717C"/>
    <w:rsid w:val="0064758A"/>
    <w:rsid w:val="006504E1"/>
    <w:rsid w:val="0065086E"/>
    <w:rsid w:val="006509A3"/>
    <w:rsid w:val="006509CA"/>
    <w:rsid w:val="006513EF"/>
    <w:rsid w:val="00652589"/>
    <w:rsid w:val="006528A8"/>
    <w:rsid w:val="00652BDC"/>
    <w:rsid w:val="00652D8B"/>
    <w:rsid w:val="00653211"/>
    <w:rsid w:val="006533D1"/>
    <w:rsid w:val="006534F5"/>
    <w:rsid w:val="0065355F"/>
    <w:rsid w:val="00653A83"/>
    <w:rsid w:val="00653D7E"/>
    <w:rsid w:val="00653F70"/>
    <w:rsid w:val="00654822"/>
    <w:rsid w:val="00654B88"/>
    <w:rsid w:val="00654FB5"/>
    <w:rsid w:val="00655802"/>
    <w:rsid w:val="006558F0"/>
    <w:rsid w:val="0065624A"/>
    <w:rsid w:val="00656274"/>
    <w:rsid w:val="0065673A"/>
    <w:rsid w:val="00656B27"/>
    <w:rsid w:val="006570C4"/>
    <w:rsid w:val="00657302"/>
    <w:rsid w:val="006576F9"/>
    <w:rsid w:val="00657943"/>
    <w:rsid w:val="00657FC9"/>
    <w:rsid w:val="00660928"/>
    <w:rsid w:val="00660B97"/>
    <w:rsid w:val="00660BA4"/>
    <w:rsid w:val="00661322"/>
    <w:rsid w:val="006614FD"/>
    <w:rsid w:val="00661D8D"/>
    <w:rsid w:val="00661DEC"/>
    <w:rsid w:val="00661FB7"/>
    <w:rsid w:val="0066247E"/>
    <w:rsid w:val="00662564"/>
    <w:rsid w:val="006628FC"/>
    <w:rsid w:val="00662E84"/>
    <w:rsid w:val="00663703"/>
    <w:rsid w:val="006639BE"/>
    <w:rsid w:val="00663A94"/>
    <w:rsid w:val="00663F28"/>
    <w:rsid w:val="006643B6"/>
    <w:rsid w:val="00664B7A"/>
    <w:rsid w:val="00664ED3"/>
    <w:rsid w:val="0066550C"/>
    <w:rsid w:val="00665909"/>
    <w:rsid w:val="0066591B"/>
    <w:rsid w:val="00665A9B"/>
    <w:rsid w:val="00665BB1"/>
    <w:rsid w:val="00665BBD"/>
    <w:rsid w:val="00665ED4"/>
    <w:rsid w:val="006660E9"/>
    <w:rsid w:val="00666B59"/>
    <w:rsid w:val="00666C6A"/>
    <w:rsid w:val="00666D26"/>
    <w:rsid w:val="00667195"/>
    <w:rsid w:val="00667199"/>
    <w:rsid w:val="006672F5"/>
    <w:rsid w:val="00667408"/>
    <w:rsid w:val="006677F3"/>
    <w:rsid w:val="00667F42"/>
    <w:rsid w:val="0067065C"/>
    <w:rsid w:val="00670D1B"/>
    <w:rsid w:val="006711F8"/>
    <w:rsid w:val="0067138F"/>
    <w:rsid w:val="006713B1"/>
    <w:rsid w:val="00671654"/>
    <w:rsid w:val="00672049"/>
    <w:rsid w:val="00672196"/>
    <w:rsid w:val="006724AD"/>
    <w:rsid w:val="00672893"/>
    <w:rsid w:val="00672E5B"/>
    <w:rsid w:val="00673387"/>
    <w:rsid w:val="00673390"/>
    <w:rsid w:val="00673663"/>
    <w:rsid w:val="00673B37"/>
    <w:rsid w:val="00674015"/>
    <w:rsid w:val="006747B0"/>
    <w:rsid w:val="006748DD"/>
    <w:rsid w:val="00674D2D"/>
    <w:rsid w:val="00674DB7"/>
    <w:rsid w:val="00674F39"/>
    <w:rsid w:val="00674F67"/>
    <w:rsid w:val="0067522D"/>
    <w:rsid w:val="006757D4"/>
    <w:rsid w:val="00675C3C"/>
    <w:rsid w:val="006760F6"/>
    <w:rsid w:val="00676283"/>
    <w:rsid w:val="00676540"/>
    <w:rsid w:val="00676767"/>
    <w:rsid w:val="006767FA"/>
    <w:rsid w:val="00676CCB"/>
    <w:rsid w:val="006771C1"/>
    <w:rsid w:val="00677380"/>
    <w:rsid w:val="006773EA"/>
    <w:rsid w:val="0067771C"/>
    <w:rsid w:val="006777B0"/>
    <w:rsid w:val="00677D81"/>
    <w:rsid w:val="0068031D"/>
    <w:rsid w:val="006803EA"/>
    <w:rsid w:val="00680790"/>
    <w:rsid w:val="00680A51"/>
    <w:rsid w:val="00680B72"/>
    <w:rsid w:val="00680BAF"/>
    <w:rsid w:val="00680BDD"/>
    <w:rsid w:val="00680CA1"/>
    <w:rsid w:val="006812E4"/>
    <w:rsid w:val="0068165D"/>
    <w:rsid w:val="0068168C"/>
    <w:rsid w:val="006818D5"/>
    <w:rsid w:val="00682018"/>
    <w:rsid w:val="006822B8"/>
    <w:rsid w:val="006824D5"/>
    <w:rsid w:val="00682517"/>
    <w:rsid w:val="0068279E"/>
    <w:rsid w:val="00682817"/>
    <w:rsid w:val="00682D89"/>
    <w:rsid w:val="00682E30"/>
    <w:rsid w:val="006839A3"/>
    <w:rsid w:val="00683A0C"/>
    <w:rsid w:val="00683AA1"/>
    <w:rsid w:val="00683BAE"/>
    <w:rsid w:val="00683DA1"/>
    <w:rsid w:val="00683DFB"/>
    <w:rsid w:val="006840D9"/>
    <w:rsid w:val="006844C8"/>
    <w:rsid w:val="00684694"/>
    <w:rsid w:val="006846B5"/>
    <w:rsid w:val="00684D6C"/>
    <w:rsid w:val="00684ED3"/>
    <w:rsid w:val="00685241"/>
    <w:rsid w:val="00685768"/>
    <w:rsid w:val="006859B6"/>
    <w:rsid w:val="006859C7"/>
    <w:rsid w:val="006860CF"/>
    <w:rsid w:val="00686192"/>
    <w:rsid w:val="00686EA7"/>
    <w:rsid w:val="00687482"/>
    <w:rsid w:val="00687674"/>
    <w:rsid w:val="006877B1"/>
    <w:rsid w:val="00687C42"/>
    <w:rsid w:val="006901F7"/>
    <w:rsid w:val="0069039E"/>
    <w:rsid w:val="0069057B"/>
    <w:rsid w:val="006905ED"/>
    <w:rsid w:val="00690936"/>
    <w:rsid w:val="00690A3A"/>
    <w:rsid w:val="00690EC8"/>
    <w:rsid w:val="00690FC5"/>
    <w:rsid w:val="0069130F"/>
    <w:rsid w:val="00691717"/>
    <w:rsid w:val="00691B37"/>
    <w:rsid w:val="00691D9F"/>
    <w:rsid w:val="00691DCB"/>
    <w:rsid w:val="00692056"/>
    <w:rsid w:val="00692455"/>
    <w:rsid w:val="00692C9B"/>
    <w:rsid w:val="00693148"/>
    <w:rsid w:val="00693535"/>
    <w:rsid w:val="006936B3"/>
    <w:rsid w:val="00693AEF"/>
    <w:rsid w:val="00693DD5"/>
    <w:rsid w:val="0069407C"/>
    <w:rsid w:val="00694573"/>
    <w:rsid w:val="006945E1"/>
    <w:rsid w:val="00694816"/>
    <w:rsid w:val="00694A74"/>
    <w:rsid w:val="00694B01"/>
    <w:rsid w:val="00694B6C"/>
    <w:rsid w:val="00694CCE"/>
    <w:rsid w:val="00694F1E"/>
    <w:rsid w:val="006952AD"/>
    <w:rsid w:val="006952DE"/>
    <w:rsid w:val="0069558E"/>
    <w:rsid w:val="00695780"/>
    <w:rsid w:val="006959D2"/>
    <w:rsid w:val="00695B11"/>
    <w:rsid w:val="00695E9A"/>
    <w:rsid w:val="00696428"/>
    <w:rsid w:val="006967BF"/>
    <w:rsid w:val="00696D5B"/>
    <w:rsid w:val="006977AC"/>
    <w:rsid w:val="00697970"/>
    <w:rsid w:val="006A0474"/>
    <w:rsid w:val="006A0556"/>
    <w:rsid w:val="006A0718"/>
    <w:rsid w:val="006A1D92"/>
    <w:rsid w:val="006A1DEA"/>
    <w:rsid w:val="006A2041"/>
    <w:rsid w:val="006A2707"/>
    <w:rsid w:val="006A311F"/>
    <w:rsid w:val="006A3979"/>
    <w:rsid w:val="006A3AF4"/>
    <w:rsid w:val="006A3C9C"/>
    <w:rsid w:val="006A3D16"/>
    <w:rsid w:val="006A427C"/>
    <w:rsid w:val="006A4520"/>
    <w:rsid w:val="006A4644"/>
    <w:rsid w:val="006A47DD"/>
    <w:rsid w:val="006A4E54"/>
    <w:rsid w:val="006A4E7E"/>
    <w:rsid w:val="006A51EF"/>
    <w:rsid w:val="006A5828"/>
    <w:rsid w:val="006A5922"/>
    <w:rsid w:val="006A606A"/>
    <w:rsid w:val="006A6204"/>
    <w:rsid w:val="006A6491"/>
    <w:rsid w:val="006A6644"/>
    <w:rsid w:val="006A66CB"/>
    <w:rsid w:val="006A6927"/>
    <w:rsid w:val="006A6E1D"/>
    <w:rsid w:val="006A7100"/>
    <w:rsid w:val="006A73E5"/>
    <w:rsid w:val="006A7571"/>
    <w:rsid w:val="006A7C8E"/>
    <w:rsid w:val="006A7E92"/>
    <w:rsid w:val="006B01C9"/>
    <w:rsid w:val="006B01FE"/>
    <w:rsid w:val="006B024F"/>
    <w:rsid w:val="006B03F5"/>
    <w:rsid w:val="006B06AA"/>
    <w:rsid w:val="006B0783"/>
    <w:rsid w:val="006B0B5E"/>
    <w:rsid w:val="006B0B6E"/>
    <w:rsid w:val="006B0E85"/>
    <w:rsid w:val="006B1048"/>
    <w:rsid w:val="006B141D"/>
    <w:rsid w:val="006B157D"/>
    <w:rsid w:val="006B15B7"/>
    <w:rsid w:val="006B1F68"/>
    <w:rsid w:val="006B22B3"/>
    <w:rsid w:val="006B2310"/>
    <w:rsid w:val="006B2395"/>
    <w:rsid w:val="006B2510"/>
    <w:rsid w:val="006B2A30"/>
    <w:rsid w:val="006B2BDE"/>
    <w:rsid w:val="006B334E"/>
    <w:rsid w:val="006B35D5"/>
    <w:rsid w:val="006B368A"/>
    <w:rsid w:val="006B36FC"/>
    <w:rsid w:val="006B373B"/>
    <w:rsid w:val="006B3912"/>
    <w:rsid w:val="006B3AB9"/>
    <w:rsid w:val="006B4304"/>
    <w:rsid w:val="006B4437"/>
    <w:rsid w:val="006B44E1"/>
    <w:rsid w:val="006B4647"/>
    <w:rsid w:val="006B4A31"/>
    <w:rsid w:val="006B4B78"/>
    <w:rsid w:val="006B50F8"/>
    <w:rsid w:val="006B53CC"/>
    <w:rsid w:val="006B55C0"/>
    <w:rsid w:val="006B578F"/>
    <w:rsid w:val="006B6158"/>
    <w:rsid w:val="006B6B1E"/>
    <w:rsid w:val="006B6BF2"/>
    <w:rsid w:val="006B6D16"/>
    <w:rsid w:val="006B6EF0"/>
    <w:rsid w:val="006B7160"/>
    <w:rsid w:val="006B72F9"/>
    <w:rsid w:val="006B7314"/>
    <w:rsid w:val="006B7520"/>
    <w:rsid w:val="006B77A4"/>
    <w:rsid w:val="006C0455"/>
    <w:rsid w:val="006C0830"/>
    <w:rsid w:val="006C09E3"/>
    <w:rsid w:val="006C0B52"/>
    <w:rsid w:val="006C10CE"/>
    <w:rsid w:val="006C1163"/>
    <w:rsid w:val="006C11F0"/>
    <w:rsid w:val="006C1401"/>
    <w:rsid w:val="006C1608"/>
    <w:rsid w:val="006C1984"/>
    <w:rsid w:val="006C19C2"/>
    <w:rsid w:val="006C2192"/>
    <w:rsid w:val="006C23D3"/>
    <w:rsid w:val="006C24E5"/>
    <w:rsid w:val="006C2659"/>
    <w:rsid w:val="006C288B"/>
    <w:rsid w:val="006C2A02"/>
    <w:rsid w:val="006C2AE2"/>
    <w:rsid w:val="006C2C78"/>
    <w:rsid w:val="006C2FD1"/>
    <w:rsid w:val="006C3151"/>
    <w:rsid w:val="006C341C"/>
    <w:rsid w:val="006C379E"/>
    <w:rsid w:val="006C37CD"/>
    <w:rsid w:val="006C398C"/>
    <w:rsid w:val="006C3BF8"/>
    <w:rsid w:val="006C3E0C"/>
    <w:rsid w:val="006C430C"/>
    <w:rsid w:val="006C45BA"/>
    <w:rsid w:val="006C497B"/>
    <w:rsid w:val="006C4983"/>
    <w:rsid w:val="006C4B92"/>
    <w:rsid w:val="006C5057"/>
    <w:rsid w:val="006C573A"/>
    <w:rsid w:val="006C5838"/>
    <w:rsid w:val="006C58C2"/>
    <w:rsid w:val="006C5A2B"/>
    <w:rsid w:val="006C644C"/>
    <w:rsid w:val="006C6705"/>
    <w:rsid w:val="006C69D9"/>
    <w:rsid w:val="006C69F6"/>
    <w:rsid w:val="006C72B0"/>
    <w:rsid w:val="006D023D"/>
    <w:rsid w:val="006D0690"/>
    <w:rsid w:val="006D07A5"/>
    <w:rsid w:val="006D0F6F"/>
    <w:rsid w:val="006D12B8"/>
    <w:rsid w:val="006D1558"/>
    <w:rsid w:val="006D1649"/>
    <w:rsid w:val="006D164F"/>
    <w:rsid w:val="006D16FE"/>
    <w:rsid w:val="006D1AC1"/>
    <w:rsid w:val="006D1B09"/>
    <w:rsid w:val="006D1BF8"/>
    <w:rsid w:val="006D2494"/>
    <w:rsid w:val="006D268C"/>
    <w:rsid w:val="006D28A4"/>
    <w:rsid w:val="006D2C46"/>
    <w:rsid w:val="006D2F2D"/>
    <w:rsid w:val="006D336A"/>
    <w:rsid w:val="006D3ABB"/>
    <w:rsid w:val="006D3DB8"/>
    <w:rsid w:val="006D44D7"/>
    <w:rsid w:val="006D4708"/>
    <w:rsid w:val="006D4DB5"/>
    <w:rsid w:val="006D5198"/>
    <w:rsid w:val="006D53A9"/>
    <w:rsid w:val="006D5523"/>
    <w:rsid w:val="006D5A7D"/>
    <w:rsid w:val="006D5D4E"/>
    <w:rsid w:val="006D5E3F"/>
    <w:rsid w:val="006D6156"/>
    <w:rsid w:val="006D6424"/>
    <w:rsid w:val="006D661D"/>
    <w:rsid w:val="006D66D5"/>
    <w:rsid w:val="006D68BD"/>
    <w:rsid w:val="006D6D98"/>
    <w:rsid w:val="006D6EAE"/>
    <w:rsid w:val="006D7049"/>
    <w:rsid w:val="006D7252"/>
    <w:rsid w:val="006D7587"/>
    <w:rsid w:val="006D75C7"/>
    <w:rsid w:val="006D7600"/>
    <w:rsid w:val="006D7877"/>
    <w:rsid w:val="006D7898"/>
    <w:rsid w:val="006D7C4D"/>
    <w:rsid w:val="006D7DA9"/>
    <w:rsid w:val="006D7E96"/>
    <w:rsid w:val="006E0339"/>
    <w:rsid w:val="006E0372"/>
    <w:rsid w:val="006E05EC"/>
    <w:rsid w:val="006E072D"/>
    <w:rsid w:val="006E0730"/>
    <w:rsid w:val="006E076E"/>
    <w:rsid w:val="006E084A"/>
    <w:rsid w:val="006E0D06"/>
    <w:rsid w:val="006E1046"/>
    <w:rsid w:val="006E13E7"/>
    <w:rsid w:val="006E1410"/>
    <w:rsid w:val="006E1E62"/>
    <w:rsid w:val="006E2ADE"/>
    <w:rsid w:val="006E2DE9"/>
    <w:rsid w:val="006E3079"/>
    <w:rsid w:val="006E31E8"/>
    <w:rsid w:val="006E35F6"/>
    <w:rsid w:val="006E38F2"/>
    <w:rsid w:val="006E397C"/>
    <w:rsid w:val="006E3E34"/>
    <w:rsid w:val="006E3E83"/>
    <w:rsid w:val="006E3F8D"/>
    <w:rsid w:val="006E406F"/>
    <w:rsid w:val="006E457C"/>
    <w:rsid w:val="006E4791"/>
    <w:rsid w:val="006E4EE1"/>
    <w:rsid w:val="006E4F29"/>
    <w:rsid w:val="006E5C35"/>
    <w:rsid w:val="006E5D5C"/>
    <w:rsid w:val="006E63A0"/>
    <w:rsid w:val="006E7444"/>
    <w:rsid w:val="006E75F7"/>
    <w:rsid w:val="006E7629"/>
    <w:rsid w:val="006E7636"/>
    <w:rsid w:val="006E7FCE"/>
    <w:rsid w:val="006F0BED"/>
    <w:rsid w:val="006F0D67"/>
    <w:rsid w:val="006F0D93"/>
    <w:rsid w:val="006F1409"/>
    <w:rsid w:val="006F1DE8"/>
    <w:rsid w:val="006F2700"/>
    <w:rsid w:val="006F2F36"/>
    <w:rsid w:val="006F349F"/>
    <w:rsid w:val="006F35D3"/>
    <w:rsid w:val="006F3632"/>
    <w:rsid w:val="006F3A7A"/>
    <w:rsid w:val="006F3A9F"/>
    <w:rsid w:val="006F3AE2"/>
    <w:rsid w:val="006F3FD1"/>
    <w:rsid w:val="006F4256"/>
    <w:rsid w:val="006F48CE"/>
    <w:rsid w:val="006F5114"/>
    <w:rsid w:val="006F52DF"/>
    <w:rsid w:val="006F5904"/>
    <w:rsid w:val="006F5BF5"/>
    <w:rsid w:val="006F60FE"/>
    <w:rsid w:val="006F61BD"/>
    <w:rsid w:val="006F62DA"/>
    <w:rsid w:val="006F63E1"/>
    <w:rsid w:val="006F64C2"/>
    <w:rsid w:val="006F663C"/>
    <w:rsid w:val="006F67D8"/>
    <w:rsid w:val="006F6BFD"/>
    <w:rsid w:val="006F6EAD"/>
    <w:rsid w:val="006F6FF1"/>
    <w:rsid w:val="006F7302"/>
    <w:rsid w:val="006F75B9"/>
    <w:rsid w:val="006F7742"/>
    <w:rsid w:val="006F77BD"/>
    <w:rsid w:val="006F77FD"/>
    <w:rsid w:val="006F79A8"/>
    <w:rsid w:val="006F7AD1"/>
    <w:rsid w:val="006F7ADD"/>
    <w:rsid w:val="006F7C85"/>
    <w:rsid w:val="007001FB"/>
    <w:rsid w:val="00700A7A"/>
    <w:rsid w:val="0070144F"/>
    <w:rsid w:val="00701BB4"/>
    <w:rsid w:val="00701D1D"/>
    <w:rsid w:val="00702801"/>
    <w:rsid w:val="00702B6F"/>
    <w:rsid w:val="00703578"/>
    <w:rsid w:val="00703A17"/>
    <w:rsid w:val="00703BDC"/>
    <w:rsid w:val="007040C1"/>
    <w:rsid w:val="007040E2"/>
    <w:rsid w:val="0070411F"/>
    <w:rsid w:val="00704457"/>
    <w:rsid w:val="00704552"/>
    <w:rsid w:val="007045A6"/>
    <w:rsid w:val="00704A9C"/>
    <w:rsid w:val="00704FD2"/>
    <w:rsid w:val="007055CA"/>
    <w:rsid w:val="00705793"/>
    <w:rsid w:val="0070585E"/>
    <w:rsid w:val="00705884"/>
    <w:rsid w:val="00705C4D"/>
    <w:rsid w:val="00706519"/>
    <w:rsid w:val="007065BD"/>
    <w:rsid w:val="007067D2"/>
    <w:rsid w:val="00706E58"/>
    <w:rsid w:val="00706F57"/>
    <w:rsid w:val="00707014"/>
    <w:rsid w:val="0070748C"/>
    <w:rsid w:val="00707783"/>
    <w:rsid w:val="00707B34"/>
    <w:rsid w:val="00707C14"/>
    <w:rsid w:val="00707C16"/>
    <w:rsid w:val="007103EC"/>
    <w:rsid w:val="00710606"/>
    <w:rsid w:val="007108EC"/>
    <w:rsid w:val="007109F4"/>
    <w:rsid w:val="00710B41"/>
    <w:rsid w:val="00710EB1"/>
    <w:rsid w:val="00710FE2"/>
    <w:rsid w:val="0071115B"/>
    <w:rsid w:val="00711374"/>
    <w:rsid w:val="00711686"/>
    <w:rsid w:val="007117E0"/>
    <w:rsid w:val="00711DFF"/>
    <w:rsid w:val="0071206D"/>
    <w:rsid w:val="007120DE"/>
    <w:rsid w:val="00712531"/>
    <w:rsid w:val="0071297A"/>
    <w:rsid w:val="007129F2"/>
    <w:rsid w:val="00712A10"/>
    <w:rsid w:val="00712A92"/>
    <w:rsid w:val="00712C08"/>
    <w:rsid w:val="00713015"/>
    <w:rsid w:val="007132E5"/>
    <w:rsid w:val="007132E8"/>
    <w:rsid w:val="00713A6D"/>
    <w:rsid w:val="00713EEB"/>
    <w:rsid w:val="00714716"/>
    <w:rsid w:val="007155DC"/>
    <w:rsid w:val="00715862"/>
    <w:rsid w:val="00715985"/>
    <w:rsid w:val="00715AAF"/>
    <w:rsid w:val="00715B70"/>
    <w:rsid w:val="00716111"/>
    <w:rsid w:val="0071653A"/>
    <w:rsid w:val="00716691"/>
    <w:rsid w:val="00716A0B"/>
    <w:rsid w:val="00716E81"/>
    <w:rsid w:val="007172AE"/>
    <w:rsid w:val="00717495"/>
    <w:rsid w:val="007174A9"/>
    <w:rsid w:val="00717DCC"/>
    <w:rsid w:val="00717E25"/>
    <w:rsid w:val="00720876"/>
    <w:rsid w:val="00720D7A"/>
    <w:rsid w:val="00721014"/>
    <w:rsid w:val="00721436"/>
    <w:rsid w:val="00721462"/>
    <w:rsid w:val="00721763"/>
    <w:rsid w:val="00721D81"/>
    <w:rsid w:val="0072214F"/>
    <w:rsid w:val="007221FF"/>
    <w:rsid w:val="00722943"/>
    <w:rsid w:val="00722FA0"/>
    <w:rsid w:val="00722FDC"/>
    <w:rsid w:val="00723330"/>
    <w:rsid w:val="007236C8"/>
    <w:rsid w:val="00723705"/>
    <w:rsid w:val="00723778"/>
    <w:rsid w:val="00723E77"/>
    <w:rsid w:val="00724159"/>
    <w:rsid w:val="00724B8D"/>
    <w:rsid w:val="00725225"/>
    <w:rsid w:val="00725558"/>
    <w:rsid w:val="00725D7E"/>
    <w:rsid w:val="00726494"/>
    <w:rsid w:val="00726927"/>
    <w:rsid w:val="00726C9C"/>
    <w:rsid w:val="00726CB1"/>
    <w:rsid w:val="00726D0D"/>
    <w:rsid w:val="007273DA"/>
    <w:rsid w:val="007275D6"/>
    <w:rsid w:val="00727B65"/>
    <w:rsid w:val="007306E5"/>
    <w:rsid w:val="00730765"/>
    <w:rsid w:val="007307F9"/>
    <w:rsid w:val="00730AAD"/>
    <w:rsid w:val="00730B44"/>
    <w:rsid w:val="00730C14"/>
    <w:rsid w:val="0073132C"/>
    <w:rsid w:val="00731BDA"/>
    <w:rsid w:val="00731C26"/>
    <w:rsid w:val="00732033"/>
    <w:rsid w:val="00732088"/>
    <w:rsid w:val="0073238C"/>
    <w:rsid w:val="0073242E"/>
    <w:rsid w:val="00732CC4"/>
    <w:rsid w:val="007330AD"/>
    <w:rsid w:val="00733157"/>
    <w:rsid w:val="007334C6"/>
    <w:rsid w:val="0073399C"/>
    <w:rsid w:val="00733AB8"/>
    <w:rsid w:val="00733B00"/>
    <w:rsid w:val="00733D25"/>
    <w:rsid w:val="0073454A"/>
    <w:rsid w:val="007345BF"/>
    <w:rsid w:val="0073481D"/>
    <w:rsid w:val="00734D91"/>
    <w:rsid w:val="00734EAB"/>
    <w:rsid w:val="007356FC"/>
    <w:rsid w:val="00735A6D"/>
    <w:rsid w:val="00735D13"/>
    <w:rsid w:val="00736331"/>
    <w:rsid w:val="00736588"/>
    <w:rsid w:val="007366A2"/>
    <w:rsid w:val="00736925"/>
    <w:rsid w:val="00737BF1"/>
    <w:rsid w:val="00737D51"/>
    <w:rsid w:val="007401AA"/>
    <w:rsid w:val="0074087D"/>
    <w:rsid w:val="00740BB4"/>
    <w:rsid w:val="00740DF9"/>
    <w:rsid w:val="00741273"/>
    <w:rsid w:val="0074164D"/>
    <w:rsid w:val="00741886"/>
    <w:rsid w:val="007419A3"/>
    <w:rsid w:val="00741DC7"/>
    <w:rsid w:val="00741F67"/>
    <w:rsid w:val="00742210"/>
    <w:rsid w:val="00742226"/>
    <w:rsid w:val="00742361"/>
    <w:rsid w:val="00742493"/>
    <w:rsid w:val="00742535"/>
    <w:rsid w:val="007425B9"/>
    <w:rsid w:val="00742A51"/>
    <w:rsid w:val="00742C24"/>
    <w:rsid w:val="00742E44"/>
    <w:rsid w:val="0074327D"/>
    <w:rsid w:val="00743382"/>
    <w:rsid w:val="007440DF"/>
    <w:rsid w:val="0074433B"/>
    <w:rsid w:val="00744585"/>
    <w:rsid w:val="007446CF"/>
    <w:rsid w:val="00744C5F"/>
    <w:rsid w:val="00744FAF"/>
    <w:rsid w:val="00745116"/>
    <w:rsid w:val="007451BE"/>
    <w:rsid w:val="00745370"/>
    <w:rsid w:val="0074579A"/>
    <w:rsid w:val="00745B37"/>
    <w:rsid w:val="00747473"/>
    <w:rsid w:val="00747B05"/>
    <w:rsid w:val="00747BFF"/>
    <w:rsid w:val="00750B82"/>
    <w:rsid w:val="00750DF5"/>
    <w:rsid w:val="00751FE6"/>
    <w:rsid w:val="007526BD"/>
    <w:rsid w:val="007527B9"/>
    <w:rsid w:val="00752B20"/>
    <w:rsid w:val="00752B44"/>
    <w:rsid w:val="00752DE7"/>
    <w:rsid w:val="00752E41"/>
    <w:rsid w:val="00752E98"/>
    <w:rsid w:val="007530B0"/>
    <w:rsid w:val="00753418"/>
    <w:rsid w:val="00753B3B"/>
    <w:rsid w:val="00753CE8"/>
    <w:rsid w:val="00753FF7"/>
    <w:rsid w:val="00755011"/>
    <w:rsid w:val="00755107"/>
    <w:rsid w:val="0075581E"/>
    <w:rsid w:val="00755CAE"/>
    <w:rsid w:val="00755D45"/>
    <w:rsid w:val="00755D6A"/>
    <w:rsid w:val="007563E1"/>
    <w:rsid w:val="0075679D"/>
    <w:rsid w:val="00756B40"/>
    <w:rsid w:val="00756F33"/>
    <w:rsid w:val="007570C2"/>
    <w:rsid w:val="00757389"/>
    <w:rsid w:val="00757B69"/>
    <w:rsid w:val="00757FD3"/>
    <w:rsid w:val="007606A3"/>
    <w:rsid w:val="007606C0"/>
    <w:rsid w:val="0076150A"/>
    <w:rsid w:val="00761BF5"/>
    <w:rsid w:val="00761DA5"/>
    <w:rsid w:val="00761EB6"/>
    <w:rsid w:val="00762106"/>
    <w:rsid w:val="00762968"/>
    <w:rsid w:val="00762A91"/>
    <w:rsid w:val="007633F7"/>
    <w:rsid w:val="0076362E"/>
    <w:rsid w:val="007636BB"/>
    <w:rsid w:val="00763BA2"/>
    <w:rsid w:val="00763C26"/>
    <w:rsid w:val="00763E72"/>
    <w:rsid w:val="0076444F"/>
    <w:rsid w:val="007644AB"/>
    <w:rsid w:val="00764A1C"/>
    <w:rsid w:val="007655DB"/>
    <w:rsid w:val="007657E4"/>
    <w:rsid w:val="00765CB8"/>
    <w:rsid w:val="007664D9"/>
    <w:rsid w:val="00766565"/>
    <w:rsid w:val="007671A8"/>
    <w:rsid w:val="007676EA"/>
    <w:rsid w:val="007678AB"/>
    <w:rsid w:val="00767F81"/>
    <w:rsid w:val="00770549"/>
    <w:rsid w:val="0077055A"/>
    <w:rsid w:val="00770C15"/>
    <w:rsid w:val="00770ED0"/>
    <w:rsid w:val="007713B4"/>
    <w:rsid w:val="00771494"/>
    <w:rsid w:val="00772774"/>
    <w:rsid w:val="00772EB3"/>
    <w:rsid w:val="00773341"/>
    <w:rsid w:val="00773496"/>
    <w:rsid w:val="007737D7"/>
    <w:rsid w:val="00773C7B"/>
    <w:rsid w:val="00773C91"/>
    <w:rsid w:val="00773DCC"/>
    <w:rsid w:val="0077420C"/>
    <w:rsid w:val="00774854"/>
    <w:rsid w:val="00774A27"/>
    <w:rsid w:val="00774BF4"/>
    <w:rsid w:val="00774C31"/>
    <w:rsid w:val="00774E85"/>
    <w:rsid w:val="00774ED7"/>
    <w:rsid w:val="0077527E"/>
    <w:rsid w:val="007752F1"/>
    <w:rsid w:val="007752FA"/>
    <w:rsid w:val="007753CA"/>
    <w:rsid w:val="00775994"/>
    <w:rsid w:val="007765DA"/>
    <w:rsid w:val="00776C02"/>
    <w:rsid w:val="00776D73"/>
    <w:rsid w:val="007771B6"/>
    <w:rsid w:val="00777858"/>
    <w:rsid w:val="007778F4"/>
    <w:rsid w:val="00780070"/>
    <w:rsid w:val="007800A6"/>
    <w:rsid w:val="007805B6"/>
    <w:rsid w:val="00780CB2"/>
    <w:rsid w:val="00780FAB"/>
    <w:rsid w:val="0078132B"/>
    <w:rsid w:val="0078150A"/>
    <w:rsid w:val="007818B4"/>
    <w:rsid w:val="00781DC3"/>
    <w:rsid w:val="00782276"/>
    <w:rsid w:val="00782648"/>
    <w:rsid w:val="0078266E"/>
    <w:rsid w:val="0078269C"/>
    <w:rsid w:val="00782C0F"/>
    <w:rsid w:val="00783623"/>
    <w:rsid w:val="00783702"/>
    <w:rsid w:val="00783FFB"/>
    <w:rsid w:val="0078439F"/>
    <w:rsid w:val="007848F5"/>
    <w:rsid w:val="00785071"/>
    <w:rsid w:val="00785324"/>
    <w:rsid w:val="00785337"/>
    <w:rsid w:val="00785C15"/>
    <w:rsid w:val="00785C62"/>
    <w:rsid w:val="00785D17"/>
    <w:rsid w:val="00786067"/>
    <w:rsid w:val="00786184"/>
    <w:rsid w:val="007861B9"/>
    <w:rsid w:val="0078655D"/>
    <w:rsid w:val="0078688A"/>
    <w:rsid w:val="007868D9"/>
    <w:rsid w:val="00786B8C"/>
    <w:rsid w:val="007870E0"/>
    <w:rsid w:val="00787157"/>
    <w:rsid w:val="007871E1"/>
    <w:rsid w:val="00787291"/>
    <w:rsid w:val="00787A8A"/>
    <w:rsid w:val="00787EB4"/>
    <w:rsid w:val="00787ECA"/>
    <w:rsid w:val="00791883"/>
    <w:rsid w:val="007918CE"/>
    <w:rsid w:val="007918DE"/>
    <w:rsid w:val="00791B61"/>
    <w:rsid w:val="00791CFA"/>
    <w:rsid w:val="00791D03"/>
    <w:rsid w:val="00791EC3"/>
    <w:rsid w:val="007920B8"/>
    <w:rsid w:val="00792322"/>
    <w:rsid w:val="007924E4"/>
    <w:rsid w:val="0079344F"/>
    <w:rsid w:val="007935F4"/>
    <w:rsid w:val="00794197"/>
    <w:rsid w:val="007943CB"/>
    <w:rsid w:val="00794461"/>
    <w:rsid w:val="00794472"/>
    <w:rsid w:val="00794528"/>
    <w:rsid w:val="00794720"/>
    <w:rsid w:val="00794B07"/>
    <w:rsid w:val="00794B1D"/>
    <w:rsid w:val="00795720"/>
    <w:rsid w:val="00795885"/>
    <w:rsid w:val="007968F8"/>
    <w:rsid w:val="00796FF1"/>
    <w:rsid w:val="00797183"/>
    <w:rsid w:val="007973BA"/>
    <w:rsid w:val="00797850"/>
    <w:rsid w:val="00797DF6"/>
    <w:rsid w:val="007A0027"/>
    <w:rsid w:val="007A04A3"/>
    <w:rsid w:val="007A0CA6"/>
    <w:rsid w:val="007A1A38"/>
    <w:rsid w:val="007A1C52"/>
    <w:rsid w:val="007A20BA"/>
    <w:rsid w:val="007A234C"/>
    <w:rsid w:val="007A2512"/>
    <w:rsid w:val="007A2570"/>
    <w:rsid w:val="007A25D3"/>
    <w:rsid w:val="007A2785"/>
    <w:rsid w:val="007A2DAC"/>
    <w:rsid w:val="007A2DE4"/>
    <w:rsid w:val="007A3160"/>
    <w:rsid w:val="007A3AC1"/>
    <w:rsid w:val="007A432C"/>
    <w:rsid w:val="007A44D4"/>
    <w:rsid w:val="007A4761"/>
    <w:rsid w:val="007A4782"/>
    <w:rsid w:val="007A47FA"/>
    <w:rsid w:val="007A4920"/>
    <w:rsid w:val="007A49EC"/>
    <w:rsid w:val="007A4D0C"/>
    <w:rsid w:val="007A55C1"/>
    <w:rsid w:val="007A5671"/>
    <w:rsid w:val="007A56F2"/>
    <w:rsid w:val="007A5A68"/>
    <w:rsid w:val="007A673F"/>
    <w:rsid w:val="007A6B84"/>
    <w:rsid w:val="007A6C2F"/>
    <w:rsid w:val="007A6D18"/>
    <w:rsid w:val="007A7353"/>
    <w:rsid w:val="007A7390"/>
    <w:rsid w:val="007A73D5"/>
    <w:rsid w:val="007A749F"/>
    <w:rsid w:val="007A7B34"/>
    <w:rsid w:val="007A7B9C"/>
    <w:rsid w:val="007A7CA5"/>
    <w:rsid w:val="007B03D0"/>
    <w:rsid w:val="007B0589"/>
    <w:rsid w:val="007B08D7"/>
    <w:rsid w:val="007B096B"/>
    <w:rsid w:val="007B144C"/>
    <w:rsid w:val="007B1ADA"/>
    <w:rsid w:val="007B2064"/>
    <w:rsid w:val="007B2729"/>
    <w:rsid w:val="007B2A6A"/>
    <w:rsid w:val="007B2E16"/>
    <w:rsid w:val="007B32F6"/>
    <w:rsid w:val="007B3562"/>
    <w:rsid w:val="007B397A"/>
    <w:rsid w:val="007B3BFE"/>
    <w:rsid w:val="007B444A"/>
    <w:rsid w:val="007B4D41"/>
    <w:rsid w:val="007B52F8"/>
    <w:rsid w:val="007B534B"/>
    <w:rsid w:val="007B5387"/>
    <w:rsid w:val="007B5F58"/>
    <w:rsid w:val="007B62EF"/>
    <w:rsid w:val="007B62FF"/>
    <w:rsid w:val="007B6B83"/>
    <w:rsid w:val="007B726B"/>
    <w:rsid w:val="007B73BD"/>
    <w:rsid w:val="007B7546"/>
    <w:rsid w:val="007B7C28"/>
    <w:rsid w:val="007B7DF4"/>
    <w:rsid w:val="007C0316"/>
    <w:rsid w:val="007C070D"/>
    <w:rsid w:val="007C0786"/>
    <w:rsid w:val="007C0965"/>
    <w:rsid w:val="007C0B5D"/>
    <w:rsid w:val="007C1087"/>
    <w:rsid w:val="007C16D5"/>
    <w:rsid w:val="007C22B8"/>
    <w:rsid w:val="007C2393"/>
    <w:rsid w:val="007C25F8"/>
    <w:rsid w:val="007C2823"/>
    <w:rsid w:val="007C2990"/>
    <w:rsid w:val="007C2FB3"/>
    <w:rsid w:val="007C33FE"/>
    <w:rsid w:val="007C35A4"/>
    <w:rsid w:val="007C381B"/>
    <w:rsid w:val="007C4326"/>
    <w:rsid w:val="007C464A"/>
    <w:rsid w:val="007C472E"/>
    <w:rsid w:val="007C4889"/>
    <w:rsid w:val="007C4DBC"/>
    <w:rsid w:val="007C4E1E"/>
    <w:rsid w:val="007C51EB"/>
    <w:rsid w:val="007C54CD"/>
    <w:rsid w:val="007C5CF9"/>
    <w:rsid w:val="007C5E04"/>
    <w:rsid w:val="007C6705"/>
    <w:rsid w:val="007C6BB6"/>
    <w:rsid w:val="007C6DFA"/>
    <w:rsid w:val="007C6F71"/>
    <w:rsid w:val="007C757B"/>
    <w:rsid w:val="007C76FD"/>
    <w:rsid w:val="007C7841"/>
    <w:rsid w:val="007C792C"/>
    <w:rsid w:val="007D02C6"/>
    <w:rsid w:val="007D030A"/>
    <w:rsid w:val="007D0436"/>
    <w:rsid w:val="007D0543"/>
    <w:rsid w:val="007D0813"/>
    <w:rsid w:val="007D0A38"/>
    <w:rsid w:val="007D0AB0"/>
    <w:rsid w:val="007D0CF8"/>
    <w:rsid w:val="007D10DE"/>
    <w:rsid w:val="007D1234"/>
    <w:rsid w:val="007D19E9"/>
    <w:rsid w:val="007D1AEB"/>
    <w:rsid w:val="007D1FAC"/>
    <w:rsid w:val="007D1FD8"/>
    <w:rsid w:val="007D2526"/>
    <w:rsid w:val="007D2868"/>
    <w:rsid w:val="007D28EE"/>
    <w:rsid w:val="007D2F86"/>
    <w:rsid w:val="007D3264"/>
    <w:rsid w:val="007D33C4"/>
    <w:rsid w:val="007D33EA"/>
    <w:rsid w:val="007D3488"/>
    <w:rsid w:val="007D3610"/>
    <w:rsid w:val="007D38F3"/>
    <w:rsid w:val="007D3C7A"/>
    <w:rsid w:val="007D4397"/>
    <w:rsid w:val="007D47BF"/>
    <w:rsid w:val="007D4854"/>
    <w:rsid w:val="007D486D"/>
    <w:rsid w:val="007D4F92"/>
    <w:rsid w:val="007D56F8"/>
    <w:rsid w:val="007D5C08"/>
    <w:rsid w:val="007D6766"/>
    <w:rsid w:val="007D67E4"/>
    <w:rsid w:val="007D67E6"/>
    <w:rsid w:val="007D686B"/>
    <w:rsid w:val="007D7007"/>
    <w:rsid w:val="007D7317"/>
    <w:rsid w:val="007E00F2"/>
    <w:rsid w:val="007E034B"/>
    <w:rsid w:val="007E053E"/>
    <w:rsid w:val="007E07EE"/>
    <w:rsid w:val="007E0931"/>
    <w:rsid w:val="007E0AC3"/>
    <w:rsid w:val="007E0C0B"/>
    <w:rsid w:val="007E0C40"/>
    <w:rsid w:val="007E0C83"/>
    <w:rsid w:val="007E10C4"/>
    <w:rsid w:val="007E135A"/>
    <w:rsid w:val="007E1663"/>
    <w:rsid w:val="007E226B"/>
    <w:rsid w:val="007E2378"/>
    <w:rsid w:val="007E2389"/>
    <w:rsid w:val="007E283C"/>
    <w:rsid w:val="007E2ADB"/>
    <w:rsid w:val="007E2D9F"/>
    <w:rsid w:val="007E310B"/>
    <w:rsid w:val="007E3172"/>
    <w:rsid w:val="007E32A6"/>
    <w:rsid w:val="007E37D9"/>
    <w:rsid w:val="007E3C22"/>
    <w:rsid w:val="007E466A"/>
    <w:rsid w:val="007E4A1D"/>
    <w:rsid w:val="007E50EC"/>
    <w:rsid w:val="007E5422"/>
    <w:rsid w:val="007E5583"/>
    <w:rsid w:val="007E5C25"/>
    <w:rsid w:val="007E5DA1"/>
    <w:rsid w:val="007E5FD3"/>
    <w:rsid w:val="007E61BF"/>
    <w:rsid w:val="007E6220"/>
    <w:rsid w:val="007E65D4"/>
    <w:rsid w:val="007E6B07"/>
    <w:rsid w:val="007E710C"/>
    <w:rsid w:val="007E7145"/>
    <w:rsid w:val="007E7171"/>
    <w:rsid w:val="007E720D"/>
    <w:rsid w:val="007E73A0"/>
    <w:rsid w:val="007E7665"/>
    <w:rsid w:val="007E7697"/>
    <w:rsid w:val="007E79B4"/>
    <w:rsid w:val="007F0289"/>
    <w:rsid w:val="007F0338"/>
    <w:rsid w:val="007F06CC"/>
    <w:rsid w:val="007F0AE8"/>
    <w:rsid w:val="007F0C9E"/>
    <w:rsid w:val="007F0D58"/>
    <w:rsid w:val="007F13FA"/>
    <w:rsid w:val="007F1B03"/>
    <w:rsid w:val="007F1EA7"/>
    <w:rsid w:val="007F2854"/>
    <w:rsid w:val="007F2ABD"/>
    <w:rsid w:val="007F2B4C"/>
    <w:rsid w:val="007F2C17"/>
    <w:rsid w:val="007F2E44"/>
    <w:rsid w:val="007F3556"/>
    <w:rsid w:val="007F359B"/>
    <w:rsid w:val="007F3632"/>
    <w:rsid w:val="007F36B1"/>
    <w:rsid w:val="007F3C0B"/>
    <w:rsid w:val="007F3C13"/>
    <w:rsid w:val="007F3E28"/>
    <w:rsid w:val="007F44EF"/>
    <w:rsid w:val="007F4BFE"/>
    <w:rsid w:val="007F5A77"/>
    <w:rsid w:val="007F6459"/>
    <w:rsid w:val="007F678A"/>
    <w:rsid w:val="007F680D"/>
    <w:rsid w:val="007F6C44"/>
    <w:rsid w:val="007F6C49"/>
    <w:rsid w:val="007F6CCC"/>
    <w:rsid w:val="007F72A9"/>
    <w:rsid w:val="007F737F"/>
    <w:rsid w:val="007F73C3"/>
    <w:rsid w:val="007F74B8"/>
    <w:rsid w:val="00800264"/>
    <w:rsid w:val="0080063D"/>
    <w:rsid w:val="00800769"/>
    <w:rsid w:val="00800809"/>
    <w:rsid w:val="0080090F"/>
    <w:rsid w:val="00800A64"/>
    <w:rsid w:val="00800C0D"/>
    <w:rsid w:val="008015A2"/>
    <w:rsid w:val="00801A88"/>
    <w:rsid w:val="00802129"/>
    <w:rsid w:val="00802231"/>
    <w:rsid w:val="008022B4"/>
    <w:rsid w:val="008028BD"/>
    <w:rsid w:val="00802A23"/>
    <w:rsid w:val="00802C1E"/>
    <w:rsid w:val="00802CC4"/>
    <w:rsid w:val="00802ED3"/>
    <w:rsid w:val="008032B8"/>
    <w:rsid w:val="00803471"/>
    <w:rsid w:val="0080363F"/>
    <w:rsid w:val="008036C3"/>
    <w:rsid w:val="00803887"/>
    <w:rsid w:val="00803896"/>
    <w:rsid w:val="00803CE5"/>
    <w:rsid w:val="00803CEB"/>
    <w:rsid w:val="00803D6E"/>
    <w:rsid w:val="008043E9"/>
    <w:rsid w:val="008045E2"/>
    <w:rsid w:val="008049E0"/>
    <w:rsid w:val="00804B86"/>
    <w:rsid w:val="00804F03"/>
    <w:rsid w:val="00804F7D"/>
    <w:rsid w:val="008059DC"/>
    <w:rsid w:val="00805D14"/>
    <w:rsid w:val="008060CA"/>
    <w:rsid w:val="00806201"/>
    <w:rsid w:val="00806320"/>
    <w:rsid w:val="0080717C"/>
    <w:rsid w:val="008071E2"/>
    <w:rsid w:val="00807226"/>
    <w:rsid w:val="0080763C"/>
    <w:rsid w:val="00807804"/>
    <w:rsid w:val="008078A6"/>
    <w:rsid w:val="00807B0F"/>
    <w:rsid w:val="00807F23"/>
    <w:rsid w:val="00807F38"/>
    <w:rsid w:val="008105D5"/>
    <w:rsid w:val="00810703"/>
    <w:rsid w:val="00810951"/>
    <w:rsid w:val="00810D3E"/>
    <w:rsid w:val="008110EB"/>
    <w:rsid w:val="008111C5"/>
    <w:rsid w:val="008112D1"/>
    <w:rsid w:val="008112E3"/>
    <w:rsid w:val="00811412"/>
    <w:rsid w:val="0081187F"/>
    <w:rsid w:val="00811C3C"/>
    <w:rsid w:val="00811FBC"/>
    <w:rsid w:val="008125B6"/>
    <w:rsid w:val="00812732"/>
    <w:rsid w:val="008127CE"/>
    <w:rsid w:val="0081299E"/>
    <w:rsid w:val="00812A57"/>
    <w:rsid w:val="008138EC"/>
    <w:rsid w:val="008139F6"/>
    <w:rsid w:val="00813C07"/>
    <w:rsid w:val="00813F88"/>
    <w:rsid w:val="0081400B"/>
    <w:rsid w:val="00814176"/>
    <w:rsid w:val="008141AE"/>
    <w:rsid w:val="0081421A"/>
    <w:rsid w:val="008142A8"/>
    <w:rsid w:val="008142F5"/>
    <w:rsid w:val="00814E2D"/>
    <w:rsid w:val="00815241"/>
    <w:rsid w:val="00815C72"/>
    <w:rsid w:val="00815E83"/>
    <w:rsid w:val="0081685F"/>
    <w:rsid w:val="00817464"/>
    <w:rsid w:val="00817688"/>
    <w:rsid w:val="00817701"/>
    <w:rsid w:val="00817867"/>
    <w:rsid w:val="00817A04"/>
    <w:rsid w:val="008200B1"/>
    <w:rsid w:val="00820197"/>
    <w:rsid w:val="0082096E"/>
    <w:rsid w:val="00820C5E"/>
    <w:rsid w:val="00820DC3"/>
    <w:rsid w:val="008214AA"/>
    <w:rsid w:val="008214BE"/>
    <w:rsid w:val="00821BCC"/>
    <w:rsid w:val="0082206F"/>
    <w:rsid w:val="00822176"/>
    <w:rsid w:val="0082225D"/>
    <w:rsid w:val="00822F81"/>
    <w:rsid w:val="00823386"/>
    <w:rsid w:val="008234DB"/>
    <w:rsid w:val="0082364E"/>
    <w:rsid w:val="00823999"/>
    <w:rsid w:val="00823BF0"/>
    <w:rsid w:val="008240D0"/>
    <w:rsid w:val="00824293"/>
    <w:rsid w:val="008245AC"/>
    <w:rsid w:val="00824947"/>
    <w:rsid w:val="00824A7A"/>
    <w:rsid w:val="00824F54"/>
    <w:rsid w:val="00824FB6"/>
    <w:rsid w:val="0082515C"/>
    <w:rsid w:val="008254E8"/>
    <w:rsid w:val="008257DC"/>
    <w:rsid w:val="00825BFE"/>
    <w:rsid w:val="008263A4"/>
    <w:rsid w:val="00826966"/>
    <w:rsid w:val="00826D4A"/>
    <w:rsid w:val="0082723C"/>
    <w:rsid w:val="00827821"/>
    <w:rsid w:val="008278BA"/>
    <w:rsid w:val="008306C3"/>
    <w:rsid w:val="00830A8E"/>
    <w:rsid w:val="00830CC6"/>
    <w:rsid w:val="00830DD9"/>
    <w:rsid w:val="00831A56"/>
    <w:rsid w:val="008328E7"/>
    <w:rsid w:val="00832A33"/>
    <w:rsid w:val="00833452"/>
    <w:rsid w:val="008339E3"/>
    <w:rsid w:val="008339F5"/>
    <w:rsid w:val="00834181"/>
    <w:rsid w:val="008347B8"/>
    <w:rsid w:val="00834F53"/>
    <w:rsid w:val="00835991"/>
    <w:rsid w:val="008368E3"/>
    <w:rsid w:val="00836A50"/>
    <w:rsid w:val="0083760B"/>
    <w:rsid w:val="00837B06"/>
    <w:rsid w:val="00840048"/>
    <w:rsid w:val="008404E0"/>
    <w:rsid w:val="00840A15"/>
    <w:rsid w:val="00841418"/>
    <w:rsid w:val="00841427"/>
    <w:rsid w:val="008415AE"/>
    <w:rsid w:val="008417D3"/>
    <w:rsid w:val="00841806"/>
    <w:rsid w:val="008418AD"/>
    <w:rsid w:val="008419D0"/>
    <w:rsid w:val="00841DD1"/>
    <w:rsid w:val="00842245"/>
    <w:rsid w:val="0084278E"/>
    <w:rsid w:val="00842AF4"/>
    <w:rsid w:val="00842B1D"/>
    <w:rsid w:val="0084319D"/>
    <w:rsid w:val="00843285"/>
    <w:rsid w:val="008435E1"/>
    <w:rsid w:val="00843688"/>
    <w:rsid w:val="00843824"/>
    <w:rsid w:val="00843CB1"/>
    <w:rsid w:val="00844249"/>
    <w:rsid w:val="00844544"/>
    <w:rsid w:val="00844AE2"/>
    <w:rsid w:val="00844E01"/>
    <w:rsid w:val="00844FEB"/>
    <w:rsid w:val="00845359"/>
    <w:rsid w:val="008455BB"/>
    <w:rsid w:val="008458FD"/>
    <w:rsid w:val="00846B5C"/>
    <w:rsid w:val="00846E53"/>
    <w:rsid w:val="00846FC6"/>
    <w:rsid w:val="008471F7"/>
    <w:rsid w:val="00847902"/>
    <w:rsid w:val="00847AF9"/>
    <w:rsid w:val="00850433"/>
    <w:rsid w:val="0085092C"/>
    <w:rsid w:val="00850ABA"/>
    <w:rsid w:val="00850AE9"/>
    <w:rsid w:val="00850EDB"/>
    <w:rsid w:val="00851241"/>
    <w:rsid w:val="0085177B"/>
    <w:rsid w:val="00851D07"/>
    <w:rsid w:val="0085205A"/>
    <w:rsid w:val="008523CC"/>
    <w:rsid w:val="008524AD"/>
    <w:rsid w:val="008526D5"/>
    <w:rsid w:val="00852701"/>
    <w:rsid w:val="008527A0"/>
    <w:rsid w:val="008529CD"/>
    <w:rsid w:val="00852CF7"/>
    <w:rsid w:val="008530A0"/>
    <w:rsid w:val="008531D8"/>
    <w:rsid w:val="0085329C"/>
    <w:rsid w:val="008542EE"/>
    <w:rsid w:val="00854C94"/>
    <w:rsid w:val="00854D4D"/>
    <w:rsid w:val="00855139"/>
    <w:rsid w:val="00855155"/>
    <w:rsid w:val="00855EC7"/>
    <w:rsid w:val="008560D4"/>
    <w:rsid w:val="00856223"/>
    <w:rsid w:val="0085636A"/>
    <w:rsid w:val="0085648F"/>
    <w:rsid w:val="0085669E"/>
    <w:rsid w:val="008568D9"/>
    <w:rsid w:val="00856996"/>
    <w:rsid w:val="00856D7A"/>
    <w:rsid w:val="0085742B"/>
    <w:rsid w:val="00857530"/>
    <w:rsid w:val="008577BA"/>
    <w:rsid w:val="00857893"/>
    <w:rsid w:val="008579F6"/>
    <w:rsid w:val="00857A6A"/>
    <w:rsid w:val="00860014"/>
    <w:rsid w:val="0086029D"/>
    <w:rsid w:val="008603B1"/>
    <w:rsid w:val="00860539"/>
    <w:rsid w:val="008605DA"/>
    <w:rsid w:val="00860942"/>
    <w:rsid w:val="00860B4F"/>
    <w:rsid w:val="00860D78"/>
    <w:rsid w:val="00860D84"/>
    <w:rsid w:val="00861041"/>
    <w:rsid w:val="0086149C"/>
    <w:rsid w:val="00861754"/>
    <w:rsid w:val="0086186C"/>
    <w:rsid w:val="00861967"/>
    <w:rsid w:val="008620A4"/>
    <w:rsid w:val="008622BC"/>
    <w:rsid w:val="0086237E"/>
    <w:rsid w:val="0086247B"/>
    <w:rsid w:val="008628FD"/>
    <w:rsid w:val="00862CC6"/>
    <w:rsid w:val="00862EB0"/>
    <w:rsid w:val="008633E5"/>
    <w:rsid w:val="008635B2"/>
    <w:rsid w:val="00863688"/>
    <w:rsid w:val="0086395A"/>
    <w:rsid w:val="00863E5E"/>
    <w:rsid w:val="008640DE"/>
    <w:rsid w:val="0086419A"/>
    <w:rsid w:val="00864431"/>
    <w:rsid w:val="00864454"/>
    <w:rsid w:val="0086475D"/>
    <w:rsid w:val="00864A19"/>
    <w:rsid w:val="00864B1F"/>
    <w:rsid w:val="00864CE1"/>
    <w:rsid w:val="008650FE"/>
    <w:rsid w:val="0086511B"/>
    <w:rsid w:val="008660D6"/>
    <w:rsid w:val="008661C2"/>
    <w:rsid w:val="008663FD"/>
    <w:rsid w:val="00866474"/>
    <w:rsid w:val="008668A6"/>
    <w:rsid w:val="00866DC2"/>
    <w:rsid w:val="00866EFB"/>
    <w:rsid w:val="00866F8D"/>
    <w:rsid w:val="008674D8"/>
    <w:rsid w:val="00867952"/>
    <w:rsid w:val="00867975"/>
    <w:rsid w:val="00867B70"/>
    <w:rsid w:val="00867CF6"/>
    <w:rsid w:val="00870992"/>
    <w:rsid w:val="00870A85"/>
    <w:rsid w:val="00870ABA"/>
    <w:rsid w:val="00871BEA"/>
    <w:rsid w:val="00871C4B"/>
    <w:rsid w:val="00871E9B"/>
    <w:rsid w:val="00871F66"/>
    <w:rsid w:val="008722B5"/>
    <w:rsid w:val="00872559"/>
    <w:rsid w:val="00872CED"/>
    <w:rsid w:val="00872DFA"/>
    <w:rsid w:val="00873389"/>
    <w:rsid w:val="008733BD"/>
    <w:rsid w:val="00873B16"/>
    <w:rsid w:val="00873C2D"/>
    <w:rsid w:val="00873F10"/>
    <w:rsid w:val="008741FD"/>
    <w:rsid w:val="0087429B"/>
    <w:rsid w:val="00874848"/>
    <w:rsid w:val="00874894"/>
    <w:rsid w:val="00874AF1"/>
    <w:rsid w:val="0087539D"/>
    <w:rsid w:val="008754C6"/>
    <w:rsid w:val="008766F5"/>
    <w:rsid w:val="0087679A"/>
    <w:rsid w:val="00876D9A"/>
    <w:rsid w:val="00876F89"/>
    <w:rsid w:val="00877586"/>
    <w:rsid w:val="00877B4E"/>
    <w:rsid w:val="00877C12"/>
    <w:rsid w:val="0088017B"/>
    <w:rsid w:val="00880AA3"/>
    <w:rsid w:val="00880DFC"/>
    <w:rsid w:val="00881220"/>
    <w:rsid w:val="00881C50"/>
    <w:rsid w:val="00881D7E"/>
    <w:rsid w:val="0088209B"/>
    <w:rsid w:val="008821DF"/>
    <w:rsid w:val="0088255F"/>
    <w:rsid w:val="00882568"/>
    <w:rsid w:val="008825CD"/>
    <w:rsid w:val="00882B5D"/>
    <w:rsid w:val="00882EC5"/>
    <w:rsid w:val="00882F5F"/>
    <w:rsid w:val="00883355"/>
    <w:rsid w:val="0088378D"/>
    <w:rsid w:val="00884888"/>
    <w:rsid w:val="00884C1D"/>
    <w:rsid w:val="00884D02"/>
    <w:rsid w:val="0088552D"/>
    <w:rsid w:val="008856B3"/>
    <w:rsid w:val="008856E2"/>
    <w:rsid w:val="0088595D"/>
    <w:rsid w:val="00885C98"/>
    <w:rsid w:val="0088617E"/>
    <w:rsid w:val="00886284"/>
    <w:rsid w:val="00886D5E"/>
    <w:rsid w:val="00887550"/>
    <w:rsid w:val="00887807"/>
    <w:rsid w:val="00887AC7"/>
    <w:rsid w:val="00887C25"/>
    <w:rsid w:val="00890264"/>
    <w:rsid w:val="0089028C"/>
    <w:rsid w:val="00890578"/>
    <w:rsid w:val="00890F9D"/>
    <w:rsid w:val="008915A6"/>
    <w:rsid w:val="008917BE"/>
    <w:rsid w:val="00891A9C"/>
    <w:rsid w:val="00892576"/>
    <w:rsid w:val="0089283F"/>
    <w:rsid w:val="008928B4"/>
    <w:rsid w:val="00892A0D"/>
    <w:rsid w:val="00892A53"/>
    <w:rsid w:val="00892AED"/>
    <w:rsid w:val="00892BAE"/>
    <w:rsid w:val="00892D78"/>
    <w:rsid w:val="00892F93"/>
    <w:rsid w:val="00893312"/>
    <w:rsid w:val="00893BAB"/>
    <w:rsid w:val="00893FD0"/>
    <w:rsid w:val="00894040"/>
    <w:rsid w:val="00894ACF"/>
    <w:rsid w:val="008955B7"/>
    <w:rsid w:val="008956C4"/>
    <w:rsid w:val="00895863"/>
    <w:rsid w:val="00895B53"/>
    <w:rsid w:val="00895C31"/>
    <w:rsid w:val="00895DBC"/>
    <w:rsid w:val="00895EC6"/>
    <w:rsid w:val="008960DE"/>
    <w:rsid w:val="0089615D"/>
    <w:rsid w:val="0089655C"/>
    <w:rsid w:val="00896B78"/>
    <w:rsid w:val="00896C4C"/>
    <w:rsid w:val="00896E5E"/>
    <w:rsid w:val="00897088"/>
    <w:rsid w:val="00897397"/>
    <w:rsid w:val="008974B7"/>
    <w:rsid w:val="0089757A"/>
    <w:rsid w:val="0089772B"/>
    <w:rsid w:val="00897991"/>
    <w:rsid w:val="00897EB6"/>
    <w:rsid w:val="00897F15"/>
    <w:rsid w:val="008A0616"/>
    <w:rsid w:val="008A0663"/>
    <w:rsid w:val="008A0A1C"/>
    <w:rsid w:val="008A0E27"/>
    <w:rsid w:val="008A1063"/>
    <w:rsid w:val="008A1454"/>
    <w:rsid w:val="008A1B7A"/>
    <w:rsid w:val="008A1E91"/>
    <w:rsid w:val="008A1FE4"/>
    <w:rsid w:val="008A207C"/>
    <w:rsid w:val="008A2235"/>
    <w:rsid w:val="008A2801"/>
    <w:rsid w:val="008A2CBF"/>
    <w:rsid w:val="008A2D76"/>
    <w:rsid w:val="008A3225"/>
    <w:rsid w:val="008A33EB"/>
    <w:rsid w:val="008A3472"/>
    <w:rsid w:val="008A3893"/>
    <w:rsid w:val="008A39A3"/>
    <w:rsid w:val="008A3A0B"/>
    <w:rsid w:val="008A3CBA"/>
    <w:rsid w:val="008A3FD4"/>
    <w:rsid w:val="008A424C"/>
    <w:rsid w:val="008A4BB9"/>
    <w:rsid w:val="008A4F88"/>
    <w:rsid w:val="008A5712"/>
    <w:rsid w:val="008A5AE1"/>
    <w:rsid w:val="008A5D38"/>
    <w:rsid w:val="008A5EC7"/>
    <w:rsid w:val="008A66AA"/>
    <w:rsid w:val="008A6C03"/>
    <w:rsid w:val="008A73FA"/>
    <w:rsid w:val="008A745D"/>
    <w:rsid w:val="008A76C6"/>
    <w:rsid w:val="008B05EB"/>
    <w:rsid w:val="008B0DA6"/>
    <w:rsid w:val="008B1684"/>
    <w:rsid w:val="008B16AF"/>
    <w:rsid w:val="008B16BC"/>
    <w:rsid w:val="008B1B76"/>
    <w:rsid w:val="008B1BB8"/>
    <w:rsid w:val="008B1BFF"/>
    <w:rsid w:val="008B29DF"/>
    <w:rsid w:val="008B2D2F"/>
    <w:rsid w:val="008B30A5"/>
    <w:rsid w:val="008B336F"/>
    <w:rsid w:val="008B358D"/>
    <w:rsid w:val="008B38CA"/>
    <w:rsid w:val="008B3A25"/>
    <w:rsid w:val="008B3C67"/>
    <w:rsid w:val="008B3D9E"/>
    <w:rsid w:val="008B3F75"/>
    <w:rsid w:val="008B3F7B"/>
    <w:rsid w:val="008B4309"/>
    <w:rsid w:val="008B4ACC"/>
    <w:rsid w:val="008B4D59"/>
    <w:rsid w:val="008B56DA"/>
    <w:rsid w:val="008B572E"/>
    <w:rsid w:val="008B5CAE"/>
    <w:rsid w:val="008B633E"/>
    <w:rsid w:val="008B6342"/>
    <w:rsid w:val="008B64EC"/>
    <w:rsid w:val="008B6926"/>
    <w:rsid w:val="008B6986"/>
    <w:rsid w:val="008B6D5C"/>
    <w:rsid w:val="008B702B"/>
    <w:rsid w:val="008B70BE"/>
    <w:rsid w:val="008B720A"/>
    <w:rsid w:val="008B7C1B"/>
    <w:rsid w:val="008C00E2"/>
    <w:rsid w:val="008C0938"/>
    <w:rsid w:val="008C0A17"/>
    <w:rsid w:val="008C0C56"/>
    <w:rsid w:val="008C11A9"/>
    <w:rsid w:val="008C134A"/>
    <w:rsid w:val="008C1833"/>
    <w:rsid w:val="008C1C8D"/>
    <w:rsid w:val="008C1F98"/>
    <w:rsid w:val="008C279D"/>
    <w:rsid w:val="008C3279"/>
    <w:rsid w:val="008C33BC"/>
    <w:rsid w:val="008C3568"/>
    <w:rsid w:val="008C362F"/>
    <w:rsid w:val="008C36EC"/>
    <w:rsid w:val="008C39F9"/>
    <w:rsid w:val="008C3D9B"/>
    <w:rsid w:val="008C3F2B"/>
    <w:rsid w:val="008C4184"/>
    <w:rsid w:val="008C476D"/>
    <w:rsid w:val="008C4C88"/>
    <w:rsid w:val="008C4CAF"/>
    <w:rsid w:val="008C52D6"/>
    <w:rsid w:val="008C52DC"/>
    <w:rsid w:val="008C536D"/>
    <w:rsid w:val="008C5514"/>
    <w:rsid w:val="008C5565"/>
    <w:rsid w:val="008C563B"/>
    <w:rsid w:val="008C572F"/>
    <w:rsid w:val="008C5749"/>
    <w:rsid w:val="008C5AF3"/>
    <w:rsid w:val="008C5D51"/>
    <w:rsid w:val="008C5D6A"/>
    <w:rsid w:val="008C5FDF"/>
    <w:rsid w:val="008C5FF7"/>
    <w:rsid w:val="008C60DE"/>
    <w:rsid w:val="008C6156"/>
    <w:rsid w:val="008C67FB"/>
    <w:rsid w:val="008C6871"/>
    <w:rsid w:val="008C6AF0"/>
    <w:rsid w:val="008C6E06"/>
    <w:rsid w:val="008C6F5F"/>
    <w:rsid w:val="008C6F91"/>
    <w:rsid w:val="008C7123"/>
    <w:rsid w:val="008C71D3"/>
    <w:rsid w:val="008C72D5"/>
    <w:rsid w:val="008C737A"/>
    <w:rsid w:val="008C75C3"/>
    <w:rsid w:val="008C7F17"/>
    <w:rsid w:val="008D03BC"/>
    <w:rsid w:val="008D0419"/>
    <w:rsid w:val="008D04EF"/>
    <w:rsid w:val="008D071B"/>
    <w:rsid w:val="008D089B"/>
    <w:rsid w:val="008D0B41"/>
    <w:rsid w:val="008D0EF3"/>
    <w:rsid w:val="008D15B0"/>
    <w:rsid w:val="008D15C2"/>
    <w:rsid w:val="008D16FC"/>
    <w:rsid w:val="008D1929"/>
    <w:rsid w:val="008D1943"/>
    <w:rsid w:val="008D2127"/>
    <w:rsid w:val="008D2876"/>
    <w:rsid w:val="008D287E"/>
    <w:rsid w:val="008D2DF7"/>
    <w:rsid w:val="008D2ED8"/>
    <w:rsid w:val="008D31B7"/>
    <w:rsid w:val="008D3492"/>
    <w:rsid w:val="008D40EE"/>
    <w:rsid w:val="008D411F"/>
    <w:rsid w:val="008D4E28"/>
    <w:rsid w:val="008D5817"/>
    <w:rsid w:val="008D5D73"/>
    <w:rsid w:val="008D6775"/>
    <w:rsid w:val="008D67D0"/>
    <w:rsid w:val="008D6BB6"/>
    <w:rsid w:val="008D733D"/>
    <w:rsid w:val="008D761F"/>
    <w:rsid w:val="008D7981"/>
    <w:rsid w:val="008D7A8B"/>
    <w:rsid w:val="008E047A"/>
    <w:rsid w:val="008E0489"/>
    <w:rsid w:val="008E0681"/>
    <w:rsid w:val="008E08E2"/>
    <w:rsid w:val="008E0A09"/>
    <w:rsid w:val="008E0F83"/>
    <w:rsid w:val="008E1802"/>
    <w:rsid w:val="008E1942"/>
    <w:rsid w:val="008E1D14"/>
    <w:rsid w:val="008E23D0"/>
    <w:rsid w:val="008E385B"/>
    <w:rsid w:val="008E3B32"/>
    <w:rsid w:val="008E3FA7"/>
    <w:rsid w:val="008E4353"/>
    <w:rsid w:val="008E437A"/>
    <w:rsid w:val="008E476E"/>
    <w:rsid w:val="008E4A99"/>
    <w:rsid w:val="008E4C15"/>
    <w:rsid w:val="008E4F77"/>
    <w:rsid w:val="008E503A"/>
    <w:rsid w:val="008E52D5"/>
    <w:rsid w:val="008E5531"/>
    <w:rsid w:val="008E5669"/>
    <w:rsid w:val="008E57E1"/>
    <w:rsid w:val="008E57EA"/>
    <w:rsid w:val="008E598D"/>
    <w:rsid w:val="008E5D8D"/>
    <w:rsid w:val="008E6856"/>
    <w:rsid w:val="008E68F3"/>
    <w:rsid w:val="008E6996"/>
    <w:rsid w:val="008E6BAF"/>
    <w:rsid w:val="008E6BC3"/>
    <w:rsid w:val="008E7CA8"/>
    <w:rsid w:val="008E7D79"/>
    <w:rsid w:val="008F08B1"/>
    <w:rsid w:val="008F0A41"/>
    <w:rsid w:val="008F0A52"/>
    <w:rsid w:val="008F0B7B"/>
    <w:rsid w:val="008F107D"/>
    <w:rsid w:val="008F152B"/>
    <w:rsid w:val="008F16A2"/>
    <w:rsid w:val="008F1844"/>
    <w:rsid w:val="008F1C68"/>
    <w:rsid w:val="008F25B8"/>
    <w:rsid w:val="008F32BA"/>
    <w:rsid w:val="008F34CC"/>
    <w:rsid w:val="008F36B7"/>
    <w:rsid w:val="008F3BCF"/>
    <w:rsid w:val="008F4BEA"/>
    <w:rsid w:val="008F52DE"/>
    <w:rsid w:val="008F535A"/>
    <w:rsid w:val="008F582E"/>
    <w:rsid w:val="008F59E0"/>
    <w:rsid w:val="008F5C85"/>
    <w:rsid w:val="008F5FFA"/>
    <w:rsid w:val="008F603F"/>
    <w:rsid w:val="008F6078"/>
    <w:rsid w:val="008F6A54"/>
    <w:rsid w:val="008F7D49"/>
    <w:rsid w:val="008F7DA0"/>
    <w:rsid w:val="00900078"/>
    <w:rsid w:val="0090095A"/>
    <w:rsid w:val="00900C13"/>
    <w:rsid w:val="009017B1"/>
    <w:rsid w:val="00901B21"/>
    <w:rsid w:val="009022AE"/>
    <w:rsid w:val="00902670"/>
    <w:rsid w:val="00902790"/>
    <w:rsid w:val="00902AD0"/>
    <w:rsid w:val="00902CAE"/>
    <w:rsid w:val="00902CB4"/>
    <w:rsid w:val="00902E5F"/>
    <w:rsid w:val="00902E66"/>
    <w:rsid w:val="009030DE"/>
    <w:rsid w:val="00903135"/>
    <w:rsid w:val="0090331D"/>
    <w:rsid w:val="009033AA"/>
    <w:rsid w:val="00903633"/>
    <w:rsid w:val="00903728"/>
    <w:rsid w:val="00903E1E"/>
    <w:rsid w:val="009042E7"/>
    <w:rsid w:val="0090438D"/>
    <w:rsid w:val="0090482A"/>
    <w:rsid w:val="00904B6D"/>
    <w:rsid w:val="00905239"/>
    <w:rsid w:val="0090538D"/>
    <w:rsid w:val="0090552D"/>
    <w:rsid w:val="00905748"/>
    <w:rsid w:val="009059E4"/>
    <w:rsid w:val="00905EAC"/>
    <w:rsid w:val="009061C6"/>
    <w:rsid w:val="0090621A"/>
    <w:rsid w:val="009065F4"/>
    <w:rsid w:val="00906F3B"/>
    <w:rsid w:val="009070FE"/>
    <w:rsid w:val="00907809"/>
    <w:rsid w:val="00907919"/>
    <w:rsid w:val="00907B03"/>
    <w:rsid w:val="00907BB8"/>
    <w:rsid w:val="00907DB7"/>
    <w:rsid w:val="00907E93"/>
    <w:rsid w:val="0091000B"/>
    <w:rsid w:val="009104A4"/>
    <w:rsid w:val="0091054C"/>
    <w:rsid w:val="0091079E"/>
    <w:rsid w:val="00910E00"/>
    <w:rsid w:val="009119A7"/>
    <w:rsid w:val="00911CB1"/>
    <w:rsid w:val="00912119"/>
    <w:rsid w:val="0091213A"/>
    <w:rsid w:val="0091298F"/>
    <w:rsid w:val="00912E01"/>
    <w:rsid w:val="0091317A"/>
    <w:rsid w:val="00913258"/>
    <w:rsid w:val="0091348D"/>
    <w:rsid w:val="00913C11"/>
    <w:rsid w:val="00913ED4"/>
    <w:rsid w:val="00914040"/>
    <w:rsid w:val="009142FC"/>
    <w:rsid w:val="009143DA"/>
    <w:rsid w:val="00914A68"/>
    <w:rsid w:val="00914C4E"/>
    <w:rsid w:val="00915652"/>
    <w:rsid w:val="009159F0"/>
    <w:rsid w:val="00915D0E"/>
    <w:rsid w:val="00915E35"/>
    <w:rsid w:val="00916114"/>
    <w:rsid w:val="0091642E"/>
    <w:rsid w:val="00916515"/>
    <w:rsid w:val="00916992"/>
    <w:rsid w:val="009178CA"/>
    <w:rsid w:val="00917A7E"/>
    <w:rsid w:val="00917BB1"/>
    <w:rsid w:val="00917CBE"/>
    <w:rsid w:val="0092148A"/>
    <w:rsid w:val="009224D7"/>
    <w:rsid w:val="00922738"/>
    <w:rsid w:val="00922C56"/>
    <w:rsid w:val="0092380B"/>
    <w:rsid w:val="00923974"/>
    <w:rsid w:val="00923A2F"/>
    <w:rsid w:val="00923B1B"/>
    <w:rsid w:val="00923BE7"/>
    <w:rsid w:val="00923CA4"/>
    <w:rsid w:val="00923F2D"/>
    <w:rsid w:val="00924198"/>
    <w:rsid w:val="00924687"/>
    <w:rsid w:val="00924CDB"/>
    <w:rsid w:val="00924D1F"/>
    <w:rsid w:val="00924DD0"/>
    <w:rsid w:val="00924FC7"/>
    <w:rsid w:val="0092515A"/>
    <w:rsid w:val="009251CF"/>
    <w:rsid w:val="00925AB4"/>
    <w:rsid w:val="00925C8A"/>
    <w:rsid w:val="00925E60"/>
    <w:rsid w:val="00925EE4"/>
    <w:rsid w:val="009260CD"/>
    <w:rsid w:val="009262E1"/>
    <w:rsid w:val="0092638D"/>
    <w:rsid w:val="009268FB"/>
    <w:rsid w:val="00926B9E"/>
    <w:rsid w:val="00926DD0"/>
    <w:rsid w:val="00926FC5"/>
    <w:rsid w:val="00927834"/>
    <w:rsid w:val="00927ABC"/>
    <w:rsid w:val="00927FB0"/>
    <w:rsid w:val="009302B7"/>
    <w:rsid w:val="00930345"/>
    <w:rsid w:val="009303E7"/>
    <w:rsid w:val="00930422"/>
    <w:rsid w:val="009304D0"/>
    <w:rsid w:val="00930668"/>
    <w:rsid w:val="00930A70"/>
    <w:rsid w:val="00930FF4"/>
    <w:rsid w:val="00931134"/>
    <w:rsid w:val="00931239"/>
    <w:rsid w:val="00931288"/>
    <w:rsid w:val="0093139E"/>
    <w:rsid w:val="009315E0"/>
    <w:rsid w:val="00931BBC"/>
    <w:rsid w:val="00931CED"/>
    <w:rsid w:val="00931E1D"/>
    <w:rsid w:val="00932788"/>
    <w:rsid w:val="00932B00"/>
    <w:rsid w:val="00932CEA"/>
    <w:rsid w:val="00932E27"/>
    <w:rsid w:val="009339C8"/>
    <w:rsid w:val="009339E4"/>
    <w:rsid w:val="00933C77"/>
    <w:rsid w:val="00933FAB"/>
    <w:rsid w:val="00933FE1"/>
    <w:rsid w:val="0093419C"/>
    <w:rsid w:val="0093436C"/>
    <w:rsid w:val="009343A7"/>
    <w:rsid w:val="009345B8"/>
    <w:rsid w:val="009346F5"/>
    <w:rsid w:val="00934D79"/>
    <w:rsid w:val="00934DB6"/>
    <w:rsid w:val="00934EB6"/>
    <w:rsid w:val="009353FB"/>
    <w:rsid w:val="009355A0"/>
    <w:rsid w:val="0093565F"/>
    <w:rsid w:val="00935BCE"/>
    <w:rsid w:val="00935F06"/>
    <w:rsid w:val="009361E9"/>
    <w:rsid w:val="00936219"/>
    <w:rsid w:val="00936303"/>
    <w:rsid w:val="009369A5"/>
    <w:rsid w:val="00936B14"/>
    <w:rsid w:val="0093704F"/>
    <w:rsid w:val="0093726D"/>
    <w:rsid w:val="0093732B"/>
    <w:rsid w:val="00937413"/>
    <w:rsid w:val="0093780D"/>
    <w:rsid w:val="009378F8"/>
    <w:rsid w:val="009379B5"/>
    <w:rsid w:val="00937A9C"/>
    <w:rsid w:val="00937CB0"/>
    <w:rsid w:val="009400C4"/>
    <w:rsid w:val="00940213"/>
    <w:rsid w:val="009406D0"/>
    <w:rsid w:val="0094089B"/>
    <w:rsid w:val="009408AF"/>
    <w:rsid w:val="009408DB"/>
    <w:rsid w:val="00940B75"/>
    <w:rsid w:val="00940DF6"/>
    <w:rsid w:val="00940F41"/>
    <w:rsid w:val="00940FC4"/>
    <w:rsid w:val="0094130C"/>
    <w:rsid w:val="009415DA"/>
    <w:rsid w:val="00941746"/>
    <w:rsid w:val="0094174A"/>
    <w:rsid w:val="00941A1A"/>
    <w:rsid w:val="00941B84"/>
    <w:rsid w:val="00941F39"/>
    <w:rsid w:val="0094218B"/>
    <w:rsid w:val="009421DE"/>
    <w:rsid w:val="0094250E"/>
    <w:rsid w:val="00942534"/>
    <w:rsid w:val="00942BAF"/>
    <w:rsid w:val="00942E85"/>
    <w:rsid w:val="0094300C"/>
    <w:rsid w:val="00943039"/>
    <w:rsid w:val="0094350D"/>
    <w:rsid w:val="009438FF"/>
    <w:rsid w:val="00943A82"/>
    <w:rsid w:val="00943F55"/>
    <w:rsid w:val="00944095"/>
    <w:rsid w:val="0094439C"/>
    <w:rsid w:val="00944B0C"/>
    <w:rsid w:val="00944C35"/>
    <w:rsid w:val="00945337"/>
    <w:rsid w:val="009455EC"/>
    <w:rsid w:val="00945626"/>
    <w:rsid w:val="0094590B"/>
    <w:rsid w:val="00946249"/>
    <w:rsid w:val="0094698E"/>
    <w:rsid w:val="00946BD2"/>
    <w:rsid w:val="00946D14"/>
    <w:rsid w:val="00946F75"/>
    <w:rsid w:val="00947425"/>
    <w:rsid w:val="00947ADB"/>
    <w:rsid w:val="00950A54"/>
    <w:rsid w:val="00950DEE"/>
    <w:rsid w:val="00950F7A"/>
    <w:rsid w:val="00951144"/>
    <w:rsid w:val="009516E0"/>
    <w:rsid w:val="00951AC2"/>
    <w:rsid w:val="00951EAA"/>
    <w:rsid w:val="00951F3A"/>
    <w:rsid w:val="00951F75"/>
    <w:rsid w:val="00952082"/>
    <w:rsid w:val="009520D6"/>
    <w:rsid w:val="00952217"/>
    <w:rsid w:val="0095224C"/>
    <w:rsid w:val="009525A2"/>
    <w:rsid w:val="009530ED"/>
    <w:rsid w:val="00953178"/>
    <w:rsid w:val="009537C9"/>
    <w:rsid w:val="00953D08"/>
    <w:rsid w:val="0095492C"/>
    <w:rsid w:val="009550C9"/>
    <w:rsid w:val="0095550D"/>
    <w:rsid w:val="00955EEF"/>
    <w:rsid w:val="0095634F"/>
    <w:rsid w:val="00956535"/>
    <w:rsid w:val="0095665C"/>
    <w:rsid w:val="009568B6"/>
    <w:rsid w:val="00956BE1"/>
    <w:rsid w:val="00956CDF"/>
    <w:rsid w:val="00956E73"/>
    <w:rsid w:val="00957040"/>
    <w:rsid w:val="009570EE"/>
    <w:rsid w:val="00957518"/>
    <w:rsid w:val="00957593"/>
    <w:rsid w:val="009575AC"/>
    <w:rsid w:val="009577C6"/>
    <w:rsid w:val="00960089"/>
    <w:rsid w:val="009600A3"/>
    <w:rsid w:val="00960691"/>
    <w:rsid w:val="009608BD"/>
    <w:rsid w:val="00960B99"/>
    <w:rsid w:val="00960CDC"/>
    <w:rsid w:val="00961490"/>
    <w:rsid w:val="009615A2"/>
    <w:rsid w:val="009615D8"/>
    <w:rsid w:val="009617C8"/>
    <w:rsid w:val="00961B8F"/>
    <w:rsid w:val="00961BA1"/>
    <w:rsid w:val="00961C29"/>
    <w:rsid w:val="00961F4D"/>
    <w:rsid w:val="00961F71"/>
    <w:rsid w:val="00962088"/>
    <w:rsid w:val="009625A3"/>
    <w:rsid w:val="00962B1C"/>
    <w:rsid w:val="00962BC9"/>
    <w:rsid w:val="00962BED"/>
    <w:rsid w:val="009630AD"/>
    <w:rsid w:val="00963381"/>
    <w:rsid w:val="009634F1"/>
    <w:rsid w:val="00963C24"/>
    <w:rsid w:val="00963DAE"/>
    <w:rsid w:val="00963ED0"/>
    <w:rsid w:val="0096405B"/>
    <w:rsid w:val="009641F6"/>
    <w:rsid w:val="00964753"/>
    <w:rsid w:val="00964916"/>
    <w:rsid w:val="009652CC"/>
    <w:rsid w:val="0096536E"/>
    <w:rsid w:val="0096597E"/>
    <w:rsid w:val="00965E95"/>
    <w:rsid w:val="00966A81"/>
    <w:rsid w:val="00966ABE"/>
    <w:rsid w:val="00966FE0"/>
    <w:rsid w:val="00967077"/>
    <w:rsid w:val="009671E2"/>
    <w:rsid w:val="009671FB"/>
    <w:rsid w:val="00967222"/>
    <w:rsid w:val="009672B7"/>
    <w:rsid w:val="0096731A"/>
    <w:rsid w:val="00967B5D"/>
    <w:rsid w:val="00967F39"/>
    <w:rsid w:val="0097002F"/>
    <w:rsid w:val="00970194"/>
    <w:rsid w:val="00970282"/>
    <w:rsid w:val="00970B7C"/>
    <w:rsid w:val="00970F7C"/>
    <w:rsid w:val="00971973"/>
    <w:rsid w:val="0097215B"/>
    <w:rsid w:val="00972178"/>
    <w:rsid w:val="009727DA"/>
    <w:rsid w:val="00972806"/>
    <w:rsid w:val="009728A1"/>
    <w:rsid w:val="00972A53"/>
    <w:rsid w:val="0097328C"/>
    <w:rsid w:val="00973442"/>
    <w:rsid w:val="00973ACF"/>
    <w:rsid w:val="00973EA7"/>
    <w:rsid w:val="00973EF0"/>
    <w:rsid w:val="00973F62"/>
    <w:rsid w:val="0097416B"/>
    <w:rsid w:val="00974F80"/>
    <w:rsid w:val="00975255"/>
    <w:rsid w:val="0097543D"/>
    <w:rsid w:val="00975576"/>
    <w:rsid w:val="009757B8"/>
    <w:rsid w:val="009758A2"/>
    <w:rsid w:val="009761DB"/>
    <w:rsid w:val="0097631F"/>
    <w:rsid w:val="00976413"/>
    <w:rsid w:val="00976E4B"/>
    <w:rsid w:val="00976FCF"/>
    <w:rsid w:val="009774FF"/>
    <w:rsid w:val="00977843"/>
    <w:rsid w:val="00977A32"/>
    <w:rsid w:val="00977F3E"/>
    <w:rsid w:val="00980047"/>
    <w:rsid w:val="0098029B"/>
    <w:rsid w:val="009806D6"/>
    <w:rsid w:val="009807A0"/>
    <w:rsid w:val="00980AC9"/>
    <w:rsid w:val="00980B54"/>
    <w:rsid w:val="00980B9D"/>
    <w:rsid w:val="00981AE2"/>
    <w:rsid w:val="00981C41"/>
    <w:rsid w:val="00981D2D"/>
    <w:rsid w:val="00982310"/>
    <w:rsid w:val="00982733"/>
    <w:rsid w:val="00982CDE"/>
    <w:rsid w:val="00983522"/>
    <w:rsid w:val="00983604"/>
    <w:rsid w:val="00983CBA"/>
    <w:rsid w:val="00983EF7"/>
    <w:rsid w:val="00984079"/>
    <w:rsid w:val="0098416E"/>
    <w:rsid w:val="009841DE"/>
    <w:rsid w:val="00984AE4"/>
    <w:rsid w:val="009851FB"/>
    <w:rsid w:val="00985914"/>
    <w:rsid w:val="00985C7C"/>
    <w:rsid w:val="00985E17"/>
    <w:rsid w:val="00986058"/>
    <w:rsid w:val="00986623"/>
    <w:rsid w:val="009867FA"/>
    <w:rsid w:val="00986805"/>
    <w:rsid w:val="00986F8D"/>
    <w:rsid w:val="009877C0"/>
    <w:rsid w:val="00987BCC"/>
    <w:rsid w:val="009901A4"/>
    <w:rsid w:val="00990742"/>
    <w:rsid w:val="009909AE"/>
    <w:rsid w:val="00990B33"/>
    <w:rsid w:val="00990BC3"/>
    <w:rsid w:val="00990F21"/>
    <w:rsid w:val="00991224"/>
    <w:rsid w:val="0099133B"/>
    <w:rsid w:val="0099175F"/>
    <w:rsid w:val="00991DC1"/>
    <w:rsid w:val="00991F96"/>
    <w:rsid w:val="00992472"/>
    <w:rsid w:val="00992543"/>
    <w:rsid w:val="0099274E"/>
    <w:rsid w:val="00992BA4"/>
    <w:rsid w:val="00993206"/>
    <w:rsid w:val="00993305"/>
    <w:rsid w:val="0099359B"/>
    <w:rsid w:val="00993A81"/>
    <w:rsid w:val="00993D3B"/>
    <w:rsid w:val="009940F7"/>
    <w:rsid w:val="00994801"/>
    <w:rsid w:val="00994BF5"/>
    <w:rsid w:val="00994D2B"/>
    <w:rsid w:val="00994E71"/>
    <w:rsid w:val="00994EF1"/>
    <w:rsid w:val="00994FE7"/>
    <w:rsid w:val="00995146"/>
    <w:rsid w:val="00995390"/>
    <w:rsid w:val="009956EC"/>
    <w:rsid w:val="00995714"/>
    <w:rsid w:val="00995A86"/>
    <w:rsid w:val="00996041"/>
    <w:rsid w:val="009962E6"/>
    <w:rsid w:val="00996383"/>
    <w:rsid w:val="009968EA"/>
    <w:rsid w:val="009968F3"/>
    <w:rsid w:val="00996947"/>
    <w:rsid w:val="00996A5F"/>
    <w:rsid w:val="0099762C"/>
    <w:rsid w:val="00997AAA"/>
    <w:rsid w:val="00997D0C"/>
    <w:rsid w:val="00997F45"/>
    <w:rsid w:val="009A00BF"/>
    <w:rsid w:val="009A0186"/>
    <w:rsid w:val="009A06C3"/>
    <w:rsid w:val="009A07AD"/>
    <w:rsid w:val="009A092E"/>
    <w:rsid w:val="009A0C8D"/>
    <w:rsid w:val="009A0D20"/>
    <w:rsid w:val="009A13B2"/>
    <w:rsid w:val="009A15CC"/>
    <w:rsid w:val="009A185A"/>
    <w:rsid w:val="009A2116"/>
    <w:rsid w:val="009A2694"/>
    <w:rsid w:val="009A29B1"/>
    <w:rsid w:val="009A2FE8"/>
    <w:rsid w:val="009A3159"/>
    <w:rsid w:val="009A322F"/>
    <w:rsid w:val="009A34FA"/>
    <w:rsid w:val="009A3669"/>
    <w:rsid w:val="009A493C"/>
    <w:rsid w:val="009A4C02"/>
    <w:rsid w:val="009A50F4"/>
    <w:rsid w:val="009A55B8"/>
    <w:rsid w:val="009A584C"/>
    <w:rsid w:val="009A5E71"/>
    <w:rsid w:val="009A6428"/>
    <w:rsid w:val="009A655A"/>
    <w:rsid w:val="009A65C8"/>
    <w:rsid w:val="009A699C"/>
    <w:rsid w:val="009A71AA"/>
    <w:rsid w:val="009A71AF"/>
    <w:rsid w:val="009A7268"/>
    <w:rsid w:val="009A736C"/>
    <w:rsid w:val="009A7378"/>
    <w:rsid w:val="009A74C8"/>
    <w:rsid w:val="009A76C9"/>
    <w:rsid w:val="009A7C36"/>
    <w:rsid w:val="009A7FE0"/>
    <w:rsid w:val="009B000D"/>
    <w:rsid w:val="009B0308"/>
    <w:rsid w:val="009B0E4E"/>
    <w:rsid w:val="009B11C8"/>
    <w:rsid w:val="009B1439"/>
    <w:rsid w:val="009B17A2"/>
    <w:rsid w:val="009B17DB"/>
    <w:rsid w:val="009B25C8"/>
    <w:rsid w:val="009B25CD"/>
    <w:rsid w:val="009B26CB"/>
    <w:rsid w:val="009B2761"/>
    <w:rsid w:val="009B280E"/>
    <w:rsid w:val="009B2AEF"/>
    <w:rsid w:val="009B301B"/>
    <w:rsid w:val="009B324D"/>
    <w:rsid w:val="009B35AE"/>
    <w:rsid w:val="009B3688"/>
    <w:rsid w:val="009B36B8"/>
    <w:rsid w:val="009B39D9"/>
    <w:rsid w:val="009B3C5C"/>
    <w:rsid w:val="009B3E2C"/>
    <w:rsid w:val="009B3F56"/>
    <w:rsid w:val="009B4372"/>
    <w:rsid w:val="009B4AB1"/>
    <w:rsid w:val="009B4B9E"/>
    <w:rsid w:val="009B4ED3"/>
    <w:rsid w:val="009B559C"/>
    <w:rsid w:val="009B56FF"/>
    <w:rsid w:val="009B5993"/>
    <w:rsid w:val="009B59EB"/>
    <w:rsid w:val="009B5ACE"/>
    <w:rsid w:val="009B5CA9"/>
    <w:rsid w:val="009B6255"/>
    <w:rsid w:val="009B6F51"/>
    <w:rsid w:val="009B70EE"/>
    <w:rsid w:val="009B71F3"/>
    <w:rsid w:val="009B77E1"/>
    <w:rsid w:val="009C0584"/>
    <w:rsid w:val="009C08DF"/>
    <w:rsid w:val="009C104A"/>
    <w:rsid w:val="009C10E2"/>
    <w:rsid w:val="009C1C73"/>
    <w:rsid w:val="009C1E5C"/>
    <w:rsid w:val="009C26F8"/>
    <w:rsid w:val="009C2B0F"/>
    <w:rsid w:val="009C37A6"/>
    <w:rsid w:val="009C4C0F"/>
    <w:rsid w:val="009C4C5A"/>
    <w:rsid w:val="009C4C93"/>
    <w:rsid w:val="009C4EA7"/>
    <w:rsid w:val="009C53EC"/>
    <w:rsid w:val="009C58CF"/>
    <w:rsid w:val="009C596B"/>
    <w:rsid w:val="009C5C34"/>
    <w:rsid w:val="009C7260"/>
    <w:rsid w:val="009C74B0"/>
    <w:rsid w:val="009C7A76"/>
    <w:rsid w:val="009D0118"/>
    <w:rsid w:val="009D0260"/>
    <w:rsid w:val="009D0649"/>
    <w:rsid w:val="009D0A78"/>
    <w:rsid w:val="009D0C7B"/>
    <w:rsid w:val="009D15AE"/>
    <w:rsid w:val="009D1FA9"/>
    <w:rsid w:val="009D2292"/>
    <w:rsid w:val="009D254A"/>
    <w:rsid w:val="009D2ABB"/>
    <w:rsid w:val="009D2D2F"/>
    <w:rsid w:val="009D3274"/>
    <w:rsid w:val="009D33A0"/>
    <w:rsid w:val="009D3593"/>
    <w:rsid w:val="009D37DE"/>
    <w:rsid w:val="009D391F"/>
    <w:rsid w:val="009D3CDF"/>
    <w:rsid w:val="009D42F1"/>
    <w:rsid w:val="009D4516"/>
    <w:rsid w:val="009D49D2"/>
    <w:rsid w:val="009D4E9B"/>
    <w:rsid w:val="009D5125"/>
    <w:rsid w:val="009D550C"/>
    <w:rsid w:val="009D57EE"/>
    <w:rsid w:val="009D5C0D"/>
    <w:rsid w:val="009D5D51"/>
    <w:rsid w:val="009D5DA9"/>
    <w:rsid w:val="009D620F"/>
    <w:rsid w:val="009D630D"/>
    <w:rsid w:val="009D659B"/>
    <w:rsid w:val="009D6C6B"/>
    <w:rsid w:val="009D7425"/>
    <w:rsid w:val="009D78E0"/>
    <w:rsid w:val="009D78FB"/>
    <w:rsid w:val="009D7A21"/>
    <w:rsid w:val="009D7CCF"/>
    <w:rsid w:val="009E0396"/>
    <w:rsid w:val="009E04A2"/>
    <w:rsid w:val="009E0653"/>
    <w:rsid w:val="009E0654"/>
    <w:rsid w:val="009E07B5"/>
    <w:rsid w:val="009E0CFC"/>
    <w:rsid w:val="009E10EF"/>
    <w:rsid w:val="009E1513"/>
    <w:rsid w:val="009E157E"/>
    <w:rsid w:val="009E1767"/>
    <w:rsid w:val="009E193D"/>
    <w:rsid w:val="009E1C63"/>
    <w:rsid w:val="009E203C"/>
    <w:rsid w:val="009E23E8"/>
    <w:rsid w:val="009E29BB"/>
    <w:rsid w:val="009E2A1B"/>
    <w:rsid w:val="009E2B44"/>
    <w:rsid w:val="009E2D39"/>
    <w:rsid w:val="009E307C"/>
    <w:rsid w:val="009E31A5"/>
    <w:rsid w:val="009E3475"/>
    <w:rsid w:val="009E3805"/>
    <w:rsid w:val="009E3940"/>
    <w:rsid w:val="009E39B9"/>
    <w:rsid w:val="009E3D00"/>
    <w:rsid w:val="009E3D3C"/>
    <w:rsid w:val="009E4163"/>
    <w:rsid w:val="009E4AE3"/>
    <w:rsid w:val="009E4DFC"/>
    <w:rsid w:val="009E5145"/>
    <w:rsid w:val="009E555C"/>
    <w:rsid w:val="009E69CB"/>
    <w:rsid w:val="009E6F04"/>
    <w:rsid w:val="009E71BA"/>
    <w:rsid w:val="009E720A"/>
    <w:rsid w:val="009E739B"/>
    <w:rsid w:val="009E7E52"/>
    <w:rsid w:val="009F0135"/>
    <w:rsid w:val="009F025D"/>
    <w:rsid w:val="009F0375"/>
    <w:rsid w:val="009F0916"/>
    <w:rsid w:val="009F0A77"/>
    <w:rsid w:val="009F0A8B"/>
    <w:rsid w:val="009F1013"/>
    <w:rsid w:val="009F1290"/>
    <w:rsid w:val="009F147E"/>
    <w:rsid w:val="009F15EA"/>
    <w:rsid w:val="009F175E"/>
    <w:rsid w:val="009F1933"/>
    <w:rsid w:val="009F21C4"/>
    <w:rsid w:val="009F21C9"/>
    <w:rsid w:val="009F22E6"/>
    <w:rsid w:val="009F2A42"/>
    <w:rsid w:val="009F2DDC"/>
    <w:rsid w:val="009F3300"/>
    <w:rsid w:val="009F38A4"/>
    <w:rsid w:val="009F38AC"/>
    <w:rsid w:val="009F3A39"/>
    <w:rsid w:val="009F3D7B"/>
    <w:rsid w:val="009F4477"/>
    <w:rsid w:val="009F4915"/>
    <w:rsid w:val="009F4A94"/>
    <w:rsid w:val="009F4C22"/>
    <w:rsid w:val="009F4CA0"/>
    <w:rsid w:val="009F4F92"/>
    <w:rsid w:val="009F4FE0"/>
    <w:rsid w:val="009F52D4"/>
    <w:rsid w:val="009F5308"/>
    <w:rsid w:val="009F53ED"/>
    <w:rsid w:val="009F5858"/>
    <w:rsid w:val="009F5BC1"/>
    <w:rsid w:val="009F5DB8"/>
    <w:rsid w:val="009F6603"/>
    <w:rsid w:val="009F6669"/>
    <w:rsid w:val="009F66D2"/>
    <w:rsid w:val="009F6704"/>
    <w:rsid w:val="009F682B"/>
    <w:rsid w:val="009F6A0C"/>
    <w:rsid w:val="009F6A7C"/>
    <w:rsid w:val="009F6CD1"/>
    <w:rsid w:val="009F71D7"/>
    <w:rsid w:val="009F73A1"/>
    <w:rsid w:val="009F75E5"/>
    <w:rsid w:val="009F767E"/>
    <w:rsid w:val="009F7A0B"/>
    <w:rsid w:val="00A0022E"/>
    <w:rsid w:val="00A00240"/>
    <w:rsid w:val="00A0055B"/>
    <w:rsid w:val="00A0071B"/>
    <w:rsid w:val="00A00EC0"/>
    <w:rsid w:val="00A01135"/>
    <w:rsid w:val="00A01316"/>
    <w:rsid w:val="00A01387"/>
    <w:rsid w:val="00A01636"/>
    <w:rsid w:val="00A01659"/>
    <w:rsid w:val="00A017B3"/>
    <w:rsid w:val="00A0185A"/>
    <w:rsid w:val="00A01BC3"/>
    <w:rsid w:val="00A01F12"/>
    <w:rsid w:val="00A02C83"/>
    <w:rsid w:val="00A02CB3"/>
    <w:rsid w:val="00A02F52"/>
    <w:rsid w:val="00A02FBE"/>
    <w:rsid w:val="00A031ED"/>
    <w:rsid w:val="00A03254"/>
    <w:rsid w:val="00A03CD0"/>
    <w:rsid w:val="00A04605"/>
    <w:rsid w:val="00A04A75"/>
    <w:rsid w:val="00A04C05"/>
    <w:rsid w:val="00A04E99"/>
    <w:rsid w:val="00A05531"/>
    <w:rsid w:val="00A05CF3"/>
    <w:rsid w:val="00A06127"/>
    <w:rsid w:val="00A0625E"/>
    <w:rsid w:val="00A06325"/>
    <w:rsid w:val="00A0634D"/>
    <w:rsid w:val="00A0661D"/>
    <w:rsid w:val="00A06652"/>
    <w:rsid w:val="00A06975"/>
    <w:rsid w:val="00A06995"/>
    <w:rsid w:val="00A06B6A"/>
    <w:rsid w:val="00A06CBF"/>
    <w:rsid w:val="00A07425"/>
    <w:rsid w:val="00A07632"/>
    <w:rsid w:val="00A07687"/>
    <w:rsid w:val="00A077FA"/>
    <w:rsid w:val="00A07893"/>
    <w:rsid w:val="00A07A84"/>
    <w:rsid w:val="00A07AC8"/>
    <w:rsid w:val="00A07B4E"/>
    <w:rsid w:val="00A07FEA"/>
    <w:rsid w:val="00A10449"/>
    <w:rsid w:val="00A1055F"/>
    <w:rsid w:val="00A10630"/>
    <w:rsid w:val="00A10745"/>
    <w:rsid w:val="00A10925"/>
    <w:rsid w:val="00A10A90"/>
    <w:rsid w:val="00A10C49"/>
    <w:rsid w:val="00A1130F"/>
    <w:rsid w:val="00A11347"/>
    <w:rsid w:val="00A113DD"/>
    <w:rsid w:val="00A116A1"/>
    <w:rsid w:val="00A11711"/>
    <w:rsid w:val="00A11D62"/>
    <w:rsid w:val="00A11DBD"/>
    <w:rsid w:val="00A12284"/>
    <w:rsid w:val="00A12BA4"/>
    <w:rsid w:val="00A12CB9"/>
    <w:rsid w:val="00A12DE8"/>
    <w:rsid w:val="00A13E84"/>
    <w:rsid w:val="00A13EBF"/>
    <w:rsid w:val="00A14103"/>
    <w:rsid w:val="00A14172"/>
    <w:rsid w:val="00A14317"/>
    <w:rsid w:val="00A14512"/>
    <w:rsid w:val="00A145AE"/>
    <w:rsid w:val="00A146DA"/>
    <w:rsid w:val="00A14713"/>
    <w:rsid w:val="00A151D7"/>
    <w:rsid w:val="00A1526E"/>
    <w:rsid w:val="00A152B6"/>
    <w:rsid w:val="00A1544A"/>
    <w:rsid w:val="00A15912"/>
    <w:rsid w:val="00A15A88"/>
    <w:rsid w:val="00A165EB"/>
    <w:rsid w:val="00A166FC"/>
    <w:rsid w:val="00A16A0A"/>
    <w:rsid w:val="00A16E6F"/>
    <w:rsid w:val="00A17455"/>
    <w:rsid w:val="00A174E2"/>
    <w:rsid w:val="00A17A6D"/>
    <w:rsid w:val="00A17E05"/>
    <w:rsid w:val="00A2007D"/>
    <w:rsid w:val="00A206F6"/>
    <w:rsid w:val="00A20BB4"/>
    <w:rsid w:val="00A20C4F"/>
    <w:rsid w:val="00A20DB6"/>
    <w:rsid w:val="00A2181B"/>
    <w:rsid w:val="00A21C45"/>
    <w:rsid w:val="00A21EE4"/>
    <w:rsid w:val="00A21F88"/>
    <w:rsid w:val="00A22184"/>
    <w:rsid w:val="00A22796"/>
    <w:rsid w:val="00A227E8"/>
    <w:rsid w:val="00A22922"/>
    <w:rsid w:val="00A22CE8"/>
    <w:rsid w:val="00A23867"/>
    <w:rsid w:val="00A23BF1"/>
    <w:rsid w:val="00A23F12"/>
    <w:rsid w:val="00A24033"/>
    <w:rsid w:val="00A249FE"/>
    <w:rsid w:val="00A25419"/>
    <w:rsid w:val="00A255ED"/>
    <w:rsid w:val="00A25D21"/>
    <w:rsid w:val="00A268BC"/>
    <w:rsid w:val="00A26C77"/>
    <w:rsid w:val="00A27449"/>
    <w:rsid w:val="00A277AC"/>
    <w:rsid w:val="00A2787D"/>
    <w:rsid w:val="00A27CE9"/>
    <w:rsid w:val="00A304D1"/>
    <w:rsid w:val="00A306FA"/>
    <w:rsid w:val="00A30B88"/>
    <w:rsid w:val="00A31027"/>
    <w:rsid w:val="00A32112"/>
    <w:rsid w:val="00A32285"/>
    <w:rsid w:val="00A322FA"/>
    <w:rsid w:val="00A32A76"/>
    <w:rsid w:val="00A32D0A"/>
    <w:rsid w:val="00A33100"/>
    <w:rsid w:val="00A33277"/>
    <w:rsid w:val="00A33365"/>
    <w:rsid w:val="00A333D3"/>
    <w:rsid w:val="00A336E6"/>
    <w:rsid w:val="00A3386A"/>
    <w:rsid w:val="00A34474"/>
    <w:rsid w:val="00A34DFE"/>
    <w:rsid w:val="00A3503E"/>
    <w:rsid w:val="00A3509F"/>
    <w:rsid w:val="00A351F5"/>
    <w:rsid w:val="00A355FF"/>
    <w:rsid w:val="00A35E90"/>
    <w:rsid w:val="00A36620"/>
    <w:rsid w:val="00A369EC"/>
    <w:rsid w:val="00A36B86"/>
    <w:rsid w:val="00A36D11"/>
    <w:rsid w:val="00A36DAD"/>
    <w:rsid w:val="00A36E4D"/>
    <w:rsid w:val="00A37014"/>
    <w:rsid w:val="00A3726D"/>
    <w:rsid w:val="00A37661"/>
    <w:rsid w:val="00A40885"/>
    <w:rsid w:val="00A408DF"/>
    <w:rsid w:val="00A40DFC"/>
    <w:rsid w:val="00A40FA8"/>
    <w:rsid w:val="00A410B5"/>
    <w:rsid w:val="00A41223"/>
    <w:rsid w:val="00A41338"/>
    <w:rsid w:val="00A413E2"/>
    <w:rsid w:val="00A41531"/>
    <w:rsid w:val="00A417BE"/>
    <w:rsid w:val="00A41DC1"/>
    <w:rsid w:val="00A42177"/>
    <w:rsid w:val="00A4252E"/>
    <w:rsid w:val="00A42795"/>
    <w:rsid w:val="00A4293F"/>
    <w:rsid w:val="00A42A84"/>
    <w:rsid w:val="00A42F20"/>
    <w:rsid w:val="00A42F7F"/>
    <w:rsid w:val="00A43779"/>
    <w:rsid w:val="00A43989"/>
    <w:rsid w:val="00A43ED8"/>
    <w:rsid w:val="00A440CA"/>
    <w:rsid w:val="00A441BE"/>
    <w:rsid w:val="00A443BA"/>
    <w:rsid w:val="00A444E2"/>
    <w:rsid w:val="00A4499E"/>
    <w:rsid w:val="00A4516A"/>
    <w:rsid w:val="00A452C8"/>
    <w:rsid w:val="00A4587A"/>
    <w:rsid w:val="00A464B5"/>
    <w:rsid w:val="00A466C2"/>
    <w:rsid w:val="00A4695F"/>
    <w:rsid w:val="00A46D3E"/>
    <w:rsid w:val="00A46FEA"/>
    <w:rsid w:val="00A47080"/>
    <w:rsid w:val="00A506F8"/>
    <w:rsid w:val="00A50742"/>
    <w:rsid w:val="00A50928"/>
    <w:rsid w:val="00A50991"/>
    <w:rsid w:val="00A51936"/>
    <w:rsid w:val="00A51BE2"/>
    <w:rsid w:val="00A51F79"/>
    <w:rsid w:val="00A51FE3"/>
    <w:rsid w:val="00A520DE"/>
    <w:rsid w:val="00A52F46"/>
    <w:rsid w:val="00A531D1"/>
    <w:rsid w:val="00A536F0"/>
    <w:rsid w:val="00A536F6"/>
    <w:rsid w:val="00A53790"/>
    <w:rsid w:val="00A53B8A"/>
    <w:rsid w:val="00A54534"/>
    <w:rsid w:val="00A54620"/>
    <w:rsid w:val="00A54E71"/>
    <w:rsid w:val="00A55514"/>
    <w:rsid w:val="00A555FA"/>
    <w:rsid w:val="00A5593D"/>
    <w:rsid w:val="00A55C10"/>
    <w:rsid w:val="00A55DF1"/>
    <w:rsid w:val="00A55F0C"/>
    <w:rsid w:val="00A56579"/>
    <w:rsid w:val="00A5699B"/>
    <w:rsid w:val="00A577AA"/>
    <w:rsid w:val="00A5789A"/>
    <w:rsid w:val="00A579D3"/>
    <w:rsid w:val="00A57AD7"/>
    <w:rsid w:val="00A57B65"/>
    <w:rsid w:val="00A57BE3"/>
    <w:rsid w:val="00A60096"/>
    <w:rsid w:val="00A60133"/>
    <w:rsid w:val="00A60521"/>
    <w:rsid w:val="00A6053B"/>
    <w:rsid w:val="00A60617"/>
    <w:rsid w:val="00A6080D"/>
    <w:rsid w:val="00A60D7E"/>
    <w:rsid w:val="00A614B1"/>
    <w:rsid w:val="00A61729"/>
    <w:rsid w:val="00A61B3E"/>
    <w:rsid w:val="00A61D4A"/>
    <w:rsid w:val="00A620F6"/>
    <w:rsid w:val="00A627C7"/>
    <w:rsid w:val="00A6299C"/>
    <w:rsid w:val="00A62A04"/>
    <w:rsid w:val="00A62A11"/>
    <w:rsid w:val="00A62E40"/>
    <w:rsid w:val="00A62FCF"/>
    <w:rsid w:val="00A630AB"/>
    <w:rsid w:val="00A63158"/>
    <w:rsid w:val="00A63506"/>
    <w:rsid w:val="00A63BA9"/>
    <w:rsid w:val="00A64040"/>
    <w:rsid w:val="00A640A8"/>
    <w:rsid w:val="00A64147"/>
    <w:rsid w:val="00A64245"/>
    <w:rsid w:val="00A647FD"/>
    <w:rsid w:val="00A64AD7"/>
    <w:rsid w:val="00A65991"/>
    <w:rsid w:val="00A65CE3"/>
    <w:rsid w:val="00A65FE5"/>
    <w:rsid w:val="00A66366"/>
    <w:rsid w:val="00A66AE3"/>
    <w:rsid w:val="00A66D36"/>
    <w:rsid w:val="00A67735"/>
    <w:rsid w:val="00A67763"/>
    <w:rsid w:val="00A677E7"/>
    <w:rsid w:val="00A67CBC"/>
    <w:rsid w:val="00A708C2"/>
    <w:rsid w:val="00A70BC5"/>
    <w:rsid w:val="00A70D7E"/>
    <w:rsid w:val="00A71793"/>
    <w:rsid w:val="00A719AA"/>
    <w:rsid w:val="00A71DA9"/>
    <w:rsid w:val="00A71E16"/>
    <w:rsid w:val="00A72274"/>
    <w:rsid w:val="00A72331"/>
    <w:rsid w:val="00A72583"/>
    <w:rsid w:val="00A72893"/>
    <w:rsid w:val="00A72BD9"/>
    <w:rsid w:val="00A73416"/>
    <w:rsid w:val="00A73665"/>
    <w:rsid w:val="00A73B8E"/>
    <w:rsid w:val="00A74092"/>
    <w:rsid w:val="00A7421B"/>
    <w:rsid w:val="00A744D9"/>
    <w:rsid w:val="00A745AA"/>
    <w:rsid w:val="00A74B56"/>
    <w:rsid w:val="00A74E83"/>
    <w:rsid w:val="00A74EAF"/>
    <w:rsid w:val="00A7512E"/>
    <w:rsid w:val="00A75291"/>
    <w:rsid w:val="00A7540A"/>
    <w:rsid w:val="00A75449"/>
    <w:rsid w:val="00A75E71"/>
    <w:rsid w:val="00A75EB4"/>
    <w:rsid w:val="00A76271"/>
    <w:rsid w:val="00A7665C"/>
    <w:rsid w:val="00A76776"/>
    <w:rsid w:val="00A76C0A"/>
    <w:rsid w:val="00A76E0C"/>
    <w:rsid w:val="00A7737C"/>
    <w:rsid w:val="00A77CE2"/>
    <w:rsid w:val="00A77FEB"/>
    <w:rsid w:val="00A802AD"/>
    <w:rsid w:val="00A80980"/>
    <w:rsid w:val="00A8140B"/>
    <w:rsid w:val="00A81452"/>
    <w:rsid w:val="00A818AA"/>
    <w:rsid w:val="00A819FB"/>
    <w:rsid w:val="00A82187"/>
    <w:rsid w:val="00A824D2"/>
    <w:rsid w:val="00A8295F"/>
    <w:rsid w:val="00A82C87"/>
    <w:rsid w:val="00A82F35"/>
    <w:rsid w:val="00A83417"/>
    <w:rsid w:val="00A838CE"/>
    <w:rsid w:val="00A83B14"/>
    <w:rsid w:val="00A83F67"/>
    <w:rsid w:val="00A84749"/>
    <w:rsid w:val="00A851FB"/>
    <w:rsid w:val="00A852F3"/>
    <w:rsid w:val="00A853CE"/>
    <w:rsid w:val="00A854FF"/>
    <w:rsid w:val="00A8574A"/>
    <w:rsid w:val="00A85997"/>
    <w:rsid w:val="00A85A08"/>
    <w:rsid w:val="00A85F2C"/>
    <w:rsid w:val="00A8643F"/>
    <w:rsid w:val="00A8649A"/>
    <w:rsid w:val="00A86EFE"/>
    <w:rsid w:val="00A871CC"/>
    <w:rsid w:val="00A87333"/>
    <w:rsid w:val="00A877AF"/>
    <w:rsid w:val="00A87AC1"/>
    <w:rsid w:val="00A87C5C"/>
    <w:rsid w:val="00A90A35"/>
    <w:rsid w:val="00A91294"/>
    <w:rsid w:val="00A91665"/>
    <w:rsid w:val="00A91A7A"/>
    <w:rsid w:val="00A91FE6"/>
    <w:rsid w:val="00A92138"/>
    <w:rsid w:val="00A922B6"/>
    <w:rsid w:val="00A928E2"/>
    <w:rsid w:val="00A929C8"/>
    <w:rsid w:val="00A92A90"/>
    <w:rsid w:val="00A92B06"/>
    <w:rsid w:val="00A92CF1"/>
    <w:rsid w:val="00A92F51"/>
    <w:rsid w:val="00A9313A"/>
    <w:rsid w:val="00A9342F"/>
    <w:rsid w:val="00A93639"/>
    <w:rsid w:val="00A9385D"/>
    <w:rsid w:val="00A938EA"/>
    <w:rsid w:val="00A939C0"/>
    <w:rsid w:val="00A939CF"/>
    <w:rsid w:val="00A93CC4"/>
    <w:rsid w:val="00A940EE"/>
    <w:rsid w:val="00A94448"/>
    <w:rsid w:val="00A9488B"/>
    <w:rsid w:val="00A94929"/>
    <w:rsid w:val="00A94AA3"/>
    <w:rsid w:val="00A952DE"/>
    <w:rsid w:val="00A95317"/>
    <w:rsid w:val="00A954C9"/>
    <w:rsid w:val="00A95D22"/>
    <w:rsid w:val="00A9602D"/>
    <w:rsid w:val="00A96161"/>
    <w:rsid w:val="00A963D1"/>
    <w:rsid w:val="00A96407"/>
    <w:rsid w:val="00A9670C"/>
    <w:rsid w:val="00A967DD"/>
    <w:rsid w:val="00A96D68"/>
    <w:rsid w:val="00A96E67"/>
    <w:rsid w:val="00A9736D"/>
    <w:rsid w:val="00A973E8"/>
    <w:rsid w:val="00A975E6"/>
    <w:rsid w:val="00A97951"/>
    <w:rsid w:val="00A979AF"/>
    <w:rsid w:val="00A97CA4"/>
    <w:rsid w:val="00AA068E"/>
    <w:rsid w:val="00AA09A3"/>
    <w:rsid w:val="00AA0A66"/>
    <w:rsid w:val="00AA112F"/>
    <w:rsid w:val="00AA121D"/>
    <w:rsid w:val="00AA1AFD"/>
    <w:rsid w:val="00AA1BE1"/>
    <w:rsid w:val="00AA1F85"/>
    <w:rsid w:val="00AA2368"/>
    <w:rsid w:val="00AA276D"/>
    <w:rsid w:val="00AA2A7D"/>
    <w:rsid w:val="00AA2B77"/>
    <w:rsid w:val="00AA2E19"/>
    <w:rsid w:val="00AA2F32"/>
    <w:rsid w:val="00AA3344"/>
    <w:rsid w:val="00AA3906"/>
    <w:rsid w:val="00AA44C4"/>
    <w:rsid w:val="00AA4506"/>
    <w:rsid w:val="00AA456C"/>
    <w:rsid w:val="00AA4595"/>
    <w:rsid w:val="00AA479F"/>
    <w:rsid w:val="00AA4900"/>
    <w:rsid w:val="00AA5A6D"/>
    <w:rsid w:val="00AA5AC2"/>
    <w:rsid w:val="00AA6756"/>
    <w:rsid w:val="00AA6F5E"/>
    <w:rsid w:val="00AA7707"/>
    <w:rsid w:val="00AA7991"/>
    <w:rsid w:val="00AA7E92"/>
    <w:rsid w:val="00AB0382"/>
    <w:rsid w:val="00AB0799"/>
    <w:rsid w:val="00AB07BB"/>
    <w:rsid w:val="00AB0AAA"/>
    <w:rsid w:val="00AB0E91"/>
    <w:rsid w:val="00AB0EA7"/>
    <w:rsid w:val="00AB0EE2"/>
    <w:rsid w:val="00AB134D"/>
    <w:rsid w:val="00AB1354"/>
    <w:rsid w:val="00AB14AF"/>
    <w:rsid w:val="00AB14F9"/>
    <w:rsid w:val="00AB1890"/>
    <w:rsid w:val="00AB1AD2"/>
    <w:rsid w:val="00AB201D"/>
    <w:rsid w:val="00AB22B5"/>
    <w:rsid w:val="00AB2314"/>
    <w:rsid w:val="00AB23AB"/>
    <w:rsid w:val="00AB2D32"/>
    <w:rsid w:val="00AB2E00"/>
    <w:rsid w:val="00AB378A"/>
    <w:rsid w:val="00AB3C8C"/>
    <w:rsid w:val="00AB3F63"/>
    <w:rsid w:val="00AB3F95"/>
    <w:rsid w:val="00AB44A4"/>
    <w:rsid w:val="00AB457F"/>
    <w:rsid w:val="00AB46AC"/>
    <w:rsid w:val="00AB4A8B"/>
    <w:rsid w:val="00AB4FD4"/>
    <w:rsid w:val="00AB5124"/>
    <w:rsid w:val="00AB521C"/>
    <w:rsid w:val="00AB5693"/>
    <w:rsid w:val="00AB5846"/>
    <w:rsid w:val="00AB589D"/>
    <w:rsid w:val="00AB589E"/>
    <w:rsid w:val="00AB5B23"/>
    <w:rsid w:val="00AB5BA8"/>
    <w:rsid w:val="00AB5E42"/>
    <w:rsid w:val="00AB6014"/>
    <w:rsid w:val="00AB60B6"/>
    <w:rsid w:val="00AB625F"/>
    <w:rsid w:val="00AB6735"/>
    <w:rsid w:val="00AB695B"/>
    <w:rsid w:val="00AB6E70"/>
    <w:rsid w:val="00AB7074"/>
    <w:rsid w:val="00AB79B7"/>
    <w:rsid w:val="00AB79E5"/>
    <w:rsid w:val="00AC01E4"/>
    <w:rsid w:val="00AC0A52"/>
    <w:rsid w:val="00AC0A70"/>
    <w:rsid w:val="00AC0ECE"/>
    <w:rsid w:val="00AC112D"/>
    <w:rsid w:val="00AC121A"/>
    <w:rsid w:val="00AC15FF"/>
    <w:rsid w:val="00AC1C87"/>
    <w:rsid w:val="00AC1F1B"/>
    <w:rsid w:val="00AC2144"/>
    <w:rsid w:val="00AC2881"/>
    <w:rsid w:val="00AC2932"/>
    <w:rsid w:val="00AC3079"/>
    <w:rsid w:val="00AC33C5"/>
    <w:rsid w:val="00AC35B1"/>
    <w:rsid w:val="00AC3649"/>
    <w:rsid w:val="00AC3E1D"/>
    <w:rsid w:val="00AC40A5"/>
    <w:rsid w:val="00AC41FB"/>
    <w:rsid w:val="00AC448F"/>
    <w:rsid w:val="00AC454B"/>
    <w:rsid w:val="00AC4587"/>
    <w:rsid w:val="00AC48D4"/>
    <w:rsid w:val="00AC4A38"/>
    <w:rsid w:val="00AC4BF6"/>
    <w:rsid w:val="00AC5AA5"/>
    <w:rsid w:val="00AC5FCC"/>
    <w:rsid w:val="00AC5FF6"/>
    <w:rsid w:val="00AC60EE"/>
    <w:rsid w:val="00AC61E8"/>
    <w:rsid w:val="00AC6200"/>
    <w:rsid w:val="00AC649A"/>
    <w:rsid w:val="00AC69D8"/>
    <w:rsid w:val="00AC6B82"/>
    <w:rsid w:val="00AC6DDB"/>
    <w:rsid w:val="00AC6F21"/>
    <w:rsid w:val="00AC7021"/>
    <w:rsid w:val="00AC748A"/>
    <w:rsid w:val="00AC7895"/>
    <w:rsid w:val="00AC79D2"/>
    <w:rsid w:val="00AC7F4E"/>
    <w:rsid w:val="00AC7F67"/>
    <w:rsid w:val="00AD0359"/>
    <w:rsid w:val="00AD07D6"/>
    <w:rsid w:val="00AD0962"/>
    <w:rsid w:val="00AD0AD3"/>
    <w:rsid w:val="00AD109B"/>
    <w:rsid w:val="00AD16C3"/>
    <w:rsid w:val="00AD1B3C"/>
    <w:rsid w:val="00AD2008"/>
    <w:rsid w:val="00AD2192"/>
    <w:rsid w:val="00AD22DB"/>
    <w:rsid w:val="00AD23C2"/>
    <w:rsid w:val="00AD23D1"/>
    <w:rsid w:val="00AD28B7"/>
    <w:rsid w:val="00AD28B9"/>
    <w:rsid w:val="00AD2BF9"/>
    <w:rsid w:val="00AD3CF6"/>
    <w:rsid w:val="00AD42A2"/>
    <w:rsid w:val="00AD48D7"/>
    <w:rsid w:val="00AD4C92"/>
    <w:rsid w:val="00AD4D4C"/>
    <w:rsid w:val="00AD4E93"/>
    <w:rsid w:val="00AD4EEB"/>
    <w:rsid w:val="00AD51B7"/>
    <w:rsid w:val="00AD560F"/>
    <w:rsid w:val="00AD5992"/>
    <w:rsid w:val="00AD59E9"/>
    <w:rsid w:val="00AD6136"/>
    <w:rsid w:val="00AD63D9"/>
    <w:rsid w:val="00AD63F4"/>
    <w:rsid w:val="00AD6475"/>
    <w:rsid w:val="00AD654D"/>
    <w:rsid w:val="00AD66A0"/>
    <w:rsid w:val="00AD69FD"/>
    <w:rsid w:val="00AD6DB8"/>
    <w:rsid w:val="00AD7436"/>
    <w:rsid w:val="00AD7D54"/>
    <w:rsid w:val="00AE007A"/>
    <w:rsid w:val="00AE009B"/>
    <w:rsid w:val="00AE0143"/>
    <w:rsid w:val="00AE0800"/>
    <w:rsid w:val="00AE0841"/>
    <w:rsid w:val="00AE0A18"/>
    <w:rsid w:val="00AE0A62"/>
    <w:rsid w:val="00AE0B89"/>
    <w:rsid w:val="00AE0E77"/>
    <w:rsid w:val="00AE118F"/>
    <w:rsid w:val="00AE175B"/>
    <w:rsid w:val="00AE1A8C"/>
    <w:rsid w:val="00AE1C47"/>
    <w:rsid w:val="00AE1C53"/>
    <w:rsid w:val="00AE1E0D"/>
    <w:rsid w:val="00AE2367"/>
    <w:rsid w:val="00AE2674"/>
    <w:rsid w:val="00AE2714"/>
    <w:rsid w:val="00AE273C"/>
    <w:rsid w:val="00AE2815"/>
    <w:rsid w:val="00AE283E"/>
    <w:rsid w:val="00AE2A52"/>
    <w:rsid w:val="00AE2EC8"/>
    <w:rsid w:val="00AE3283"/>
    <w:rsid w:val="00AE3397"/>
    <w:rsid w:val="00AE33D2"/>
    <w:rsid w:val="00AE3B0E"/>
    <w:rsid w:val="00AE3C30"/>
    <w:rsid w:val="00AE3C5E"/>
    <w:rsid w:val="00AE3F6E"/>
    <w:rsid w:val="00AE4181"/>
    <w:rsid w:val="00AE42A0"/>
    <w:rsid w:val="00AE4476"/>
    <w:rsid w:val="00AE4982"/>
    <w:rsid w:val="00AE4B47"/>
    <w:rsid w:val="00AE4B76"/>
    <w:rsid w:val="00AE4B90"/>
    <w:rsid w:val="00AE4F1E"/>
    <w:rsid w:val="00AE56C3"/>
    <w:rsid w:val="00AE584A"/>
    <w:rsid w:val="00AE5B0A"/>
    <w:rsid w:val="00AE5F9E"/>
    <w:rsid w:val="00AE6BFA"/>
    <w:rsid w:val="00AE6E2E"/>
    <w:rsid w:val="00AE6FF8"/>
    <w:rsid w:val="00AE70B3"/>
    <w:rsid w:val="00AE7661"/>
    <w:rsid w:val="00AE7777"/>
    <w:rsid w:val="00AE77A3"/>
    <w:rsid w:val="00AE780C"/>
    <w:rsid w:val="00AE7E8B"/>
    <w:rsid w:val="00AE7F9F"/>
    <w:rsid w:val="00AF003A"/>
    <w:rsid w:val="00AF068F"/>
    <w:rsid w:val="00AF07B8"/>
    <w:rsid w:val="00AF0839"/>
    <w:rsid w:val="00AF0E51"/>
    <w:rsid w:val="00AF136A"/>
    <w:rsid w:val="00AF17D0"/>
    <w:rsid w:val="00AF1838"/>
    <w:rsid w:val="00AF19A2"/>
    <w:rsid w:val="00AF1D68"/>
    <w:rsid w:val="00AF1E28"/>
    <w:rsid w:val="00AF2408"/>
    <w:rsid w:val="00AF24BF"/>
    <w:rsid w:val="00AF25BF"/>
    <w:rsid w:val="00AF25E9"/>
    <w:rsid w:val="00AF25F7"/>
    <w:rsid w:val="00AF2709"/>
    <w:rsid w:val="00AF28E4"/>
    <w:rsid w:val="00AF2BD2"/>
    <w:rsid w:val="00AF3B48"/>
    <w:rsid w:val="00AF41D6"/>
    <w:rsid w:val="00AF41E0"/>
    <w:rsid w:val="00AF468E"/>
    <w:rsid w:val="00AF4914"/>
    <w:rsid w:val="00AF4F39"/>
    <w:rsid w:val="00AF51DE"/>
    <w:rsid w:val="00AF5239"/>
    <w:rsid w:val="00AF595D"/>
    <w:rsid w:val="00AF6203"/>
    <w:rsid w:val="00AF6C33"/>
    <w:rsid w:val="00AF6DEE"/>
    <w:rsid w:val="00AF73D0"/>
    <w:rsid w:val="00AF7A6A"/>
    <w:rsid w:val="00AF7AC4"/>
    <w:rsid w:val="00B00060"/>
    <w:rsid w:val="00B001DC"/>
    <w:rsid w:val="00B00706"/>
    <w:rsid w:val="00B00CF7"/>
    <w:rsid w:val="00B01116"/>
    <w:rsid w:val="00B01266"/>
    <w:rsid w:val="00B01725"/>
    <w:rsid w:val="00B01ABA"/>
    <w:rsid w:val="00B01E5E"/>
    <w:rsid w:val="00B020BF"/>
    <w:rsid w:val="00B02B36"/>
    <w:rsid w:val="00B02B5B"/>
    <w:rsid w:val="00B02C26"/>
    <w:rsid w:val="00B02C69"/>
    <w:rsid w:val="00B02FF4"/>
    <w:rsid w:val="00B03B97"/>
    <w:rsid w:val="00B03CAC"/>
    <w:rsid w:val="00B040A7"/>
    <w:rsid w:val="00B0422A"/>
    <w:rsid w:val="00B04C36"/>
    <w:rsid w:val="00B04C6D"/>
    <w:rsid w:val="00B051FE"/>
    <w:rsid w:val="00B05326"/>
    <w:rsid w:val="00B05A25"/>
    <w:rsid w:val="00B05F5D"/>
    <w:rsid w:val="00B06004"/>
    <w:rsid w:val="00B0640D"/>
    <w:rsid w:val="00B0690F"/>
    <w:rsid w:val="00B06AED"/>
    <w:rsid w:val="00B07180"/>
    <w:rsid w:val="00B073FA"/>
    <w:rsid w:val="00B079A7"/>
    <w:rsid w:val="00B079E5"/>
    <w:rsid w:val="00B07AE2"/>
    <w:rsid w:val="00B10227"/>
    <w:rsid w:val="00B10430"/>
    <w:rsid w:val="00B1061E"/>
    <w:rsid w:val="00B1064D"/>
    <w:rsid w:val="00B10B7E"/>
    <w:rsid w:val="00B10F06"/>
    <w:rsid w:val="00B10F12"/>
    <w:rsid w:val="00B10FB9"/>
    <w:rsid w:val="00B111A1"/>
    <w:rsid w:val="00B11232"/>
    <w:rsid w:val="00B122BC"/>
    <w:rsid w:val="00B1233B"/>
    <w:rsid w:val="00B12824"/>
    <w:rsid w:val="00B128BA"/>
    <w:rsid w:val="00B1306F"/>
    <w:rsid w:val="00B130CF"/>
    <w:rsid w:val="00B131B7"/>
    <w:rsid w:val="00B134E3"/>
    <w:rsid w:val="00B1380D"/>
    <w:rsid w:val="00B13B06"/>
    <w:rsid w:val="00B14397"/>
    <w:rsid w:val="00B14B0A"/>
    <w:rsid w:val="00B15306"/>
    <w:rsid w:val="00B1572D"/>
    <w:rsid w:val="00B15AE4"/>
    <w:rsid w:val="00B15B67"/>
    <w:rsid w:val="00B15BDD"/>
    <w:rsid w:val="00B15E14"/>
    <w:rsid w:val="00B15E55"/>
    <w:rsid w:val="00B168D3"/>
    <w:rsid w:val="00B16A12"/>
    <w:rsid w:val="00B16E53"/>
    <w:rsid w:val="00B1730A"/>
    <w:rsid w:val="00B17685"/>
    <w:rsid w:val="00B17B23"/>
    <w:rsid w:val="00B17FF6"/>
    <w:rsid w:val="00B2098B"/>
    <w:rsid w:val="00B209E1"/>
    <w:rsid w:val="00B21453"/>
    <w:rsid w:val="00B214A7"/>
    <w:rsid w:val="00B21681"/>
    <w:rsid w:val="00B2185F"/>
    <w:rsid w:val="00B21882"/>
    <w:rsid w:val="00B22193"/>
    <w:rsid w:val="00B2230D"/>
    <w:rsid w:val="00B22325"/>
    <w:rsid w:val="00B22384"/>
    <w:rsid w:val="00B2253E"/>
    <w:rsid w:val="00B22A56"/>
    <w:rsid w:val="00B22A8C"/>
    <w:rsid w:val="00B23015"/>
    <w:rsid w:val="00B2357C"/>
    <w:rsid w:val="00B236EC"/>
    <w:rsid w:val="00B237E2"/>
    <w:rsid w:val="00B23FAD"/>
    <w:rsid w:val="00B24226"/>
    <w:rsid w:val="00B24DD9"/>
    <w:rsid w:val="00B25029"/>
    <w:rsid w:val="00B251EB"/>
    <w:rsid w:val="00B259D2"/>
    <w:rsid w:val="00B25BD3"/>
    <w:rsid w:val="00B25D88"/>
    <w:rsid w:val="00B25D91"/>
    <w:rsid w:val="00B266EB"/>
    <w:rsid w:val="00B2684D"/>
    <w:rsid w:val="00B268A6"/>
    <w:rsid w:val="00B268F8"/>
    <w:rsid w:val="00B269C6"/>
    <w:rsid w:val="00B274CA"/>
    <w:rsid w:val="00B27564"/>
    <w:rsid w:val="00B277BB"/>
    <w:rsid w:val="00B27864"/>
    <w:rsid w:val="00B27D28"/>
    <w:rsid w:val="00B27DB5"/>
    <w:rsid w:val="00B3013D"/>
    <w:rsid w:val="00B301DD"/>
    <w:rsid w:val="00B306FF"/>
    <w:rsid w:val="00B30731"/>
    <w:rsid w:val="00B30B13"/>
    <w:rsid w:val="00B30CF0"/>
    <w:rsid w:val="00B31062"/>
    <w:rsid w:val="00B310B0"/>
    <w:rsid w:val="00B315D0"/>
    <w:rsid w:val="00B319C2"/>
    <w:rsid w:val="00B319D7"/>
    <w:rsid w:val="00B31D81"/>
    <w:rsid w:val="00B324F6"/>
    <w:rsid w:val="00B3272C"/>
    <w:rsid w:val="00B32734"/>
    <w:rsid w:val="00B32913"/>
    <w:rsid w:val="00B32A33"/>
    <w:rsid w:val="00B32D3A"/>
    <w:rsid w:val="00B33159"/>
    <w:rsid w:val="00B33951"/>
    <w:rsid w:val="00B33B1B"/>
    <w:rsid w:val="00B33DE9"/>
    <w:rsid w:val="00B341E0"/>
    <w:rsid w:val="00B34512"/>
    <w:rsid w:val="00B34532"/>
    <w:rsid w:val="00B3478A"/>
    <w:rsid w:val="00B34828"/>
    <w:rsid w:val="00B34BD6"/>
    <w:rsid w:val="00B34F73"/>
    <w:rsid w:val="00B34F8A"/>
    <w:rsid w:val="00B34FBA"/>
    <w:rsid w:val="00B35137"/>
    <w:rsid w:val="00B352E3"/>
    <w:rsid w:val="00B35535"/>
    <w:rsid w:val="00B355F9"/>
    <w:rsid w:val="00B35980"/>
    <w:rsid w:val="00B35994"/>
    <w:rsid w:val="00B365E7"/>
    <w:rsid w:val="00B367D2"/>
    <w:rsid w:val="00B37082"/>
    <w:rsid w:val="00B3731F"/>
    <w:rsid w:val="00B374AB"/>
    <w:rsid w:val="00B37765"/>
    <w:rsid w:val="00B37FBF"/>
    <w:rsid w:val="00B4087C"/>
    <w:rsid w:val="00B40986"/>
    <w:rsid w:val="00B40CBC"/>
    <w:rsid w:val="00B40D67"/>
    <w:rsid w:val="00B410A7"/>
    <w:rsid w:val="00B41966"/>
    <w:rsid w:val="00B41A08"/>
    <w:rsid w:val="00B423B6"/>
    <w:rsid w:val="00B424AC"/>
    <w:rsid w:val="00B42698"/>
    <w:rsid w:val="00B42E19"/>
    <w:rsid w:val="00B4325E"/>
    <w:rsid w:val="00B43B6B"/>
    <w:rsid w:val="00B43C65"/>
    <w:rsid w:val="00B43CB4"/>
    <w:rsid w:val="00B43F1A"/>
    <w:rsid w:val="00B440BB"/>
    <w:rsid w:val="00B44296"/>
    <w:rsid w:val="00B443EA"/>
    <w:rsid w:val="00B44827"/>
    <w:rsid w:val="00B448EC"/>
    <w:rsid w:val="00B44913"/>
    <w:rsid w:val="00B4494E"/>
    <w:rsid w:val="00B459FA"/>
    <w:rsid w:val="00B45F03"/>
    <w:rsid w:val="00B46399"/>
    <w:rsid w:val="00B467B1"/>
    <w:rsid w:val="00B46CE9"/>
    <w:rsid w:val="00B46DE1"/>
    <w:rsid w:val="00B46DE8"/>
    <w:rsid w:val="00B47175"/>
    <w:rsid w:val="00B4785E"/>
    <w:rsid w:val="00B50A43"/>
    <w:rsid w:val="00B50A7D"/>
    <w:rsid w:val="00B51421"/>
    <w:rsid w:val="00B51498"/>
    <w:rsid w:val="00B514DD"/>
    <w:rsid w:val="00B5152E"/>
    <w:rsid w:val="00B515D3"/>
    <w:rsid w:val="00B5191C"/>
    <w:rsid w:val="00B51C2A"/>
    <w:rsid w:val="00B51D2A"/>
    <w:rsid w:val="00B521AA"/>
    <w:rsid w:val="00B521CB"/>
    <w:rsid w:val="00B52526"/>
    <w:rsid w:val="00B526E9"/>
    <w:rsid w:val="00B52A44"/>
    <w:rsid w:val="00B52CB6"/>
    <w:rsid w:val="00B5305B"/>
    <w:rsid w:val="00B5425F"/>
    <w:rsid w:val="00B54344"/>
    <w:rsid w:val="00B543C5"/>
    <w:rsid w:val="00B54490"/>
    <w:rsid w:val="00B55384"/>
    <w:rsid w:val="00B553A3"/>
    <w:rsid w:val="00B5567C"/>
    <w:rsid w:val="00B55686"/>
    <w:rsid w:val="00B55B15"/>
    <w:rsid w:val="00B55DF8"/>
    <w:rsid w:val="00B56C31"/>
    <w:rsid w:val="00B57347"/>
    <w:rsid w:val="00B575C0"/>
    <w:rsid w:val="00B576A8"/>
    <w:rsid w:val="00B579C3"/>
    <w:rsid w:val="00B57D8C"/>
    <w:rsid w:val="00B57E25"/>
    <w:rsid w:val="00B603E5"/>
    <w:rsid w:val="00B607C1"/>
    <w:rsid w:val="00B60D72"/>
    <w:rsid w:val="00B60E61"/>
    <w:rsid w:val="00B61009"/>
    <w:rsid w:val="00B613DB"/>
    <w:rsid w:val="00B61490"/>
    <w:rsid w:val="00B61698"/>
    <w:rsid w:val="00B6169C"/>
    <w:rsid w:val="00B617C8"/>
    <w:rsid w:val="00B61AF7"/>
    <w:rsid w:val="00B61B98"/>
    <w:rsid w:val="00B62128"/>
    <w:rsid w:val="00B624B1"/>
    <w:rsid w:val="00B628EC"/>
    <w:rsid w:val="00B63019"/>
    <w:rsid w:val="00B63AF8"/>
    <w:rsid w:val="00B63B4B"/>
    <w:rsid w:val="00B63B72"/>
    <w:rsid w:val="00B64018"/>
    <w:rsid w:val="00B641D5"/>
    <w:rsid w:val="00B644FF"/>
    <w:rsid w:val="00B647F2"/>
    <w:rsid w:val="00B649DA"/>
    <w:rsid w:val="00B64A4C"/>
    <w:rsid w:val="00B64DFC"/>
    <w:rsid w:val="00B64F82"/>
    <w:rsid w:val="00B64FB0"/>
    <w:rsid w:val="00B65728"/>
    <w:rsid w:val="00B65BFE"/>
    <w:rsid w:val="00B65D21"/>
    <w:rsid w:val="00B65F24"/>
    <w:rsid w:val="00B6689F"/>
    <w:rsid w:val="00B66977"/>
    <w:rsid w:val="00B66C46"/>
    <w:rsid w:val="00B66CD5"/>
    <w:rsid w:val="00B66D8C"/>
    <w:rsid w:val="00B66E4E"/>
    <w:rsid w:val="00B67244"/>
    <w:rsid w:val="00B67318"/>
    <w:rsid w:val="00B67615"/>
    <w:rsid w:val="00B677E1"/>
    <w:rsid w:val="00B6794C"/>
    <w:rsid w:val="00B67EC9"/>
    <w:rsid w:val="00B707A5"/>
    <w:rsid w:val="00B707F2"/>
    <w:rsid w:val="00B7083B"/>
    <w:rsid w:val="00B70881"/>
    <w:rsid w:val="00B708F2"/>
    <w:rsid w:val="00B70DFA"/>
    <w:rsid w:val="00B714DF"/>
    <w:rsid w:val="00B7198F"/>
    <w:rsid w:val="00B719B3"/>
    <w:rsid w:val="00B71F4E"/>
    <w:rsid w:val="00B72215"/>
    <w:rsid w:val="00B72926"/>
    <w:rsid w:val="00B72A57"/>
    <w:rsid w:val="00B72B1A"/>
    <w:rsid w:val="00B73199"/>
    <w:rsid w:val="00B7332A"/>
    <w:rsid w:val="00B738DD"/>
    <w:rsid w:val="00B73A72"/>
    <w:rsid w:val="00B740E0"/>
    <w:rsid w:val="00B749D7"/>
    <w:rsid w:val="00B750F4"/>
    <w:rsid w:val="00B755CE"/>
    <w:rsid w:val="00B75C18"/>
    <w:rsid w:val="00B75D64"/>
    <w:rsid w:val="00B76005"/>
    <w:rsid w:val="00B760C2"/>
    <w:rsid w:val="00B76B7B"/>
    <w:rsid w:val="00B76D6F"/>
    <w:rsid w:val="00B76ECF"/>
    <w:rsid w:val="00B77097"/>
    <w:rsid w:val="00B774A2"/>
    <w:rsid w:val="00B77550"/>
    <w:rsid w:val="00B77DAB"/>
    <w:rsid w:val="00B77E68"/>
    <w:rsid w:val="00B77F35"/>
    <w:rsid w:val="00B81094"/>
    <w:rsid w:val="00B8158F"/>
    <w:rsid w:val="00B815FF"/>
    <w:rsid w:val="00B81677"/>
    <w:rsid w:val="00B816D6"/>
    <w:rsid w:val="00B81BAA"/>
    <w:rsid w:val="00B81E2B"/>
    <w:rsid w:val="00B81E56"/>
    <w:rsid w:val="00B81E9D"/>
    <w:rsid w:val="00B821AF"/>
    <w:rsid w:val="00B823D1"/>
    <w:rsid w:val="00B825D7"/>
    <w:rsid w:val="00B8271A"/>
    <w:rsid w:val="00B8279F"/>
    <w:rsid w:val="00B82A6B"/>
    <w:rsid w:val="00B82E3A"/>
    <w:rsid w:val="00B83390"/>
    <w:rsid w:val="00B83474"/>
    <w:rsid w:val="00B8389C"/>
    <w:rsid w:val="00B83914"/>
    <w:rsid w:val="00B83AC1"/>
    <w:rsid w:val="00B83C60"/>
    <w:rsid w:val="00B8433E"/>
    <w:rsid w:val="00B843BB"/>
    <w:rsid w:val="00B84457"/>
    <w:rsid w:val="00B84E44"/>
    <w:rsid w:val="00B84FBB"/>
    <w:rsid w:val="00B85153"/>
    <w:rsid w:val="00B85A69"/>
    <w:rsid w:val="00B860BE"/>
    <w:rsid w:val="00B8673B"/>
    <w:rsid w:val="00B86A5C"/>
    <w:rsid w:val="00B8705B"/>
    <w:rsid w:val="00B87216"/>
    <w:rsid w:val="00B8750C"/>
    <w:rsid w:val="00B87CB4"/>
    <w:rsid w:val="00B87EF4"/>
    <w:rsid w:val="00B87F63"/>
    <w:rsid w:val="00B90182"/>
    <w:rsid w:val="00B9057B"/>
    <w:rsid w:val="00B90587"/>
    <w:rsid w:val="00B908EC"/>
    <w:rsid w:val="00B90ED0"/>
    <w:rsid w:val="00B90F82"/>
    <w:rsid w:val="00B912CE"/>
    <w:rsid w:val="00B9163F"/>
    <w:rsid w:val="00B91949"/>
    <w:rsid w:val="00B919B5"/>
    <w:rsid w:val="00B91C3A"/>
    <w:rsid w:val="00B91C78"/>
    <w:rsid w:val="00B925F6"/>
    <w:rsid w:val="00B926FA"/>
    <w:rsid w:val="00B9301F"/>
    <w:rsid w:val="00B9314F"/>
    <w:rsid w:val="00B9374C"/>
    <w:rsid w:val="00B93D96"/>
    <w:rsid w:val="00B94D74"/>
    <w:rsid w:val="00B94F33"/>
    <w:rsid w:val="00B9533C"/>
    <w:rsid w:val="00B954B6"/>
    <w:rsid w:val="00B95853"/>
    <w:rsid w:val="00B95B3C"/>
    <w:rsid w:val="00B95B61"/>
    <w:rsid w:val="00B95B89"/>
    <w:rsid w:val="00B96017"/>
    <w:rsid w:val="00B96505"/>
    <w:rsid w:val="00B96543"/>
    <w:rsid w:val="00B96C55"/>
    <w:rsid w:val="00B972EF"/>
    <w:rsid w:val="00B9763E"/>
    <w:rsid w:val="00B97790"/>
    <w:rsid w:val="00B977F1"/>
    <w:rsid w:val="00BA024E"/>
    <w:rsid w:val="00BA0428"/>
    <w:rsid w:val="00BA0AC2"/>
    <w:rsid w:val="00BA0D86"/>
    <w:rsid w:val="00BA1636"/>
    <w:rsid w:val="00BA1A91"/>
    <w:rsid w:val="00BA1BB9"/>
    <w:rsid w:val="00BA2185"/>
    <w:rsid w:val="00BA2674"/>
    <w:rsid w:val="00BA2883"/>
    <w:rsid w:val="00BA2B5C"/>
    <w:rsid w:val="00BA2BD0"/>
    <w:rsid w:val="00BA2C53"/>
    <w:rsid w:val="00BA2DE5"/>
    <w:rsid w:val="00BA2E1A"/>
    <w:rsid w:val="00BA3144"/>
    <w:rsid w:val="00BA33EC"/>
    <w:rsid w:val="00BA3D4A"/>
    <w:rsid w:val="00BA3E4A"/>
    <w:rsid w:val="00BA40AF"/>
    <w:rsid w:val="00BA41FB"/>
    <w:rsid w:val="00BA42BA"/>
    <w:rsid w:val="00BA4AD5"/>
    <w:rsid w:val="00BA4B91"/>
    <w:rsid w:val="00BA4F9E"/>
    <w:rsid w:val="00BA5187"/>
    <w:rsid w:val="00BA56D3"/>
    <w:rsid w:val="00BA5BE6"/>
    <w:rsid w:val="00BA5EEA"/>
    <w:rsid w:val="00BA5F7A"/>
    <w:rsid w:val="00BA61CF"/>
    <w:rsid w:val="00BA6986"/>
    <w:rsid w:val="00BA6D6B"/>
    <w:rsid w:val="00BA6DF7"/>
    <w:rsid w:val="00BA6F4C"/>
    <w:rsid w:val="00BA732B"/>
    <w:rsid w:val="00BA7F02"/>
    <w:rsid w:val="00BB0067"/>
    <w:rsid w:val="00BB020D"/>
    <w:rsid w:val="00BB0425"/>
    <w:rsid w:val="00BB081D"/>
    <w:rsid w:val="00BB08A4"/>
    <w:rsid w:val="00BB0D5B"/>
    <w:rsid w:val="00BB0E33"/>
    <w:rsid w:val="00BB0E96"/>
    <w:rsid w:val="00BB11A4"/>
    <w:rsid w:val="00BB151D"/>
    <w:rsid w:val="00BB166A"/>
    <w:rsid w:val="00BB16A0"/>
    <w:rsid w:val="00BB1CF9"/>
    <w:rsid w:val="00BB22E2"/>
    <w:rsid w:val="00BB2787"/>
    <w:rsid w:val="00BB27E7"/>
    <w:rsid w:val="00BB34E5"/>
    <w:rsid w:val="00BB3CCD"/>
    <w:rsid w:val="00BB3D12"/>
    <w:rsid w:val="00BB3E30"/>
    <w:rsid w:val="00BB41A0"/>
    <w:rsid w:val="00BB4222"/>
    <w:rsid w:val="00BB45DD"/>
    <w:rsid w:val="00BB47A4"/>
    <w:rsid w:val="00BB4810"/>
    <w:rsid w:val="00BB4ADA"/>
    <w:rsid w:val="00BB4B6B"/>
    <w:rsid w:val="00BB4FF7"/>
    <w:rsid w:val="00BB52EE"/>
    <w:rsid w:val="00BB5537"/>
    <w:rsid w:val="00BB5547"/>
    <w:rsid w:val="00BB5632"/>
    <w:rsid w:val="00BB5642"/>
    <w:rsid w:val="00BB5828"/>
    <w:rsid w:val="00BB5AFD"/>
    <w:rsid w:val="00BB6114"/>
    <w:rsid w:val="00BB63FA"/>
    <w:rsid w:val="00BB69E1"/>
    <w:rsid w:val="00BB6E96"/>
    <w:rsid w:val="00BB72BD"/>
    <w:rsid w:val="00BB7364"/>
    <w:rsid w:val="00BB75B8"/>
    <w:rsid w:val="00BB761D"/>
    <w:rsid w:val="00BB7AB8"/>
    <w:rsid w:val="00BB7CD9"/>
    <w:rsid w:val="00BB7EDA"/>
    <w:rsid w:val="00BC0232"/>
    <w:rsid w:val="00BC0698"/>
    <w:rsid w:val="00BC0AE2"/>
    <w:rsid w:val="00BC0DC0"/>
    <w:rsid w:val="00BC1061"/>
    <w:rsid w:val="00BC1A13"/>
    <w:rsid w:val="00BC28FB"/>
    <w:rsid w:val="00BC297B"/>
    <w:rsid w:val="00BC31C5"/>
    <w:rsid w:val="00BC335F"/>
    <w:rsid w:val="00BC34F6"/>
    <w:rsid w:val="00BC3A6B"/>
    <w:rsid w:val="00BC3B39"/>
    <w:rsid w:val="00BC3BAE"/>
    <w:rsid w:val="00BC3ED3"/>
    <w:rsid w:val="00BC3F19"/>
    <w:rsid w:val="00BC4013"/>
    <w:rsid w:val="00BC452D"/>
    <w:rsid w:val="00BC460E"/>
    <w:rsid w:val="00BC4755"/>
    <w:rsid w:val="00BC4FED"/>
    <w:rsid w:val="00BC5851"/>
    <w:rsid w:val="00BC5A23"/>
    <w:rsid w:val="00BC5B69"/>
    <w:rsid w:val="00BC6179"/>
    <w:rsid w:val="00BC64CF"/>
    <w:rsid w:val="00BC655A"/>
    <w:rsid w:val="00BC672A"/>
    <w:rsid w:val="00BC67BD"/>
    <w:rsid w:val="00BC6861"/>
    <w:rsid w:val="00BC6A6A"/>
    <w:rsid w:val="00BC6C93"/>
    <w:rsid w:val="00BC6E1C"/>
    <w:rsid w:val="00BC6EB1"/>
    <w:rsid w:val="00BC6F45"/>
    <w:rsid w:val="00BC731C"/>
    <w:rsid w:val="00BC7840"/>
    <w:rsid w:val="00BD00C1"/>
    <w:rsid w:val="00BD028C"/>
    <w:rsid w:val="00BD0583"/>
    <w:rsid w:val="00BD05E1"/>
    <w:rsid w:val="00BD0682"/>
    <w:rsid w:val="00BD06F9"/>
    <w:rsid w:val="00BD0AD1"/>
    <w:rsid w:val="00BD0D84"/>
    <w:rsid w:val="00BD193C"/>
    <w:rsid w:val="00BD1AFD"/>
    <w:rsid w:val="00BD240D"/>
    <w:rsid w:val="00BD2C01"/>
    <w:rsid w:val="00BD2EB8"/>
    <w:rsid w:val="00BD2FBF"/>
    <w:rsid w:val="00BD4375"/>
    <w:rsid w:val="00BD4512"/>
    <w:rsid w:val="00BD45AF"/>
    <w:rsid w:val="00BD4652"/>
    <w:rsid w:val="00BD4E39"/>
    <w:rsid w:val="00BD4E47"/>
    <w:rsid w:val="00BD50A3"/>
    <w:rsid w:val="00BD5107"/>
    <w:rsid w:val="00BD5538"/>
    <w:rsid w:val="00BD5670"/>
    <w:rsid w:val="00BD5709"/>
    <w:rsid w:val="00BD5B71"/>
    <w:rsid w:val="00BD5F3D"/>
    <w:rsid w:val="00BD6518"/>
    <w:rsid w:val="00BD6C1E"/>
    <w:rsid w:val="00BD6D19"/>
    <w:rsid w:val="00BD7234"/>
    <w:rsid w:val="00BD7536"/>
    <w:rsid w:val="00BD7546"/>
    <w:rsid w:val="00BD78E8"/>
    <w:rsid w:val="00BD7B87"/>
    <w:rsid w:val="00BD7F26"/>
    <w:rsid w:val="00BD7FAE"/>
    <w:rsid w:val="00BE000D"/>
    <w:rsid w:val="00BE01D6"/>
    <w:rsid w:val="00BE03A9"/>
    <w:rsid w:val="00BE0462"/>
    <w:rsid w:val="00BE084F"/>
    <w:rsid w:val="00BE0E9B"/>
    <w:rsid w:val="00BE13B5"/>
    <w:rsid w:val="00BE1AC0"/>
    <w:rsid w:val="00BE271C"/>
    <w:rsid w:val="00BE334F"/>
    <w:rsid w:val="00BE33C6"/>
    <w:rsid w:val="00BE36C6"/>
    <w:rsid w:val="00BE3E36"/>
    <w:rsid w:val="00BE3EF8"/>
    <w:rsid w:val="00BE4290"/>
    <w:rsid w:val="00BE4840"/>
    <w:rsid w:val="00BE50DE"/>
    <w:rsid w:val="00BE5513"/>
    <w:rsid w:val="00BE5AA3"/>
    <w:rsid w:val="00BE5EE9"/>
    <w:rsid w:val="00BE6121"/>
    <w:rsid w:val="00BE61D9"/>
    <w:rsid w:val="00BE6450"/>
    <w:rsid w:val="00BE6BC3"/>
    <w:rsid w:val="00BE6E21"/>
    <w:rsid w:val="00BE7040"/>
    <w:rsid w:val="00BE7173"/>
    <w:rsid w:val="00BE7A37"/>
    <w:rsid w:val="00BE7D49"/>
    <w:rsid w:val="00BF0406"/>
    <w:rsid w:val="00BF0CC4"/>
    <w:rsid w:val="00BF15AA"/>
    <w:rsid w:val="00BF1ECD"/>
    <w:rsid w:val="00BF1EDB"/>
    <w:rsid w:val="00BF2060"/>
    <w:rsid w:val="00BF2070"/>
    <w:rsid w:val="00BF2154"/>
    <w:rsid w:val="00BF2230"/>
    <w:rsid w:val="00BF262B"/>
    <w:rsid w:val="00BF279F"/>
    <w:rsid w:val="00BF2FC4"/>
    <w:rsid w:val="00BF36B7"/>
    <w:rsid w:val="00BF3890"/>
    <w:rsid w:val="00BF41AE"/>
    <w:rsid w:val="00BF42A1"/>
    <w:rsid w:val="00BF4313"/>
    <w:rsid w:val="00BF49BD"/>
    <w:rsid w:val="00BF4E9E"/>
    <w:rsid w:val="00BF5433"/>
    <w:rsid w:val="00BF54BC"/>
    <w:rsid w:val="00BF552F"/>
    <w:rsid w:val="00BF574C"/>
    <w:rsid w:val="00BF58A8"/>
    <w:rsid w:val="00BF5C24"/>
    <w:rsid w:val="00BF5DDC"/>
    <w:rsid w:val="00BF5DF4"/>
    <w:rsid w:val="00BF60FD"/>
    <w:rsid w:val="00BF6A49"/>
    <w:rsid w:val="00BF6D22"/>
    <w:rsid w:val="00BF708C"/>
    <w:rsid w:val="00BF74A1"/>
    <w:rsid w:val="00BF764E"/>
    <w:rsid w:val="00BF77E5"/>
    <w:rsid w:val="00BF798A"/>
    <w:rsid w:val="00BF7A06"/>
    <w:rsid w:val="00BF7A15"/>
    <w:rsid w:val="00BF7B56"/>
    <w:rsid w:val="00BF7B9B"/>
    <w:rsid w:val="00BF7F7C"/>
    <w:rsid w:val="00C002A2"/>
    <w:rsid w:val="00C006F7"/>
    <w:rsid w:val="00C00AA4"/>
    <w:rsid w:val="00C00BD3"/>
    <w:rsid w:val="00C012E0"/>
    <w:rsid w:val="00C0163F"/>
    <w:rsid w:val="00C01661"/>
    <w:rsid w:val="00C017F2"/>
    <w:rsid w:val="00C01B67"/>
    <w:rsid w:val="00C023F7"/>
    <w:rsid w:val="00C02E35"/>
    <w:rsid w:val="00C02FDD"/>
    <w:rsid w:val="00C03464"/>
    <w:rsid w:val="00C034F8"/>
    <w:rsid w:val="00C03685"/>
    <w:rsid w:val="00C03A8D"/>
    <w:rsid w:val="00C03C14"/>
    <w:rsid w:val="00C03EF9"/>
    <w:rsid w:val="00C04317"/>
    <w:rsid w:val="00C045FD"/>
    <w:rsid w:val="00C04BDC"/>
    <w:rsid w:val="00C0549C"/>
    <w:rsid w:val="00C058EE"/>
    <w:rsid w:val="00C05995"/>
    <w:rsid w:val="00C05A3F"/>
    <w:rsid w:val="00C05F2F"/>
    <w:rsid w:val="00C06012"/>
    <w:rsid w:val="00C061FA"/>
    <w:rsid w:val="00C0687B"/>
    <w:rsid w:val="00C06CC3"/>
    <w:rsid w:val="00C06CD4"/>
    <w:rsid w:val="00C06F60"/>
    <w:rsid w:val="00C071E2"/>
    <w:rsid w:val="00C074C6"/>
    <w:rsid w:val="00C077B3"/>
    <w:rsid w:val="00C07922"/>
    <w:rsid w:val="00C07CF8"/>
    <w:rsid w:val="00C07F33"/>
    <w:rsid w:val="00C10A59"/>
    <w:rsid w:val="00C10EA8"/>
    <w:rsid w:val="00C11640"/>
    <w:rsid w:val="00C116AE"/>
    <w:rsid w:val="00C1175E"/>
    <w:rsid w:val="00C11E35"/>
    <w:rsid w:val="00C121A2"/>
    <w:rsid w:val="00C12CDB"/>
    <w:rsid w:val="00C12CE4"/>
    <w:rsid w:val="00C12D9B"/>
    <w:rsid w:val="00C1340F"/>
    <w:rsid w:val="00C1358E"/>
    <w:rsid w:val="00C136FF"/>
    <w:rsid w:val="00C138D0"/>
    <w:rsid w:val="00C142C2"/>
    <w:rsid w:val="00C145D0"/>
    <w:rsid w:val="00C14A0A"/>
    <w:rsid w:val="00C14A97"/>
    <w:rsid w:val="00C14D61"/>
    <w:rsid w:val="00C151E2"/>
    <w:rsid w:val="00C1534B"/>
    <w:rsid w:val="00C15770"/>
    <w:rsid w:val="00C15A0A"/>
    <w:rsid w:val="00C15A1B"/>
    <w:rsid w:val="00C15D04"/>
    <w:rsid w:val="00C15F68"/>
    <w:rsid w:val="00C160E4"/>
    <w:rsid w:val="00C1655C"/>
    <w:rsid w:val="00C171B3"/>
    <w:rsid w:val="00C17513"/>
    <w:rsid w:val="00C17F34"/>
    <w:rsid w:val="00C17FD1"/>
    <w:rsid w:val="00C20329"/>
    <w:rsid w:val="00C204E1"/>
    <w:rsid w:val="00C209AB"/>
    <w:rsid w:val="00C20A3F"/>
    <w:rsid w:val="00C22394"/>
    <w:rsid w:val="00C2244B"/>
    <w:rsid w:val="00C22C8C"/>
    <w:rsid w:val="00C2303A"/>
    <w:rsid w:val="00C232E1"/>
    <w:rsid w:val="00C233E8"/>
    <w:rsid w:val="00C23546"/>
    <w:rsid w:val="00C2395E"/>
    <w:rsid w:val="00C23D57"/>
    <w:rsid w:val="00C24046"/>
    <w:rsid w:val="00C24213"/>
    <w:rsid w:val="00C242FC"/>
    <w:rsid w:val="00C2431A"/>
    <w:rsid w:val="00C24367"/>
    <w:rsid w:val="00C24655"/>
    <w:rsid w:val="00C24A3E"/>
    <w:rsid w:val="00C24B37"/>
    <w:rsid w:val="00C24F77"/>
    <w:rsid w:val="00C251AA"/>
    <w:rsid w:val="00C25242"/>
    <w:rsid w:val="00C253DA"/>
    <w:rsid w:val="00C2545C"/>
    <w:rsid w:val="00C25B13"/>
    <w:rsid w:val="00C25C5E"/>
    <w:rsid w:val="00C26145"/>
    <w:rsid w:val="00C262E1"/>
    <w:rsid w:val="00C26846"/>
    <w:rsid w:val="00C26BF8"/>
    <w:rsid w:val="00C2708A"/>
    <w:rsid w:val="00C2735A"/>
    <w:rsid w:val="00C276B0"/>
    <w:rsid w:val="00C27939"/>
    <w:rsid w:val="00C279B0"/>
    <w:rsid w:val="00C27A9C"/>
    <w:rsid w:val="00C27BC6"/>
    <w:rsid w:val="00C27BEF"/>
    <w:rsid w:val="00C27D84"/>
    <w:rsid w:val="00C30343"/>
    <w:rsid w:val="00C308D5"/>
    <w:rsid w:val="00C317C1"/>
    <w:rsid w:val="00C31B07"/>
    <w:rsid w:val="00C32166"/>
    <w:rsid w:val="00C32792"/>
    <w:rsid w:val="00C331D4"/>
    <w:rsid w:val="00C33434"/>
    <w:rsid w:val="00C33592"/>
    <w:rsid w:val="00C33671"/>
    <w:rsid w:val="00C3374C"/>
    <w:rsid w:val="00C33754"/>
    <w:rsid w:val="00C33D77"/>
    <w:rsid w:val="00C33DF1"/>
    <w:rsid w:val="00C34677"/>
    <w:rsid w:val="00C347E6"/>
    <w:rsid w:val="00C34B3C"/>
    <w:rsid w:val="00C350E1"/>
    <w:rsid w:val="00C351D5"/>
    <w:rsid w:val="00C35205"/>
    <w:rsid w:val="00C35A9D"/>
    <w:rsid w:val="00C3642A"/>
    <w:rsid w:val="00C365B8"/>
    <w:rsid w:val="00C369FA"/>
    <w:rsid w:val="00C37419"/>
    <w:rsid w:val="00C3752F"/>
    <w:rsid w:val="00C37F08"/>
    <w:rsid w:val="00C404E5"/>
    <w:rsid w:val="00C40564"/>
    <w:rsid w:val="00C405EE"/>
    <w:rsid w:val="00C406CB"/>
    <w:rsid w:val="00C4072A"/>
    <w:rsid w:val="00C407DA"/>
    <w:rsid w:val="00C407F9"/>
    <w:rsid w:val="00C408DE"/>
    <w:rsid w:val="00C40A97"/>
    <w:rsid w:val="00C40B41"/>
    <w:rsid w:val="00C40E65"/>
    <w:rsid w:val="00C41212"/>
    <w:rsid w:val="00C4156C"/>
    <w:rsid w:val="00C41D6E"/>
    <w:rsid w:val="00C41DF9"/>
    <w:rsid w:val="00C423B8"/>
    <w:rsid w:val="00C429AF"/>
    <w:rsid w:val="00C42BCF"/>
    <w:rsid w:val="00C42CE0"/>
    <w:rsid w:val="00C42EE8"/>
    <w:rsid w:val="00C42F29"/>
    <w:rsid w:val="00C434BC"/>
    <w:rsid w:val="00C4352D"/>
    <w:rsid w:val="00C43A3D"/>
    <w:rsid w:val="00C44B37"/>
    <w:rsid w:val="00C44BC3"/>
    <w:rsid w:val="00C44E4F"/>
    <w:rsid w:val="00C4509F"/>
    <w:rsid w:val="00C4545D"/>
    <w:rsid w:val="00C458AF"/>
    <w:rsid w:val="00C45AE1"/>
    <w:rsid w:val="00C45C11"/>
    <w:rsid w:val="00C460DB"/>
    <w:rsid w:val="00C4657D"/>
    <w:rsid w:val="00C46913"/>
    <w:rsid w:val="00C46DD3"/>
    <w:rsid w:val="00C46FE8"/>
    <w:rsid w:val="00C4707B"/>
    <w:rsid w:val="00C4738B"/>
    <w:rsid w:val="00C4742D"/>
    <w:rsid w:val="00C47819"/>
    <w:rsid w:val="00C47891"/>
    <w:rsid w:val="00C478EA"/>
    <w:rsid w:val="00C47F50"/>
    <w:rsid w:val="00C50061"/>
    <w:rsid w:val="00C50541"/>
    <w:rsid w:val="00C50AA2"/>
    <w:rsid w:val="00C50C23"/>
    <w:rsid w:val="00C50E0C"/>
    <w:rsid w:val="00C510E4"/>
    <w:rsid w:val="00C5168D"/>
    <w:rsid w:val="00C51718"/>
    <w:rsid w:val="00C5189C"/>
    <w:rsid w:val="00C51B61"/>
    <w:rsid w:val="00C51C11"/>
    <w:rsid w:val="00C51CD5"/>
    <w:rsid w:val="00C5246A"/>
    <w:rsid w:val="00C52F19"/>
    <w:rsid w:val="00C53C32"/>
    <w:rsid w:val="00C54295"/>
    <w:rsid w:val="00C544F5"/>
    <w:rsid w:val="00C5483F"/>
    <w:rsid w:val="00C548EF"/>
    <w:rsid w:val="00C54E2B"/>
    <w:rsid w:val="00C54F3C"/>
    <w:rsid w:val="00C552A0"/>
    <w:rsid w:val="00C55409"/>
    <w:rsid w:val="00C554D8"/>
    <w:rsid w:val="00C556A5"/>
    <w:rsid w:val="00C55C91"/>
    <w:rsid w:val="00C55DE2"/>
    <w:rsid w:val="00C56192"/>
    <w:rsid w:val="00C564A2"/>
    <w:rsid w:val="00C56529"/>
    <w:rsid w:val="00C56964"/>
    <w:rsid w:val="00C5707F"/>
    <w:rsid w:val="00C5773B"/>
    <w:rsid w:val="00C600ED"/>
    <w:rsid w:val="00C60236"/>
    <w:rsid w:val="00C60313"/>
    <w:rsid w:val="00C603B6"/>
    <w:rsid w:val="00C60511"/>
    <w:rsid w:val="00C60739"/>
    <w:rsid w:val="00C60796"/>
    <w:rsid w:val="00C61347"/>
    <w:rsid w:val="00C613F4"/>
    <w:rsid w:val="00C6174E"/>
    <w:rsid w:val="00C61851"/>
    <w:rsid w:val="00C61B73"/>
    <w:rsid w:val="00C61E2B"/>
    <w:rsid w:val="00C62200"/>
    <w:rsid w:val="00C6230F"/>
    <w:rsid w:val="00C62366"/>
    <w:rsid w:val="00C63213"/>
    <w:rsid w:val="00C63260"/>
    <w:rsid w:val="00C63295"/>
    <w:rsid w:val="00C6344C"/>
    <w:rsid w:val="00C636E2"/>
    <w:rsid w:val="00C63E73"/>
    <w:rsid w:val="00C641C2"/>
    <w:rsid w:val="00C64325"/>
    <w:rsid w:val="00C648AD"/>
    <w:rsid w:val="00C64B2F"/>
    <w:rsid w:val="00C64B55"/>
    <w:rsid w:val="00C653A8"/>
    <w:rsid w:val="00C653DE"/>
    <w:rsid w:val="00C6567E"/>
    <w:rsid w:val="00C65846"/>
    <w:rsid w:val="00C65BEE"/>
    <w:rsid w:val="00C65F2D"/>
    <w:rsid w:val="00C665A8"/>
    <w:rsid w:val="00C667A9"/>
    <w:rsid w:val="00C66CAF"/>
    <w:rsid w:val="00C66CD7"/>
    <w:rsid w:val="00C66E21"/>
    <w:rsid w:val="00C67505"/>
    <w:rsid w:val="00C675B2"/>
    <w:rsid w:val="00C702AF"/>
    <w:rsid w:val="00C70DF9"/>
    <w:rsid w:val="00C710E3"/>
    <w:rsid w:val="00C716CF"/>
    <w:rsid w:val="00C719CD"/>
    <w:rsid w:val="00C71F5B"/>
    <w:rsid w:val="00C720C3"/>
    <w:rsid w:val="00C72444"/>
    <w:rsid w:val="00C724D9"/>
    <w:rsid w:val="00C72714"/>
    <w:rsid w:val="00C72B9A"/>
    <w:rsid w:val="00C73685"/>
    <w:rsid w:val="00C73AA6"/>
    <w:rsid w:val="00C73B1A"/>
    <w:rsid w:val="00C73C26"/>
    <w:rsid w:val="00C74221"/>
    <w:rsid w:val="00C74556"/>
    <w:rsid w:val="00C7474E"/>
    <w:rsid w:val="00C74C4F"/>
    <w:rsid w:val="00C74C8B"/>
    <w:rsid w:val="00C75058"/>
    <w:rsid w:val="00C75A43"/>
    <w:rsid w:val="00C75BC8"/>
    <w:rsid w:val="00C75C27"/>
    <w:rsid w:val="00C75C56"/>
    <w:rsid w:val="00C765B4"/>
    <w:rsid w:val="00C7662D"/>
    <w:rsid w:val="00C772E2"/>
    <w:rsid w:val="00C77AEE"/>
    <w:rsid w:val="00C80B90"/>
    <w:rsid w:val="00C80D20"/>
    <w:rsid w:val="00C80F90"/>
    <w:rsid w:val="00C81349"/>
    <w:rsid w:val="00C814B6"/>
    <w:rsid w:val="00C815DE"/>
    <w:rsid w:val="00C8176B"/>
    <w:rsid w:val="00C8179A"/>
    <w:rsid w:val="00C82039"/>
    <w:rsid w:val="00C8254A"/>
    <w:rsid w:val="00C8283F"/>
    <w:rsid w:val="00C82DA8"/>
    <w:rsid w:val="00C82E8D"/>
    <w:rsid w:val="00C83237"/>
    <w:rsid w:val="00C835D2"/>
    <w:rsid w:val="00C836DA"/>
    <w:rsid w:val="00C83756"/>
    <w:rsid w:val="00C83C45"/>
    <w:rsid w:val="00C83CA0"/>
    <w:rsid w:val="00C8462D"/>
    <w:rsid w:val="00C84E4F"/>
    <w:rsid w:val="00C84F9D"/>
    <w:rsid w:val="00C851F8"/>
    <w:rsid w:val="00C85454"/>
    <w:rsid w:val="00C8582C"/>
    <w:rsid w:val="00C8587F"/>
    <w:rsid w:val="00C8613E"/>
    <w:rsid w:val="00C86307"/>
    <w:rsid w:val="00C864CD"/>
    <w:rsid w:val="00C86F71"/>
    <w:rsid w:val="00C87090"/>
    <w:rsid w:val="00C870B3"/>
    <w:rsid w:val="00C90381"/>
    <w:rsid w:val="00C90C76"/>
    <w:rsid w:val="00C90FA9"/>
    <w:rsid w:val="00C919C1"/>
    <w:rsid w:val="00C91AE1"/>
    <w:rsid w:val="00C923EF"/>
    <w:rsid w:val="00C924FB"/>
    <w:rsid w:val="00C925E2"/>
    <w:rsid w:val="00C92A81"/>
    <w:rsid w:val="00C92B80"/>
    <w:rsid w:val="00C92C92"/>
    <w:rsid w:val="00C92D9C"/>
    <w:rsid w:val="00C938D3"/>
    <w:rsid w:val="00C945C9"/>
    <w:rsid w:val="00C94791"/>
    <w:rsid w:val="00C947D0"/>
    <w:rsid w:val="00C9485F"/>
    <w:rsid w:val="00C94BC3"/>
    <w:rsid w:val="00C94CF2"/>
    <w:rsid w:val="00C94DAB"/>
    <w:rsid w:val="00C95220"/>
    <w:rsid w:val="00C95538"/>
    <w:rsid w:val="00C95C12"/>
    <w:rsid w:val="00C95C85"/>
    <w:rsid w:val="00C95D1C"/>
    <w:rsid w:val="00C964A3"/>
    <w:rsid w:val="00C9688E"/>
    <w:rsid w:val="00C96A9B"/>
    <w:rsid w:val="00C96EE8"/>
    <w:rsid w:val="00C97002"/>
    <w:rsid w:val="00C976BA"/>
    <w:rsid w:val="00C97A0B"/>
    <w:rsid w:val="00CA00AC"/>
    <w:rsid w:val="00CA0203"/>
    <w:rsid w:val="00CA0251"/>
    <w:rsid w:val="00CA050A"/>
    <w:rsid w:val="00CA0B1A"/>
    <w:rsid w:val="00CA0F82"/>
    <w:rsid w:val="00CA11F7"/>
    <w:rsid w:val="00CA1853"/>
    <w:rsid w:val="00CA200A"/>
    <w:rsid w:val="00CA2067"/>
    <w:rsid w:val="00CA24AF"/>
    <w:rsid w:val="00CA2553"/>
    <w:rsid w:val="00CA2767"/>
    <w:rsid w:val="00CA2821"/>
    <w:rsid w:val="00CA286C"/>
    <w:rsid w:val="00CA35E7"/>
    <w:rsid w:val="00CA3767"/>
    <w:rsid w:val="00CA3A07"/>
    <w:rsid w:val="00CA3A53"/>
    <w:rsid w:val="00CA3C0E"/>
    <w:rsid w:val="00CA3E11"/>
    <w:rsid w:val="00CA4402"/>
    <w:rsid w:val="00CA4739"/>
    <w:rsid w:val="00CA4986"/>
    <w:rsid w:val="00CA4E0D"/>
    <w:rsid w:val="00CA5256"/>
    <w:rsid w:val="00CA5BCC"/>
    <w:rsid w:val="00CA5CE1"/>
    <w:rsid w:val="00CA5E00"/>
    <w:rsid w:val="00CA68EF"/>
    <w:rsid w:val="00CA6A9D"/>
    <w:rsid w:val="00CA6AB0"/>
    <w:rsid w:val="00CA6EC0"/>
    <w:rsid w:val="00CA742C"/>
    <w:rsid w:val="00CA781C"/>
    <w:rsid w:val="00CA7D2C"/>
    <w:rsid w:val="00CA7F72"/>
    <w:rsid w:val="00CB050E"/>
    <w:rsid w:val="00CB056C"/>
    <w:rsid w:val="00CB089B"/>
    <w:rsid w:val="00CB13F9"/>
    <w:rsid w:val="00CB1AB7"/>
    <w:rsid w:val="00CB1B24"/>
    <w:rsid w:val="00CB254F"/>
    <w:rsid w:val="00CB2AFD"/>
    <w:rsid w:val="00CB3532"/>
    <w:rsid w:val="00CB3BF8"/>
    <w:rsid w:val="00CB4AAB"/>
    <w:rsid w:val="00CB4C26"/>
    <w:rsid w:val="00CB50DF"/>
    <w:rsid w:val="00CB518C"/>
    <w:rsid w:val="00CB5300"/>
    <w:rsid w:val="00CB5BB8"/>
    <w:rsid w:val="00CB5CA0"/>
    <w:rsid w:val="00CB5D9B"/>
    <w:rsid w:val="00CB60C0"/>
    <w:rsid w:val="00CB611F"/>
    <w:rsid w:val="00CB644B"/>
    <w:rsid w:val="00CB67FB"/>
    <w:rsid w:val="00CB68CF"/>
    <w:rsid w:val="00CB70B0"/>
    <w:rsid w:val="00CB724A"/>
    <w:rsid w:val="00CB725C"/>
    <w:rsid w:val="00CB72D5"/>
    <w:rsid w:val="00CB75E8"/>
    <w:rsid w:val="00CB7B8C"/>
    <w:rsid w:val="00CB7C63"/>
    <w:rsid w:val="00CB7F79"/>
    <w:rsid w:val="00CC05C9"/>
    <w:rsid w:val="00CC07D5"/>
    <w:rsid w:val="00CC0A9D"/>
    <w:rsid w:val="00CC0CE9"/>
    <w:rsid w:val="00CC118D"/>
    <w:rsid w:val="00CC1A72"/>
    <w:rsid w:val="00CC1A96"/>
    <w:rsid w:val="00CC1ABD"/>
    <w:rsid w:val="00CC1B0C"/>
    <w:rsid w:val="00CC1EB8"/>
    <w:rsid w:val="00CC1EF0"/>
    <w:rsid w:val="00CC25FE"/>
    <w:rsid w:val="00CC2DC7"/>
    <w:rsid w:val="00CC2FE4"/>
    <w:rsid w:val="00CC323E"/>
    <w:rsid w:val="00CC3433"/>
    <w:rsid w:val="00CC3444"/>
    <w:rsid w:val="00CC362B"/>
    <w:rsid w:val="00CC366F"/>
    <w:rsid w:val="00CC3AF1"/>
    <w:rsid w:val="00CC3D83"/>
    <w:rsid w:val="00CC3EBE"/>
    <w:rsid w:val="00CC3FD8"/>
    <w:rsid w:val="00CC4680"/>
    <w:rsid w:val="00CC4FF8"/>
    <w:rsid w:val="00CC501A"/>
    <w:rsid w:val="00CC543F"/>
    <w:rsid w:val="00CC5600"/>
    <w:rsid w:val="00CC5A5B"/>
    <w:rsid w:val="00CC5B3D"/>
    <w:rsid w:val="00CC5F85"/>
    <w:rsid w:val="00CC630F"/>
    <w:rsid w:val="00CC688A"/>
    <w:rsid w:val="00CC6B65"/>
    <w:rsid w:val="00CC6DF0"/>
    <w:rsid w:val="00CC7029"/>
    <w:rsid w:val="00CC7148"/>
    <w:rsid w:val="00CC71D6"/>
    <w:rsid w:val="00CC73AE"/>
    <w:rsid w:val="00CC74F8"/>
    <w:rsid w:val="00CC75DA"/>
    <w:rsid w:val="00CC7935"/>
    <w:rsid w:val="00CC793B"/>
    <w:rsid w:val="00CC7DEF"/>
    <w:rsid w:val="00CC7E90"/>
    <w:rsid w:val="00CD0170"/>
    <w:rsid w:val="00CD03DA"/>
    <w:rsid w:val="00CD06FD"/>
    <w:rsid w:val="00CD0D42"/>
    <w:rsid w:val="00CD0E0E"/>
    <w:rsid w:val="00CD18BA"/>
    <w:rsid w:val="00CD1B37"/>
    <w:rsid w:val="00CD1B54"/>
    <w:rsid w:val="00CD239E"/>
    <w:rsid w:val="00CD2D14"/>
    <w:rsid w:val="00CD2D3F"/>
    <w:rsid w:val="00CD2F69"/>
    <w:rsid w:val="00CD3645"/>
    <w:rsid w:val="00CD3B03"/>
    <w:rsid w:val="00CD3B31"/>
    <w:rsid w:val="00CD3C8D"/>
    <w:rsid w:val="00CD3E8B"/>
    <w:rsid w:val="00CD4023"/>
    <w:rsid w:val="00CD4077"/>
    <w:rsid w:val="00CD40EE"/>
    <w:rsid w:val="00CD486B"/>
    <w:rsid w:val="00CD48B3"/>
    <w:rsid w:val="00CD4A01"/>
    <w:rsid w:val="00CD4A51"/>
    <w:rsid w:val="00CD522F"/>
    <w:rsid w:val="00CD5420"/>
    <w:rsid w:val="00CD594F"/>
    <w:rsid w:val="00CD5F8F"/>
    <w:rsid w:val="00CD5F9B"/>
    <w:rsid w:val="00CD6304"/>
    <w:rsid w:val="00CD6599"/>
    <w:rsid w:val="00CD6C25"/>
    <w:rsid w:val="00CD75A8"/>
    <w:rsid w:val="00CD7913"/>
    <w:rsid w:val="00CD7BB3"/>
    <w:rsid w:val="00CD7C48"/>
    <w:rsid w:val="00CD7EAB"/>
    <w:rsid w:val="00CE0D32"/>
    <w:rsid w:val="00CE10C1"/>
    <w:rsid w:val="00CE10CB"/>
    <w:rsid w:val="00CE18B6"/>
    <w:rsid w:val="00CE18DF"/>
    <w:rsid w:val="00CE1A32"/>
    <w:rsid w:val="00CE1D56"/>
    <w:rsid w:val="00CE1FF4"/>
    <w:rsid w:val="00CE2114"/>
    <w:rsid w:val="00CE2E33"/>
    <w:rsid w:val="00CE304F"/>
    <w:rsid w:val="00CE3303"/>
    <w:rsid w:val="00CE3541"/>
    <w:rsid w:val="00CE3665"/>
    <w:rsid w:val="00CE3D8A"/>
    <w:rsid w:val="00CE3E51"/>
    <w:rsid w:val="00CE3EC3"/>
    <w:rsid w:val="00CE4052"/>
    <w:rsid w:val="00CE433D"/>
    <w:rsid w:val="00CE4387"/>
    <w:rsid w:val="00CE4763"/>
    <w:rsid w:val="00CE47C6"/>
    <w:rsid w:val="00CE4CB4"/>
    <w:rsid w:val="00CE51CF"/>
    <w:rsid w:val="00CE5227"/>
    <w:rsid w:val="00CE5292"/>
    <w:rsid w:val="00CE6430"/>
    <w:rsid w:val="00CE70A2"/>
    <w:rsid w:val="00CE786F"/>
    <w:rsid w:val="00CE7912"/>
    <w:rsid w:val="00CE7945"/>
    <w:rsid w:val="00CE7DA0"/>
    <w:rsid w:val="00CF0062"/>
    <w:rsid w:val="00CF0097"/>
    <w:rsid w:val="00CF09C1"/>
    <w:rsid w:val="00CF0A7C"/>
    <w:rsid w:val="00CF0E8F"/>
    <w:rsid w:val="00CF0EE0"/>
    <w:rsid w:val="00CF0FF1"/>
    <w:rsid w:val="00CF1568"/>
    <w:rsid w:val="00CF1965"/>
    <w:rsid w:val="00CF19CE"/>
    <w:rsid w:val="00CF1CDE"/>
    <w:rsid w:val="00CF2569"/>
    <w:rsid w:val="00CF27EF"/>
    <w:rsid w:val="00CF2857"/>
    <w:rsid w:val="00CF2AE5"/>
    <w:rsid w:val="00CF2CB6"/>
    <w:rsid w:val="00CF34C8"/>
    <w:rsid w:val="00CF395D"/>
    <w:rsid w:val="00CF3C09"/>
    <w:rsid w:val="00CF3C23"/>
    <w:rsid w:val="00CF3C55"/>
    <w:rsid w:val="00CF4095"/>
    <w:rsid w:val="00CF41E4"/>
    <w:rsid w:val="00CF4512"/>
    <w:rsid w:val="00CF46FA"/>
    <w:rsid w:val="00CF4746"/>
    <w:rsid w:val="00CF4766"/>
    <w:rsid w:val="00CF4812"/>
    <w:rsid w:val="00CF4CFC"/>
    <w:rsid w:val="00CF52E8"/>
    <w:rsid w:val="00CF5B97"/>
    <w:rsid w:val="00CF5F19"/>
    <w:rsid w:val="00CF65F7"/>
    <w:rsid w:val="00CF67C1"/>
    <w:rsid w:val="00CF7ED4"/>
    <w:rsid w:val="00CF7F08"/>
    <w:rsid w:val="00D0007C"/>
    <w:rsid w:val="00D000A3"/>
    <w:rsid w:val="00D003CA"/>
    <w:rsid w:val="00D0055B"/>
    <w:rsid w:val="00D00B8A"/>
    <w:rsid w:val="00D01101"/>
    <w:rsid w:val="00D01F03"/>
    <w:rsid w:val="00D01F4A"/>
    <w:rsid w:val="00D0284A"/>
    <w:rsid w:val="00D0297C"/>
    <w:rsid w:val="00D02D44"/>
    <w:rsid w:val="00D02EB5"/>
    <w:rsid w:val="00D03331"/>
    <w:rsid w:val="00D0337E"/>
    <w:rsid w:val="00D03730"/>
    <w:rsid w:val="00D03C30"/>
    <w:rsid w:val="00D042B1"/>
    <w:rsid w:val="00D0442A"/>
    <w:rsid w:val="00D044B7"/>
    <w:rsid w:val="00D04509"/>
    <w:rsid w:val="00D04558"/>
    <w:rsid w:val="00D0456D"/>
    <w:rsid w:val="00D04D43"/>
    <w:rsid w:val="00D04DD6"/>
    <w:rsid w:val="00D05163"/>
    <w:rsid w:val="00D051D2"/>
    <w:rsid w:val="00D052CD"/>
    <w:rsid w:val="00D05465"/>
    <w:rsid w:val="00D05609"/>
    <w:rsid w:val="00D058E4"/>
    <w:rsid w:val="00D05E1B"/>
    <w:rsid w:val="00D060DD"/>
    <w:rsid w:val="00D0626D"/>
    <w:rsid w:val="00D0637B"/>
    <w:rsid w:val="00D0674D"/>
    <w:rsid w:val="00D068DB"/>
    <w:rsid w:val="00D06B57"/>
    <w:rsid w:val="00D071C9"/>
    <w:rsid w:val="00D07225"/>
    <w:rsid w:val="00D07369"/>
    <w:rsid w:val="00D07379"/>
    <w:rsid w:val="00D07759"/>
    <w:rsid w:val="00D077B5"/>
    <w:rsid w:val="00D07F6D"/>
    <w:rsid w:val="00D1057F"/>
    <w:rsid w:val="00D107C3"/>
    <w:rsid w:val="00D108DF"/>
    <w:rsid w:val="00D10A76"/>
    <w:rsid w:val="00D10D36"/>
    <w:rsid w:val="00D10D4D"/>
    <w:rsid w:val="00D10FB2"/>
    <w:rsid w:val="00D113B9"/>
    <w:rsid w:val="00D11790"/>
    <w:rsid w:val="00D11809"/>
    <w:rsid w:val="00D11A81"/>
    <w:rsid w:val="00D11CE7"/>
    <w:rsid w:val="00D11F3C"/>
    <w:rsid w:val="00D121C5"/>
    <w:rsid w:val="00D124D9"/>
    <w:rsid w:val="00D12597"/>
    <w:rsid w:val="00D1270A"/>
    <w:rsid w:val="00D12B5A"/>
    <w:rsid w:val="00D12E17"/>
    <w:rsid w:val="00D1361E"/>
    <w:rsid w:val="00D13684"/>
    <w:rsid w:val="00D13F3C"/>
    <w:rsid w:val="00D14003"/>
    <w:rsid w:val="00D1441F"/>
    <w:rsid w:val="00D144C8"/>
    <w:rsid w:val="00D14787"/>
    <w:rsid w:val="00D14EF0"/>
    <w:rsid w:val="00D1533A"/>
    <w:rsid w:val="00D1588D"/>
    <w:rsid w:val="00D159A1"/>
    <w:rsid w:val="00D16322"/>
    <w:rsid w:val="00D16518"/>
    <w:rsid w:val="00D16B53"/>
    <w:rsid w:val="00D16BD1"/>
    <w:rsid w:val="00D16FA9"/>
    <w:rsid w:val="00D16FCC"/>
    <w:rsid w:val="00D178CA"/>
    <w:rsid w:val="00D20023"/>
    <w:rsid w:val="00D20288"/>
    <w:rsid w:val="00D20377"/>
    <w:rsid w:val="00D20461"/>
    <w:rsid w:val="00D207A6"/>
    <w:rsid w:val="00D20BEC"/>
    <w:rsid w:val="00D20D30"/>
    <w:rsid w:val="00D20F7A"/>
    <w:rsid w:val="00D212F4"/>
    <w:rsid w:val="00D2169C"/>
    <w:rsid w:val="00D219C1"/>
    <w:rsid w:val="00D21AB3"/>
    <w:rsid w:val="00D21C69"/>
    <w:rsid w:val="00D21CB1"/>
    <w:rsid w:val="00D21F5D"/>
    <w:rsid w:val="00D22595"/>
    <w:rsid w:val="00D227E3"/>
    <w:rsid w:val="00D228C9"/>
    <w:rsid w:val="00D22B05"/>
    <w:rsid w:val="00D22CB6"/>
    <w:rsid w:val="00D22E8B"/>
    <w:rsid w:val="00D22F21"/>
    <w:rsid w:val="00D22F2A"/>
    <w:rsid w:val="00D231D8"/>
    <w:rsid w:val="00D23531"/>
    <w:rsid w:val="00D23572"/>
    <w:rsid w:val="00D23B75"/>
    <w:rsid w:val="00D247A7"/>
    <w:rsid w:val="00D24939"/>
    <w:rsid w:val="00D251A6"/>
    <w:rsid w:val="00D25799"/>
    <w:rsid w:val="00D257C4"/>
    <w:rsid w:val="00D25959"/>
    <w:rsid w:val="00D25C5A"/>
    <w:rsid w:val="00D26953"/>
    <w:rsid w:val="00D26ACC"/>
    <w:rsid w:val="00D26B8D"/>
    <w:rsid w:val="00D270FA"/>
    <w:rsid w:val="00D27168"/>
    <w:rsid w:val="00D2754F"/>
    <w:rsid w:val="00D278E1"/>
    <w:rsid w:val="00D27F57"/>
    <w:rsid w:val="00D27FA2"/>
    <w:rsid w:val="00D3013E"/>
    <w:rsid w:val="00D302D6"/>
    <w:rsid w:val="00D30346"/>
    <w:rsid w:val="00D30753"/>
    <w:rsid w:val="00D30C25"/>
    <w:rsid w:val="00D30D17"/>
    <w:rsid w:val="00D30DF6"/>
    <w:rsid w:val="00D30ECB"/>
    <w:rsid w:val="00D30F27"/>
    <w:rsid w:val="00D30FDD"/>
    <w:rsid w:val="00D30FE7"/>
    <w:rsid w:val="00D311DE"/>
    <w:rsid w:val="00D31BA3"/>
    <w:rsid w:val="00D31BCD"/>
    <w:rsid w:val="00D31E02"/>
    <w:rsid w:val="00D323DB"/>
    <w:rsid w:val="00D3287F"/>
    <w:rsid w:val="00D32886"/>
    <w:rsid w:val="00D32D73"/>
    <w:rsid w:val="00D33043"/>
    <w:rsid w:val="00D33166"/>
    <w:rsid w:val="00D334CA"/>
    <w:rsid w:val="00D336FD"/>
    <w:rsid w:val="00D33FAB"/>
    <w:rsid w:val="00D340B4"/>
    <w:rsid w:val="00D344CC"/>
    <w:rsid w:val="00D345DA"/>
    <w:rsid w:val="00D348D9"/>
    <w:rsid w:val="00D34C22"/>
    <w:rsid w:val="00D34DF0"/>
    <w:rsid w:val="00D351BC"/>
    <w:rsid w:val="00D35622"/>
    <w:rsid w:val="00D361F0"/>
    <w:rsid w:val="00D363A8"/>
    <w:rsid w:val="00D36794"/>
    <w:rsid w:val="00D3679C"/>
    <w:rsid w:val="00D367D3"/>
    <w:rsid w:val="00D36955"/>
    <w:rsid w:val="00D36C0B"/>
    <w:rsid w:val="00D36E20"/>
    <w:rsid w:val="00D371B1"/>
    <w:rsid w:val="00D37517"/>
    <w:rsid w:val="00D37C10"/>
    <w:rsid w:val="00D37CF0"/>
    <w:rsid w:val="00D37F69"/>
    <w:rsid w:val="00D37FC6"/>
    <w:rsid w:val="00D4061D"/>
    <w:rsid w:val="00D40888"/>
    <w:rsid w:val="00D409EC"/>
    <w:rsid w:val="00D40EA5"/>
    <w:rsid w:val="00D40FE6"/>
    <w:rsid w:val="00D41047"/>
    <w:rsid w:val="00D412CA"/>
    <w:rsid w:val="00D41C0A"/>
    <w:rsid w:val="00D422FF"/>
    <w:rsid w:val="00D424BC"/>
    <w:rsid w:val="00D425FD"/>
    <w:rsid w:val="00D430D9"/>
    <w:rsid w:val="00D43510"/>
    <w:rsid w:val="00D4362B"/>
    <w:rsid w:val="00D4371A"/>
    <w:rsid w:val="00D43FA9"/>
    <w:rsid w:val="00D447A9"/>
    <w:rsid w:val="00D44EF0"/>
    <w:rsid w:val="00D45800"/>
    <w:rsid w:val="00D459A8"/>
    <w:rsid w:val="00D4610A"/>
    <w:rsid w:val="00D46AB3"/>
    <w:rsid w:val="00D46E1C"/>
    <w:rsid w:val="00D4710F"/>
    <w:rsid w:val="00D47148"/>
    <w:rsid w:val="00D4723F"/>
    <w:rsid w:val="00D47277"/>
    <w:rsid w:val="00D477E9"/>
    <w:rsid w:val="00D47C36"/>
    <w:rsid w:val="00D47EC6"/>
    <w:rsid w:val="00D50321"/>
    <w:rsid w:val="00D5037E"/>
    <w:rsid w:val="00D50493"/>
    <w:rsid w:val="00D505D2"/>
    <w:rsid w:val="00D50830"/>
    <w:rsid w:val="00D50AB4"/>
    <w:rsid w:val="00D50C6E"/>
    <w:rsid w:val="00D50E2A"/>
    <w:rsid w:val="00D51154"/>
    <w:rsid w:val="00D517C3"/>
    <w:rsid w:val="00D519B2"/>
    <w:rsid w:val="00D51D25"/>
    <w:rsid w:val="00D51D83"/>
    <w:rsid w:val="00D52AED"/>
    <w:rsid w:val="00D52BDE"/>
    <w:rsid w:val="00D52F7C"/>
    <w:rsid w:val="00D53041"/>
    <w:rsid w:val="00D53180"/>
    <w:rsid w:val="00D5360D"/>
    <w:rsid w:val="00D53819"/>
    <w:rsid w:val="00D53E32"/>
    <w:rsid w:val="00D5420F"/>
    <w:rsid w:val="00D54691"/>
    <w:rsid w:val="00D54A61"/>
    <w:rsid w:val="00D54AFE"/>
    <w:rsid w:val="00D54D42"/>
    <w:rsid w:val="00D54F05"/>
    <w:rsid w:val="00D54F79"/>
    <w:rsid w:val="00D55218"/>
    <w:rsid w:val="00D5536E"/>
    <w:rsid w:val="00D55BC1"/>
    <w:rsid w:val="00D55E69"/>
    <w:rsid w:val="00D561F2"/>
    <w:rsid w:val="00D56231"/>
    <w:rsid w:val="00D565AF"/>
    <w:rsid w:val="00D569E9"/>
    <w:rsid w:val="00D56BAF"/>
    <w:rsid w:val="00D56E93"/>
    <w:rsid w:val="00D57776"/>
    <w:rsid w:val="00D57822"/>
    <w:rsid w:val="00D5795A"/>
    <w:rsid w:val="00D579A6"/>
    <w:rsid w:val="00D57A8A"/>
    <w:rsid w:val="00D57B5A"/>
    <w:rsid w:val="00D60383"/>
    <w:rsid w:val="00D60C77"/>
    <w:rsid w:val="00D60ED1"/>
    <w:rsid w:val="00D6107E"/>
    <w:rsid w:val="00D6148C"/>
    <w:rsid w:val="00D61D0B"/>
    <w:rsid w:val="00D62808"/>
    <w:rsid w:val="00D635B7"/>
    <w:rsid w:val="00D635D3"/>
    <w:rsid w:val="00D63806"/>
    <w:rsid w:val="00D638A1"/>
    <w:rsid w:val="00D638BA"/>
    <w:rsid w:val="00D6397E"/>
    <w:rsid w:val="00D65116"/>
    <w:rsid w:val="00D65124"/>
    <w:rsid w:val="00D651CE"/>
    <w:rsid w:val="00D65224"/>
    <w:rsid w:val="00D653C5"/>
    <w:rsid w:val="00D6555C"/>
    <w:rsid w:val="00D655E8"/>
    <w:rsid w:val="00D65764"/>
    <w:rsid w:val="00D657D2"/>
    <w:rsid w:val="00D660E4"/>
    <w:rsid w:val="00D661B4"/>
    <w:rsid w:val="00D667E9"/>
    <w:rsid w:val="00D66A31"/>
    <w:rsid w:val="00D66D0C"/>
    <w:rsid w:val="00D670F2"/>
    <w:rsid w:val="00D67369"/>
    <w:rsid w:val="00D70624"/>
    <w:rsid w:val="00D706F5"/>
    <w:rsid w:val="00D708C7"/>
    <w:rsid w:val="00D70F1B"/>
    <w:rsid w:val="00D714EA"/>
    <w:rsid w:val="00D71859"/>
    <w:rsid w:val="00D71DF0"/>
    <w:rsid w:val="00D71E6A"/>
    <w:rsid w:val="00D71EFF"/>
    <w:rsid w:val="00D71FB7"/>
    <w:rsid w:val="00D7286C"/>
    <w:rsid w:val="00D729D0"/>
    <w:rsid w:val="00D72C06"/>
    <w:rsid w:val="00D72EA8"/>
    <w:rsid w:val="00D72F43"/>
    <w:rsid w:val="00D72F83"/>
    <w:rsid w:val="00D733FF"/>
    <w:rsid w:val="00D73AC1"/>
    <w:rsid w:val="00D73FB3"/>
    <w:rsid w:val="00D7422C"/>
    <w:rsid w:val="00D7432E"/>
    <w:rsid w:val="00D7488D"/>
    <w:rsid w:val="00D74996"/>
    <w:rsid w:val="00D74AF6"/>
    <w:rsid w:val="00D74C10"/>
    <w:rsid w:val="00D74C53"/>
    <w:rsid w:val="00D74DFA"/>
    <w:rsid w:val="00D74E76"/>
    <w:rsid w:val="00D750A1"/>
    <w:rsid w:val="00D756F3"/>
    <w:rsid w:val="00D75A73"/>
    <w:rsid w:val="00D75CFB"/>
    <w:rsid w:val="00D76146"/>
    <w:rsid w:val="00D76174"/>
    <w:rsid w:val="00D76816"/>
    <w:rsid w:val="00D76846"/>
    <w:rsid w:val="00D77058"/>
    <w:rsid w:val="00D77DF5"/>
    <w:rsid w:val="00D77F77"/>
    <w:rsid w:val="00D803D3"/>
    <w:rsid w:val="00D809F4"/>
    <w:rsid w:val="00D80AA7"/>
    <w:rsid w:val="00D80D70"/>
    <w:rsid w:val="00D815D6"/>
    <w:rsid w:val="00D81939"/>
    <w:rsid w:val="00D81A97"/>
    <w:rsid w:val="00D81E3A"/>
    <w:rsid w:val="00D82395"/>
    <w:rsid w:val="00D824C3"/>
    <w:rsid w:val="00D83E0C"/>
    <w:rsid w:val="00D83E9A"/>
    <w:rsid w:val="00D84987"/>
    <w:rsid w:val="00D84AF9"/>
    <w:rsid w:val="00D84B24"/>
    <w:rsid w:val="00D84C1E"/>
    <w:rsid w:val="00D84CD1"/>
    <w:rsid w:val="00D84DE6"/>
    <w:rsid w:val="00D85062"/>
    <w:rsid w:val="00D852B2"/>
    <w:rsid w:val="00D8561E"/>
    <w:rsid w:val="00D8581A"/>
    <w:rsid w:val="00D8609C"/>
    <w:rsid w:val="00D865E4"/>
    <w:rsid w:val="00D86638"/>
    <w:rsid w:val="00D8687C"/>
    <w:rsid w:val="00D869F9"/>
    <w:rsid w:val="00D86CE6"/>
    <w:rsid w:val="00D86E35"/>
    <w:rsid w:val="00D877B3"/>
    <w:rsid w:val="00D8786D"/>
    <w:rsid w:val="00D87A1B"/>
    <w:rsid w:val="00D87B40"/>
    <w:rsid w:val="00D90004"/>
    <w:rsid w:val="00D901A4"/>
    <w:rsid w:val="00D90319"/>
    <w:rsid w:val="00D90595"/>
    <w:rsid w:val="00D90666"/>
    <w:rsid w:val="00D9104A"/>
    <w:rsid w:val="00D910B6"/>
    <w:rsid w:val="00D9145D"/>
    <w:rsid w:val="00D914A7"/>
    <w:rsid w:val="00D915D2"/>
    <w:rsid w:val="00D916BB"/>
    <w:rsid w:val="00D918E5"/>
    <w:rsid w:val="00D91DBA"/>
    <w:rsid w:val="00D92206"/>
    <w:rsid w:val="00D922F8"/>
    <w:rsid w:val="00D923E1"/>
    <w:rsid w:val="00D9284B"/>
    <w:rsid w:val="00D92B8B"/>
    <w:rsid w:val="00D92EE3"/>
    <w:rsid w:val="00D93451"/>
    <w:rsid w:val="00D93502"/>
    <w:rsid w:val="00D9370D"/>
    <w:rsid w:val="00D93F4C"/>
    <w:rsid w:val="00D945A5"/>
    <w:rsid w:val="00D94D50"/>
    <w:rsid w:val="00D9537B"/>
    <w:rsid w:val="00D9541E"/>
    <w:rsid w:val="00D95583"/>
    <w:rsid w:val="00D959D1"/>
    <w:rsid w:val="00D95A21"/>
    <w:rsid w:val="00D96203"/>
    <w:rsid w:val="00D96406"/>
    <w:rsid w:val="00D96510"/>
    <w:rsid w:val="00D96525"/>
    <w:rsid w:val="00D96531"/>
    <w:rsid w:val="00D966C7"/>
    <w:rsid w:val="00D97035"/>
    <w:rsid w:val="00D97638"/>
    <w:rsid w:val="00D97792"/>
    <w:rsid w:val="00D97D2C"/>
    <w:rsid w:val="00DA051F"/>
    <w:rsid w:val="00DA0669"/>
    <w:rsid w:val="00DA08B3"/>
    <w:rsid w:val="00DA0D18"/>
    <w:rsid w:val="00DA0D55"/>
    <w:rsid w:val="00DA148B"/>
    <w:rsid w:val="00DA151D"/>
    <w:rsid w:val="00DA1A01"/>
    <w:rsid w:val="00DA1CEC"/>
    <w:rsid w:val="00DA1E07"/>
    <w:rsid w:val="00DA20D0"/>
    <w:rsid w:val="00DA298A"/>
    <w:rsid w:val="00DA2EC2"/>
    <w:rsid w:val="00DA3962"/>
    <w:rsid w:val="00DA3D4B"/>
    <w:rsid w:val="00DA3E1D"/>
    <w:rsid w:val="00DA41E8"/>
    <w:rsid w:val="00DA4884"/>
    <w:rsid w:val="00DA49DE"/>
    <w:rsid w:val="00DA4AEA"/>
    <w:rsid w:val="00DA4F40"/>
    <w:rsid w:val="00DA51F9"/>
    <w:rsid w:val="00DA589E"/>
    <w:rsid w:val="00DA5D42"/>
    <w:rsid w:val="00DA5EE0"/>
    <w:rsid w:val="00DA5F43"/>
    <w:rsid w:val="00DA66A5"/>
    <w:rsid w:val="00DA6CD7"/>
    <w:rsid w:val="00DA6D54"/>
    <w:rsid w:val="00DA6DFD"/>
    <w:rsid w:val="00DA76CD"/>
    <w:rsid w:val="00DA7C2E"/>
    <w:rsid w:val="00DA7E52"/>
    <w:rsid w:val="00DB0077"/>
    <w:rsid w:val="00DB02BC"/>
    <w:rsid w:val="00DB0D58"/>
    <w:rsid w:val="00DB1289"/>
    <w:rsid w:val="00DB159B"/>
    <w:rsid w:val="00DB195E"/>
    <w:rsid w:val="00DB1A09"/>
    <w:rsid w:val="00DB1B7C"/>
    <w:rsid w:val="00DB1BAD"/>
    <w:rsid w:val="00DB1C97"/>
    <w:rsid w:val="00DB2217"/>
    <w:rsid w:val="00DB29E3"/>
    <w:rsid w:val="00DB2CA0"/>
    <w:rsid w:val="00DB2D2B"/>
    <w:rsid w:val="00DB375B"/>
    <w:rsid w:val="00DB4300"/>
    <w:rsid w:val="00DB475B"/>
    <w:rsid w:val="00DB486E"/>
    <w:rsid w:val="00DB4E06"/>
    <w:rsid w:val="00DB4E3C"/>
    <w:rsid w:val="00DB501E"/>
    <w:rsid w:val="00DB5135"/>
    <w:rsid w:val="00DB52E3"/>
    <w:rsid w:val="00DB5325"/>
    <w:rsid w:val="00DB54D6"/>
    <w:rsid w:val="00DB557A"/>
    <w:rsid w:val="00DB5FB6"/>
    <w:rsid w:val="00DB6A18"/>
    <w:rsid w:val="00DB6AF1"/>
    <w:rsid w:val="00DB6ECF"/>
    <w:rsid w:val="00DB6EDC"/>
    <w:rsid w:val="00DB6F77"/>
    <w:rsid w:val="00DB71C0"/>
    <w:rsid w:val="00DB76C9"/>
    <w:rsid w:val="00DB771A"/>
    <w:rsid w:val="00DB785F"/>
    <w:rsid w:val="00DB7865"/>
    <w:rsid w:val="00DB7D4E"/>
    <w:rsid w:val="00DB7DC7"/>
    <w:rsid w:val="00DB7DD6"/>
    <w:rsid w:val="00DC0489"/>
    <w:rsid w:val="00DC05AA"/>
    <w:rsid w:val="00DC06ED"/>
    <w:rsid w:val="00DC09FD"/>
    <w:rsid w:val="00DC0B6B"/>
    <w:rsid w:val="00DC1033"/>
    <w:rsid w:val="00DC15B6"/>
    <w:rsid w:val="00DC1973"/>
    <w:rsid w:val="00DC2265"/>
    <w:rsid w:val="00DC2297"/>
    <w:rsid w:val="00DC234B"/>
    <w:rsid w:val="00DC26C9"/>
    <w:rsid w:val="00DC28DE"/>
    <w:rsid w:val="00DC3C4A"/>
    <w:rsid w:val="00DC3CE8"/>
    <w:rsid w:val="00DC3E87"/>
    <w:rsid w:val="00DC3F96"/>
    <w:rsid w:val="00DC4724"/>
    <w:rsid w:val="00DC4926"/>
    <w:rsid w:val="00DC4C6D"/>
    <w:rsid w:val="00DC529E"/>
    <w:rsid w:val="00DC5AE5"/>
    <w:rsid w:val="00DC5EFE"/>
    <w:rsid w:val="00DC60E9"/>
    <w:rsid w:val="00DC644E"/>
    <w:rsid w:val="00DC6509"/>
    <w:rsid w:val="00DC6568"/>
    <w:rsid w:val="00DC6C4A"/>
    <w:rsid w:val="00DC6C6E"/>
    <w:rsid w:val="00DC777E"/>
    <w:rsid w:val="00DC7946"/>
    <w:rsid w:val="00DC7BC1"/>
    <w:rsid w:val="00DC7E05"/>
    <w:rsid w:val="00DC7F4D"/>
    <w:rsid w:val="00DD012B"/>
    <w:rsid w:val="00DD016E"/>
    <w:rsid w:val="00DD0322"/>
    <w:rsid w:val="00DD0401"/>
    <w:rsid w:val="00DD0A59"/>
    <w:rsid w:val="00DD0F99"/>
    <w:rsid w:val="00DD0FDE"/>
    <w:rsid w:val="00DD101B"/>
    <w:rsid w:val="00DD1573"/>
    <w:rsid w:val="00DD1A23"/>
    <w:rsid w:val="00DD1B28"/>
    <w:rsid w:val="00DD1B95"/>
    <w:rsid w:val="00DD1F29"/>
    <w:rsid w:val="00DD1F70"/>
    <w:rsid w:val="00DD2410"/>
    <w:rsid w:val="00DD2483"/>
    <w:rsid w:val="00DD25A0"/>
    <w:rsid w:val="00DD2632"/>
    <w:rsid w:val="00DD27AC"/>
    <w:rsid w:val="00DD2811"/>
    <w:rsid w:val="00DD2906"/>
    <w:rsid w:val="00DD39DA"/>
    <w:rsid w:val="00DD3AC8"/>
    <w:rsid w:val="00DD3C6E"/>
    <w:rsid w:val="00DD3E90"/>
    <w:rsid w:val="00DD492F"/>
    <w:rsid w:val="00DD4A57"/>
    <w:rsid w:val="00DD4BA0"/>
    <w:rsid w:val="00DD4C8C"/>
    <w:rsid w:val="00DD4CF5"/>
    <w:rsid w:val="00DD540E"/>
    <w:rsid w:val="00DD554A"/>
    <w:rsid w:val="00DD5887"/>
    <w:rsid w:val="00DD5A2D"/>
    <w:rsid w:val="00DD5EBA"/>
    <w:rsid w:val="00DD6428"/>
    <w:rsid w:val="00DD676D"/>
    <w:rsid w:val="00DD67C5"/>
    <w:rsid w:val="00DD68D5"/>
    <w:rsid w:val="00DD763E"/>
    <w:rsid w:val="00DD7D80"/>
    <w:rsid w:val="00DD7E5F"/>
    <w:rsid w:val="00DD7FD3"/>
    <w:rsid w:val="00DE01F6"/>
    <w:rsid w:val="00DE0E19"/>
    <w:rsid w:val="00DE0FEC"/>
    <w:rsid w:val="00DE111D"/>
    <w:rsid w:val="00DE19D7"/>
    <w:rsid w:val="00DE2283"/>
    <w:rsid w:val="00DE2295"/>
    <w:rsid w:val="00DE257E"/>
    <w:rsid w:val="00DE2C0E"/>
    <w:rsid w:val="00DE2D7D"/>
    <w:rsid w:val="00DE2D87"/>
    <w:rsid w:val="00DE339F"/>
    <w:rsid w:val="00DE372E"/>
    <w:rsid w:val="00DE3A7A"/>
    <w:rsid w:val="00DE4284"/>
    <w:rsid w:val="00DE44F2"/>
    <w:rsid w:val="00DE4E42"/>
    <w:rsid w:val="00DE54BE"/>
    <w:rsid w:val="00DE5B2F"/>
    <w:rsid w:val="00DE5EA4"/>
    <w:rsid w:val="00DE64C8"/>
    <w:rsid w:val="00DE6A1D"/>
    <w:rsid w:val="00DE6D84"/>
    <w:rsid w:val="00DE6DF3"/>
    <w:rsid w:val="00DE6E2F"/>
    <w:rsid w:val="00DE6E7E"/>
    <w:rsid w:val="00DE6E87"/>
    <w:rsid w:val="00DE7068"/>
    <w:rsid w:val="00DE7075"/>
    <w:rsid w:val="00DE7385"/>
    <w:rsid w:val="00DE75C4"/>
    <w:rsid w:val="00DE7626"/>
    <w:rsid w:val="00DE7761"/>
    <w:rsid w:val="00DF0290"/>
    <w:rsid w:val="00DF04EA"/>
    <w:rsid w:val="00DF069A"/>
    <w:rsid w:val="00DF07A8"/>
    <w:rsid w:val="00DF0BC0"/>
    <w:rsid w:val="00DF1588"/>
    <w:rsid w:val="00DF16D2"/>
    <w:rsid w:val="00DF1B43"/>
    <w:rsid w:val="00DF1C39"/>
    <w:rsid w:val="00DF1EB8"/>
    <w:rsid w:val="00DF1EF2"/>
    <w:rsid w:val="00DF26C0"/>
    <w:rsid w:val="00DF2BF6"/>
    <w:rsid w:val="00DF3B3C"/>
    <w:rsid w:val="00DF3B43"/>
    <w:rsid w:val="00DF4078"/>
    <w:rsid w:val="00DF49A8"/>
    <w:rsid w:val="00DF4B42"/>
    <w:rsid w:val="00DF5177"/>
    <w:rsid w:val="00DF58E5"/>
    <w:rsid w:val="00DF5A18"/>
    <w:rsid w:val="00DF5BB3"/>
    <w:rsid w:val="00DF5FAF"/>
    <w:rsid w:val="00DF671B"/>
    <w:rsid w:val="00DF702C"/>
    <w:rsid w:val="00DF7305"/>
    <w:rsid w:val="00DF7CBE"/>
    <w:rsid w:val="00DF7F79"/>
    <w:rsid w:val="00E004F5"/>
    <w:rsid w:val="00E005C1"/>
    <w:rsid w:val="00E005CD"/>
    <w:rsid w:val="00E0073B"/>
    <w:rsid w:val="00E00876"/>
    <w:rsid w:val="00E008B7"/>
    <w:rsid w:val="00E00A40"/>
    <w:rsid w:val="00E00AD8"/>
    <w:rsid w:val="00E00EC9"/>
    <w:rsid w:val="00E01169"/>
    <w:rsid w:val="00E0133D"/>
    <w:rsid w:val="00E0147B"/>
    <w:rsid w:val="00E01702"/>
    <w:rsid w:val="00E02134"/>
    <w:rsid w:val="00E02335"/>
    <w:rsid w:val="00E02841"/>
    <w:rsid w:val="00E029EB"/>
    <w:rsid w:val="00E02ABB"/>
    <w:rsid w:val="00E02CDC"/>
    <w:rsid w:val="00E037B1"/>
    <w:rsid w:val="00E03959"/>
    <w:rsid w:val="00E03D5D"/>
    <w:rsid w:val="00E03E3F"/>
    <w:rsid w:val="00E044F4"/>
    <w:rsid w:val="00E04732"/>
    <w:rsid w:val="00E0476E"/>
    <w:rsid w:val="00E048AC"/>
    <w:rsid w:val="00E04A96"/>
    <w:rsid w:val="00E04B3C"/>
    <w:rsid w:val="00E04C78"/>
    <w:rsid w:val="00E05467"/>
    <w:rsid w:val="00E05548"/>
    <w:rsid w:val="00E05570"/>
    <w:rsid w:val="00E057D3"/>
    <w:rsid w:val="00E05891"/>
    <w:rsid w:val="00E058AA"/>
    <w:rsid w:val="00E05A5F"/>
    <w:rsid w:val="00E05C71"/>
    <w:rsid w:val="00E05E84"/>
    <w:rsid w:val="00E05FBE"/>
    <w:rsid w:val="00E06947"/>
    <w:rsid w:val="00E06B51"/>
    <w:rsid w:val="00E06C6A"/>
    <w:rsid w:val="00E078A5"/>
    <w:rsid w:val="00E078B2"/>
    <w:rsid w:val="00E079CA"/>
    <w:rsid w:val="00E100F4"/>
    <w:rsid w:val="00E10405"/>
    <w:rsid w:val="00E11188"/>
    <w:rsid w:val="00E11205"/>
    <w:rsid w:val="00E1126B"/>
    <w:rsid w:val="00E112AB"/>
    <w:rsid w:val="00E11595"/>
    <w:rsid w:val="00E11EE1"/>
    <w:rsid w:val="00E121C4"/>
    <w:rsid w:val="00E1285F"/>
    <w:rsid w:val="00E12900"/>
    <w:rsid w:val="00E12953"/>
    <w:rsid w:val="00E12C16"/>
    <w:rsid w:val="00E12F0B"/>
    <w:rsid w:val="00E133A1"/>
    <w:rsid w:val="00E134D4"/>
    <w:rsid w:val="00E13528"/>
    <w:rsid w:val="00E1383B"/>
    <w:rsid w:val="00E13A93"/>
    <w:rsid w:val="00E13B06"/>
    <w:rsid w:val="00E13BC0"/>
    <w:rsid w:val="00E13D01"/>
    <w:rsid w:val="00E13F17"/>
    <w:rsid w:val="00E13F22"/>
    <w:rsid w:val="00E13F44"/>
    <w:rsid w:val="00E143A8"/>
    <w:rsid w:val="00E1453F"/>
    <w:rsid w:val="00E14595"/>
    <w:rsid w:val="00E14694"/>
    <w:rsid w:val="00E14B14"/>
    <w:rsid w:val="00E14D84"/>
    <w:rsid w:val="00E14DA3"/>
    <w:rsid w:val="00E15A37"/>
    <w:rsid w:val="00E15CF7"/>
    <w:rsid w:val="00E15DAA"/>
    <w:rsid w:val="00E16502"/>
    <w:rsid w:val="00E1650A"/>
    <w:rsid w:val="00E165CF"/>
    <w:rsid w:val="00E1664C"/>
    <w:rsid w:val="00E16BF1"/>
    <w:rsid w:val="00E17166"/>
    <w:rsid w:val="00E1727F"/>
    <w:rsid w:val="00E172E6"/>
    <w:rsid w:val="00E178B3"/>
    <w:rsid w:val="00E1794C"/>
    <w:rsid w:val="00E17F88"/>
    <w:rsid w:val="00E201A1"/>
    <w:rsid w:val="00E20EF0"/>
    <w:rsid w:val="00E216A9"/>
    <w:rsid w:val="00E21850"/>
    <w:rsid w:val="00E2199B"/>
    <w:rsid w:val="00E21E1A"/>
    <w:rsid w:val="00E21EED"/>
    <w:rsid w:val="00E2223C"/>
    <w:rsid w:val="00E228E8"/>
    <w:rsid w:val="00E233F2"/>
    <w:rsid w:val="00E246AD"/>
    <w:rsid w:val="00E24A30"/>
    <w:rsid w:val="00E24A77"/>
    <w:rsid w:val="00E24C56"/>
    <w:rsid w:val="00E24DE4"/>
    <w:rsid w:val="00E24E20"/>
    <w:rsid w:val="00E24F1A"/>
    <w:rsid w:val="00E25370"/>
    <w:rsid w:val="00E255E1"/>
    <w:rsid w:val="00E25791"/>
    <w:rsid w:val="00E258CD"/>
    <w:rsid w:val="00E25C65"/>
    <w:rsid w:val="00E2601A"/>
    <w:rsid w:val="00E26029"/>
    <w:rsid w:val="00E2609C"/>
    <w:rsid w:val="00E265DA"/>
    <w:rsid w:val="00E269E4"/>
    <w:rsid w:val="00E26ACE"/>
    <w:rsid w:val="00E26AFC"/>
    <w:rsid w:val="00E273E6"/>
    <w:rsid w:val="00E27662"/>
    <w:rsid w:val="00E27788"/>
    <w:rsid w:val="00E2794F"/>
    <w:rsid w:val="00E30E1C"/>
    <w:rsid w:val="00E30F2B"/>
    <w:rsid w:val="00E31092"/>
    <w:rsid w:val="00E31443"/>
    <w:rsid w:val="00E3147F"/>
    <w:rsid w:val="00E314B2"/>
    <w:rsid w:val="00E3184F"/>
    <w:rsid w:val="00E319E0"/>
    <w:rsid w:val="00E31B34"/>
    <w:rsid w:val="00E31EE4"/>
    <w:rsid w:val="00E31FCD"/>
    <w:rsid w:val="00E3215B"/>
    <w:rsid w:val="00E32210"/>
    <w:rsid w:val="00E32260"/>
    <w:rsid w:val="00E32F3C"/>
    <w:rsid w:val="00E33341"/>
    <w:rsid w:val="00E33801"/>
    <w:rsid w:val="00E33FD1"/>
    <w:rsid w:val="00E342F6"/>
    <w:rsid w:val="00E34425"/>
    <w:rsid w:val="00E345E7"/>
    <w:rsid w:val="00E3474E"/>
    <w:rsid w:val="00E34AB3"/>
    <w:rsid w:val="00E35B62"/>
    <w:rsid w:val="00E35D49"/>
    <w:rsid w:val="00E36043"/>
    <w:rsid w:val="00E3657C"/>
    <w:rsid w:val="00E36AE5"/>
    <w:rsid w:val="00E36B08"/>
    <w:rsid w:val="00E371BA"/>
    <w:rsid w:val="00E37793"/>
    <w:rsid w:val="00E37966"/>
    <w:rsid w:val="00E37B53"/>
    <w:rsid w:val="00E37C8B"/>
    <w:rsid w:val="00E37FAE"/>
    <w:rsid w:val="00E403D9"/>
    <w:rsid w:val="00E406F0"/>
    <w:rsid w:val="00E40B3C"/>
    <w:rsid w:val="00E40D2E"/>
    <w:rsid w:val="00E4150B"/>
    <w:rsid w:val="00E41B63"/>
    <w:rsid w:val="00E41F06"/>
    <w:rsid w:val="00E42239"/>
    <w:rsid w:val="00E42415"/>
    <w:rsid w:val="00E426B8"/>
    <w:rsid w:val="00E4270B"/>
    <w:rsid w:val="00E42B02"/>
    <w:rsid w:val="00E4388D"/>
    <w:rsid w:val="00E4389E"/>
    <w:rsid w:val="00E43CC9"/>
    <w:rsid w:val="00E43E78"/>
    <w:rsid w:val="00E440BF"/>
    <w:rsid w:val="00E4460B"/>
    <w:rsid w:val="00E44D47"/>
    <w:rsid w:val="00E44DE4"/>
    <w:rsid w:val="00E4509E"/>
    <w:rsid w:val="00E4512B"/>
    <w:rsid w:val="00E46312"/>
    <w:rsid w:val="00E465EE"/>
    <w:rsid w:val="00E4694B"/>
    <w:rsid w:val="00E4704C"/>
    <w:rsid w:val="00E47261"/>
    <w:rsid w:val="00E472F3"/>
    <w:rsid w:val="00E47894"/>
    <w:rsid w:val="00E4795E"/>
    <w:rsid w:val="00E47C9C"/>
    <w:rsid w:val="00E47CD0"/>
    <w:rsid w:val="00E47E32"/>
    <w:rsid w:val="00E47F12"/>
    <w:rsid w:val="00E500BE"/>
    <w:rsid w:val="00E501A0"/>
    <w:rsid w:val="00E502C9"/>
    <w:rsid w:val="00E506E7"/>
    <w:rsid w:val="00E50876"/>
    <w:rsid w:val="00E50A74"/>
    <w:rsid w:val="00E50CAE"/>
    <w:rsid w:val="00E50E0F"/>
    <w:rsid w:val="00E50F0F"/>
    <w:rsid w:val="00E5110C"/>
    <w:rsid w:val="00E51E6E"/>
    <w:rsid w:val="00E520CC"/>
    <w:rsid w:val="00E5218E"/>
    <w:rsid w:val="00E5241E"/>
    <w:rsid w:val="00E5274B"/>
    <w:rsid w:val="00E5296B"/>
    <w:rsid w:val="00E52978"/>
    <w:rsid w:val="00E52B74"/>
    <w:rsid w:val="00E52BBC"/>
    <w:rsid w:val="00E52C62"/>
    <w:rsid w:val="00E5382F"/>
    <w:rsid w:val="00E539C0"/>
    <w:rsid w:val="00E5409A"/>
    <w:rsid w:val="00E545D4"/>
    <w:rsid w:val="00E546B6"/>
    <w:rsid w:val="00E551BF"/>
    <w:rsid w:val="00E55609"/>
    <w:rsid w:val="00E5561D"/>
    <w:rsid w:val="00E55761"/>
    <w:rsid w:val="00E55CB0"/>
    <w:rsid w:val="00E56141"/>
    <w:rsid w:val="00E56580"/>
    <w:rsid w:val="00E5678E"/>
    <w:rsid w:val="00E567A7"/>
    <w:rsid w:val="00E56F89"/>
    <w:rsid w:val="00E5762B"/>
    <w:rsid w:val="00E57785"/>
    <w:rsid w:val="00E579C8"/>
    <w:rsid w:val="00E57AA0"/>
    <w:rsid w:val="00E57B31"/>
    <w:rsid w:val="00E57D63"/>
    <w:rsid w:val="00E57DC9"/>
    <w:rsid w:val="00E57DE9"/>
    <w:rsid w:val="00E57E89"/>
    <w:rsid w:val="00E6058F"/>
    <w:rsid w:val="00E60635"/>
    <w:rsid w:val="00E60786"/>
    <w:rsid w:val="00E609B1"/>
    <w:rsid w:val="00E609B6"/>
    <w:rsid w:val="00E60A90"/>
    <w:rsid w:val="00E60B99"/>
    <w:rsid w:val="00E61DDC"/>
    <w:rsid w:val="00E6284F"/>
    <w:rsid w:val="00E62A26"/>
    <w:rsid w:val="00E631BF"/>
    <w:rsid w:val="00E6356E"/>
    <w:rsid w:val="00E6363F"/>
    <w:rsid w:val="00E6371C"/>
    <w:rsid w:val="00E63937"/>
    <w:rsid w:val="00E646AC"/>
    <w:rsid w:val="00E649D0"/>
    <w:rsid w:val="00E64D11"/>
    <w:rsid w:val="00E65221"/>
    <w:rsid w:val="00E65466"/>
    <w:rsid w:val="00E6561D"/>
    <w:rsid w:val="00E65BD1"/>
    <w:rsid w:val="00E65C42"/>
    <w:rsid w:val="00E66040"/>
    <w:rsid w:val="00E662D7"/>
    <w:rsid w:val="00E665F3"/>
    <w:rsid w:val="00E6751A"/>
    <w:rsid w:val="00E67752"/>
    <w:rsid w:val="00E678A9"/>
    <w:rsid w:val="00E67A44"/>
    <w:rsid w:val="00E67C60"/>
    <w:rsid w:val="00E70216"/>
    <w:rsid w:val="00E7069A"/>
    <w:rsid w:val="00E70809"/>
    <w:rsid w:val="00E70DAF"/>
    <w:rsid w:val="00E7108D"/>
    <w:rsid w:val="00E710A7"/>
    <w:rsid w:val="00E71249"/>
    <w:rsid w:val="00E71653"/>
    <w:rsid w:val="00E71930"/>
    <w:rsid w:val="00E71B17"/>
    <w:rsid w:val="00E71EAD"/>
    <w:rsid w:val="00E724C7"/>
    <w:rsid w:val="00E725A8"/>
    <w:rsid w:val="00E726C8"/>
    <w:rsid w:val="00E72A79"/>
    <w:rsid w:val="00E73CAA"/>
    <w:rsid w:val="00E7427D"/>
    <w:rsid w:val="00E743A5"/>
    <w:rsid w:val="00E7473B"/>
    <w:rsid w:val="00E74BD0"/>
    <w:rsid w:val="00E74F36"/>
    <w:rsid w:val="00E74FB9"/>
    <w:rsid w:val="00E75106"/>
    <w:rsid w:val="00E7526D"/>
    <w:rsid w:val="00E755DD"/>
    <w:rsid w:val="00E75A01"/>
    <w:rsid w:val="00E75B7B"/>
    <w:rsid w:val="00E761AD"/>
    <w:rsid w:val="00E764F3"/>
    <w:rsid w:val="00E76A14"/>
    <w:rsid w:val="00E76C5B"/>
    <w:rsid w:val="00E76FDE"/>
    <w:rsid w:val="00E77BC6"/>
    <w:rsid w:val="00E77DD1"/>
    <w:rsid w:val="00E800CD"/>
    <w:rsid w:val="00E80402"/>
    <w:rsid w:val="00E80D5C"/>
    <w:rsid w:val="00E80E6A"/>
    <w:rsid w:val="00E81070"/>
    <w:rsid w:val="00E81104"/>
    <w:rsid w:val="00E81114"/>
    <w:rsid w:val="00E816F1"/>
    <w:rsid w:val="00E8199C"/>
    <w:rsid w:val="00E81B7E"/>
    <w:rsid w:val="00E81C92"/>
    <w:rsid w:val="00E81D9B"/>
    <w:rsid w:val="00E81EE5"/>
    <w:rsid w:val="00E82601"/>
    <w:rsid w:val="00E828DA"/>
    <w:rsid w:val="00E82970"/>
    <w:rsid w:val="00E82E48"/>
    <w:rsid w:val="00E832C0"/>
    <w:rsid w:val="00E83958"/>
    <w:rsid w:val="00E83A59"/>
    <w:rsid w:val="00E83ABE"/>
    <w:rsid w:val="00E83EDF"/>
    <w:rsid w:val="00E842FC"/>
    <w:rsid w:val="00E84518"/>
    <w:rsid w:val="00E85B8B"/>
    <w:rsid w:val="00E85E75"/>
    <w:rsid w:val="00E85ED7"/>
    <w:rsid w:val="00E865CF"/>
    <w:rsid w:val="00E86920"/>
    <w:rsid w:val="00E87486"/>
    <w:rsid w:val="00E8764A"/>
    <w:rsid w:val="00E87724"/>
    <w:rsid w:val="00E877EB"/>
    <w:rsid w:val="00E878AA"/>
    <w:rsid w:val="00E87A95"/>
    <w:rsid w:val="00E903DE"/>
    <w:rsid w:val="00E904B2"/>
    <w:rsid w:val="00E904ED"/>
    <w:rsid w:val="00E90A57"/>
    <w:rsid w:val="00E90BF7"/>
    <w:rsid w:val="00E90C3B"/>
    <w:rsid w:val="00E91A31"/>
    <w:rsid w:val="00E91B15"/>
    <w:rsid w:val="00E9217A"/>
    <w:rsid w:val="00E92216"/>
    <w:rsid w:val="00E9297A"/>
    <w:rsid w:val="00E92986"/>
    <w:rsid w:val="00E92A5B"/>
    <w:rsid w:val="00E92DB2"/>
    <w:rsid w:val="00E93AD4"/>
    <w:rsid w:val="00E93CCC"/>
    <w:rsid w:val="00E93D89"/>
    <w:rsid w:val="00E93EBF"/>
    <w:rsid w:val="00E93F99"/>
    <w:rsid w:val="00E94309"/>
    <w:rsid w:val="00E94333"/>
    <w:rsid w:val="00E946E9"/>
    <w:rsid w:val="00E948DF"/>
    <w:rsid w:val="00E94EEB"/>
    <w:rsid w:val="00E954B1"/>
    <w:rsid w:val="00E96136"/>
    <w:rsid w:val="00E9629A"/>
    <w:rsid w:val="00E96505"/>
    <w:rsid w:val="00E96A21"/>
    <w:rsid w:val="00E96DF9"/>
    <w:rsid w:val="00E96F78"/>
    <w:rsid w:val="00E971B2"/>
    <w:rsid w:val="00E97376"/>
    <w:rsid w:val="00E973D8"/>
    <w:rsid w:val="00E974EB"/>
    <w:rsid w:val="00E97537"/>
    <w:rsid w:val="00E9759E"/>
    <w:rsid w:val="00E977E8"/>
    <w:rsid w:val="00E9782E"/>
    <w:rsid w:val="00E97AFE"/>
    <w:rsid w:val="00E97B26"/>
    <w:rsid w:val="00EA01D2"/>
    <w:rsid w:val="00EA02DF"/>
    <w:rsid w:val="00EA039B"/>
    <w:rsid w:val="00EA0A72"/>
    <w:rsid w:val="00EA12BF"/>
    <w:rsid w:val="00EA1665"/>
    <w:rsid w:val="00EA167C"/>
    <w:rsid w:val="00EA16AA"/>
    <w:rsid w:val="00EA1994"/>
    <w:rsid w:val="00EA24C5"/>
    <w:rsid w:val="00EA254B"/>
    <w:rsid w:val="00EA2581"/>
    <w:rsid w:val="00EA28F2"/>
    <w:rsid w:val="00EA2B73"/>
    <w:rsid w:val="00EA2EEE"/>
    <w:rsid w:val="00EA38D4"/>
    <w:rsid w:val="00EA3FA1"/>
    <w:rsid w:val="00EA41AA"/>
    <w:rsid w:val="00EA4427"/>
    <w:rsid w:val="00EA4AD2"/>
    <w:rsid w:val="00EA4FBF"/>
    <w:rsid w:val="00EA50D5"/>
    <w:rsid w:val="00EA5236"/>
    <w:rsid w:val="00EA52A0"/>
    <w:rsid w:val="00EA54AB"/>
    <w:rsid w:val="00EA54B6"/>
    <w:rsid w:val="00EA5E9B"/>
    <w:rsid w:val="00EA6195"/>
    <w:rsid w:val="00EA626E"/>
    <w:rsid w:val="00EA63C1"/>
    <w:rsid w:val="00EA66C6"/>
    <w:rsid w:val="00EA67A4"/>
    <w:rsid w:val="00EA6BEB"/>
    <w:rsid w:val="00EA7087"/>
    <w:rsid w:val="00EA7459"/>
    <w:rsid w:val="00EA76D6"/>
    <w:rsid w:val="00EA785D"/>
    <w:rsid w:val="00EA7BA2"/>
    <w:rsid w:val="00EA7CC8"/>
    <w:rsid w:val="00EA7D54"/>
    <w:rsid w:val="00EB01F7"/>
    <w:rsid w:val="00EB020F"/>
    <w:rsid w:val="00EB0963"/>
    <w:rsid w:val="00EB0A39"/>
    <w:rsid w:val="00EB0DE2"/>
    <w:rsid w:val="00EB0E71"/>
    <w:rsid w:val="00EB0F99"/>
    <w:rsid w:val="00EB111E"/>
    <w:rsid w:val="00EB1223"/>
    <w:rsid w:val="00EB1DBD"/>
    <w:rsid w:val="00EB22BC"/>
    <w:rsid w:val="00EB2951"/>
    <w:rsid w:val="00EB29BF"/>
    <w:rsid w:val="00EB2BFF"/>
    <w:rsid w:val="00EB2CEB"/>
    <w:rsid w:val="00EB2E94"/>
    <w:rsid w:val="00EB3370"/>
    <w:rsid w:val="00EB344E"/>
    <w:rsid w:val="00EB352C"/>
    <w:rsid w:val="00EB3547"/>
    <w:rsid w:val="00EB378A"/>
    <w:rsid w:val="00EB3A4F"/>
    <w:rsid w:val="00EB3CFD"/>
    <w:rsid w:val="00EB3DAF"/>
    <w:rsid w:val="00EB4191"/>
    <w:rsid w:val="00EB432F"/>
    <w:rsid w:val="00EB470C"/>
    <w:rsid w:val="00EB4CA7"/>
    <w:rsid w:val="00EB4EA2"/>
    <w:rsid w:val="00EB5124"/>
    <w:rsid w:val="00EB5247"/>
    <w:rsid w:val="00EB54F9"/>
    <w:rsid w:val="00EB5A3C"/>
    <w:rsid w:val="00EB5E97"/>
    <w:rsid w:val="00EB6C7A"/>
    <w:rsid w:val="00EB6E29"/>
    <w:rsid w:val="00EB7058"/>
    <w:rsid w:val="00EB73B9"/>
    <w:rsid w:val="00EB7A6F"/>
    <w:rsid w:val="00EC051A"/>
    <w:rsid w:val="00EC0525"/>
    <w:rsid w:val="00EC0767"/>
    <w:rsid w:val="00EC0F91"/>
    <w:rsid w:val="00EC1517"/>
    <w:rsid w:val="00EC188F"/>
    <w:rsid w:val="00EC1EB0"/>
    <w:rsid w:val="00EC2144"/>
    <w:rsid w:val="00EC2149"/>
    <w:rsid w:val="00EC2398"/>
    <w:rsid w:val="00EC26D9"/>
    <w:rsid w:val="00EC26E8"/>
    <w:rsid w:val="00EC2CF7"/>
    <w:rsid w:val="00EC2E56"/>
    <w:rsid w:val="00EC2F28"/>
    <w:rsid w:val="00EC3005"/>
    <w:rsid w:val="00EC304A"/>
    <w:rsid w:val="00EC3101"/>
    <w:rsid w:val="00EC37EF"/>
    <w:rsid w:val="00EC3ACE"/>
    <w:rsid w:val="00EC3BB8"/>
    <w:rsid w:val="00EC3F41"/>
    <w:rsid w:val="00EC43A7"/>
    <w:rsid w:val="00EC4420"/>
    <w:rsid w:val="00EC462F"/>
    <w:rsid w:val="00EC465E"/>
    <w:rsid w:val="00EC4694"/>
    <w:rsid w:val="00EC4E3C"/>
    <w:rsid w:val="00EC5189"/>
    <w:rsid w:val="00EC54A4"/>
    <w:rsid w:val="00EC5D88"/>
    <w:rsid w:val="00EC5D9F"/>
    <w:rsid w:val="00EC5E46"/>
    <w:rsid w:val="00EC5E9E"/>
    <w:rsid w:val="00EC5EFD"/>
    <w:rsid w:val="00EC600C"/>
    <w:rsid w:val="00EC609E"/>
    <w:rsid w:val="00EC6220"/>
    <w:rsid w:val="00EC67E6"/>
    <w:rsid w:val="00EC6938"/>
    <w:rsid w:val="00EC73A6"/>
    <w:rsid w:val="00EC7520"/>
    <w:rsid w:val="00EC7BAD"/>
    <w:rsid w:val="00EC7C1B"/>
    <w:rsid w:val="00EC7F59"/>
    <w:rsid w:val="00ED0114"/>
    <w:rsid w:val="00ED019A"/>
    <w:rsid w:val="00ED0291"/>
    <w:rsid w:val="00ED046B"/>
    <w:rsid w:val="00ED0C45"/>
    <w:rsid w:val="00ED10CD"/>
    <w:rsid w:val="00ED13EC"/>
    <w:rsid w:val="00ED1982"/>
    <w:rsid w:val="00ED1BE1"/>
    <w:rsid w:val="00ED225E"/>
    <w:rsid w:val="00ED2649"/>
    <w:rsid w:val="00ED2695"/>
    <w:rsid w:val="00ED2A9F"/>
    <w:rsid w:val="00ED2BDB"/>
    <w:rsid w:val="00ED3147"/>
    <w:rsid w:val="00ED31E5"/>
    <w:rsid w:val="00ED394D"/>
    <w:rsid w:val="00ED3B0E"/>
    <w:rsid w:val="00ED3CD9"/>
    <w:rsid w:val="00ED4684"/>
    <w:rsid w:val="00ED4822"/>
    <w:rsid w:val="00ED4FE8"/>
    <w:rsid w:val="00ED5651"/>
    <w:rsid w:val="00ED5A76"/>
    <w:rsid w:val="00ED5C83"/>
    <w:rsid w:val="00ED6154"/>
    <w:rsid w:val="00ED6287"/>
    <w:rsid w:val="00ED64AE"/>
    <w:rsid w:val="00ED692D"/>
    <w:rsid w:val="00ED6A98"/>
    <w:rsid w:val="00ED6BFE"/>
    <w:rsid w:val="00ED6C09"/>
    <w:rsid w:val="00ED6FC1"/>
    <w:rsid w:val="00ED7833"/>
    <w:rsid w:val="00ED792A"/>
    <w:rsid w:val="00ED7B54"/>
    <w:rsid w:val="00ED7FD2"/>
    <w:rsid w:val="00EE02FF"/>
    <w:rsid w:val="00EE0330"/>
    <w:rsid w:val="00EE041D"/>
    <w:rsid w:val="00EE063B"/>
    <w:rsid w:val="00EE0AA6"/>
    <w:rsid w:val="00EE0CB8"/>
    <w:rsid w:val="00EE0F9D"/>
    <w:rsid w:val="00EE11EF"/>
    <w:rsid w:val="00EE15FF"/>
    <w:rsid w:val="00EE17D9"/>
    <w:rsid w:val="00EE1FD6"/>
    <w:rsid w:val="00EE2542"/>
    <w:rsid w:val="00EE2DEE"/>
    <w:rsid w:val="00EE3418"/>
    <w:rsid w:val="00EE3459"/>
    <w:rsid w:val="00EE3788"/>
    <w:rsid w:val="00EE3BC3"/>
    <w:rsid w:val="00EE3D14"/>
    <w:rsid w:val="00EE3F25"/>
    <w:rsid w:val="00EE4564"/>
    <w:rsid w:val="00EE4841"/>
    <w:rsid w:val="00EE48DE"/>
    <w:rsid w:val="00EE4D21"/>
    <w:rsid w:val="00EE4D47"/>
    <w:rsid w:val="00EE511B"/>
    <w:rsid w:val="00EE51AF"/>
    <w:rsid w:val="00EE5286"/>
    <w:rsid w:val="00EE5325"/>
    <w:rsid w:val="00EE596D"/>
    <w:rsid w:val="00EE5AE8"/>
    <w:rsid w:val="00EE67B8"/>
    <w:rsid w:val="00EE69B5"/>
    <w:rsid w:val="00EE6B30"/>
    <w:rsid w:val="00EE7618"/>
    <w:rsid w:val="00EE7982"/>
    <w:rsid w:val="00EE7A4A"/>
    <w:rsid w:val="00EE7DF5"/>
    <w:rsid w:val="00EE7F62"/>
    <w:rsid w:val="00EF0294"/>
    <w:rsid w:val="00EF040F"/>
    <w:rsid w:val="00EF0AA0"/>
    <w:rsid w:val="00EF0BFC"/>
    <w:rsid w:val="00EF0D6B"/>
    <w:rsid w:val="00EF0D8E"/>
    <w:rsid w:val="00EF12EF"/>
    <w:rsid w:val="00EF13CC"/>
    <w:rsid w:val="00EF16E7"/>
    <w:rsid w:val="00EF1883"/>
    <w:rsid w:val="00EF19D7"/>
    <w:rsid w:val="00EF1AC0"/>
    <w:rsid w:val="00EF1BAB"/>
    <w:rsid w:val="00EF1F03"/>
    <w:rsid w:val="00EF1F21"/>
    <w:rsid w:val="00EF1F81"/>
    <w:rsid w:val="00EF2003"/>
    <w:rsid w:val="00EF255F"/>
    <w:rsid w:val="00EF282E"/>
    <w:rsid w:val="00EF2C9E"/>
    <w:rsid w:val="00EF2DB8"/>
    <w:rsid w:val="00EF30F4"/>
    <w:rsid w:val="00EF3530"/>
    <w:rsid w:val="00EF36EC"/>
    <w:rsid w:val="00EF37BC"/>
    <w:rsid w:val="00EF3986"/>
    <w:rsid w:val="00EF3D63"/>
    <w:rsid w:val="00EF3E08"/>
    <w:rsid w:val="00EF49DC"/>
    <w:rsid w:val="00EF4AD0"/>
    <w:rsid w:val="00EF4E9A"/>
    <w:rsid w:val="00EF4EE0"/>
    <w:rsid w:val="00EF512C"/>
    <w:rsid w:val="00EF5172"/>
    <w:rsid w:val="00EF5371"/>
    <w:rsid w:val="00EF53F2"/>
    <w:rsid w:val="00EF5A37"/>
    <w:rsid w:val="00EF5CD3"/>
    <w:rsid w:val="00EF601E"/>
    <w:rsid w:val="00EF6493"/>
    <w:rsid w:val="00EF658A"/>
    <w:rsid w:val="00EF6E43"/>
    <w:rsid w:val="00EF711D"/>
    <w:rsid w:val="00EF73F0"/>
    <w:rsid w:val="00EF7429"/>
    <w:rsid w:val="00EF745D"/>
    <w:rsid w:val="00EF756E"/>
    <w:rsid w:val="00EF7E6C"/>
    <w:rsid w:val="00EF7EC9"/>
    <w:rsid w:val="00F009D4"/>
    <w:rsid w:val="00F00EEA"/>
    <w:rsid w:val="00F00F4F"/>
    <w:rsid w:val="00F014E2"/>
    <w:rsid w:val="00F016A7"/>
    <w:rsid w:val="00F01925"/>
    <w:rsid w:val="00F01958"/>
    <w:rsid w:val="00F01AD0"/>
    <w:rsid w:val="00F024F7"/>
    <w:rsid w:val="00F026A4"/>
    <w:rsid w:val="00F026B5"/>
    <w:rsid w:val="00F02751"/>
    <w:rsid w:val="00F02F59"/>
    <w:rsid w:val="00F030C2"/>
    <w:rsid w:val="00F03777"/>
    <w:rsid w:val="00F038B1"/>
    <w:rsid w:val="00F03E39"/>
    <w:rsid w:val="00F040C5"/>
    <w:rsid w:val="00F042AD"/>
    <w:rsid w:val="00F04E5A"/>
    <w:rsid w:val="00F050B9"/>
    <w:rsid w:val="00F050E5"/>
    <w:rsid w:val="00F054F7"/>
    <w:rsid w:val="00F056AA"/>
    <w:rsid w:val="00F05A9E"/>
    <w:rsid w:val="00F05C10"/>
    <w:rsid w:val="00F05C69"/>
    <w:rsid w:val="00F05CD4"/>
    <w:rsid w:val="00F06189"/>
    <w:rsid w:val="00F06254"/>
    <w:rsid w:val="00F06827"/>
    <w:rsid w:val="00F06970"/>
    <w:rsid w:val="00F06D3F"/>
    <w:rsid w:val="00F06F67"/>
    <w:rsid w:val="00F0701A"/>
    <w:rsid w:val="00F075FC"/>
    <w:rsid w:val="00F076E7"/>
    <w:rsid w:val="00F07C13"/>
    <w:rsid w:val="00F07C22"/>
    <w:rsid w:val="00F07CA1"/>
    <w:rsid w:val="00F07F1B"/>
    <w:rsid w:val="00F1009B"/>
    <w:rsid w:val="00F108D9"/>
    <w:rsid w:val="00F112F7"/>
    <w:rsid w:val="00F115B8"/>
    <w:rsid w:val="00F11B86"/>
    <w:rsid w:val="00F11DBD"/>
    <w:rsid w:val="00F11E00"/>
    <w:rsid w:val="00F12433"/>
    <w:rsid w:val="00F12A5E"/>
    <w:rsid w:val="00F12AD3"/>
    <w:rsid w:val="00F12B71"/>
    <w:rsid w:val="00F12BC0"/>
    <w:rsid w:val="00F13106"/>
    <w:rsid w:val="00F133A9"/>
    <w:rsid w:val="00F13448"/>
    <w:rsid w:val="00F13499"/>
    <w:rsid w:val="00F136D7"/>
    <w:rsid w:val="00F13D15"/>
    <w:rsid w:val="00F13E0C"/>
    <w:rsid w:val="00F13E80"/>
    <w:rsid w:val="00F147B6"/>
    <w:rsid w:val="00F14B38"/>
    <w:rsid w:val="00F14BE8"/>
    <w:rsid w:val="00F158E0"/>
    <w:rsid w:val="00F1592F"/>
    <w:rsid w:val="00F15B1B"/>
    <w:rsid w:val="00F15BC4"/>
    <w:rsid w:val="00F15D23"/>
    <w:rsid w:val="00F15EC0"/>
    <w:rsid w:val="00F15EFD"/>
    <w:rsid w:val="00F16328"/>
    <w:rsid w:val="00F16449"/>
    <w:rsid w:val="00F17268"/>
    <w:rsid w:val="00F17706"/>
    <w:rsid w:val="00F17745"/>
    <w:rsid w:val="00F177FE"/>
    <w:rsid w:val="00F178A9"/>
    <w:rsid w:val="00F17AF0"/>
    <w:rsid w:val="00F17C26"/>
    <w:rsid w:val="00F17E2C"/>
    <w:rsid w:val="00F203EC"/>
    <w:rsid w:val="00F205EE"/>
    <w:rsid w:val="00F20716"/>
    <w:rsid w:val="00F20D76"/>
    <w:rsid w:val="00F20DF3"/>
    <w:rsid w:val="00F2131E"/>
    <w:rsid w:val="00F21352"/>
    <w:rsid w:val="00F21992"/>
    <w:rsid w:val="00F21D0F"/>
    <w:rsid w:val="00F221D9"/>
    <w:rsid w:val="00F22446"/>
    <w:rsid w:val="00F224A2"/>
    <w:rsid w:val="00F231EF"/>
    <w:rsid w:val="00F232B5"/>
    <w:rsid w:val="00F23B30"/>
    <w:rsid w:val="00F23E0C"/>
    <w:rsid w:val="00F2467B"/>
    <w:rsid w:val="00F24A7C"/>
    <w:rsid w:val="00F24B55"/>
    <w:rsid w:val="00F24B9F"/>
    <w:rsid w:val="00F24DBD"/>
    <w:rsid w:val="00F24F30"/>
    <w:rsid w:val="00F25462"/>
    <w:rsid w:val="00F25F7E"/>
    <w:rsid w:val="00F260C5"/>
    <w:rsid w:val="00F2658A"/>
    <w:rsid w:val="00F2721C"/>
    <w:rsid w:val="00F2739E"/>
    <w:rsid w:val="00F279AC"/>
    <w:rsid w:val="00F27E81"/>
    <w:rsid w:val="00F300CE"/>
    <w:rsid w:val="00F30152"/>
    <w:rsid w:val="00F3031B"/>
    <w:rsid w:val="00F305FC"/>
    <w:rsid w:val="00F30990"/>
    <w:rsid w:val="00F30E0F"/>
    <w:rsid w:val="00F313F8"/>
    <w:rsid w:val="00F31887"/>
    <w:rsid w:val="00F31B2D"/>
    <w:rsid w:val="00F31FFE"/>
    <w:rsid w:val="00F32244"/>
    <w:rsid w:val="00F3228D"/>
    <w:rsid w:val="00F322A1"/>
    <w:rsid w:val="00F324AD"/>
    <w:rsid w:val="00F32CFD"/>
    <w:rsid w:val="00F33286"/>
    <w:rsid w:val="00F3330D"/>
    <w:rsid w:val="00F33AE0"/>
    <w:rsid w:val="00F33D44"/>
    <w:rsid w:val="00F33F62"/>
    <w:rsid w:val="00F3411F"/>
    <w:rsid w:val="00F34138"/>
    <w:rsid w:val="00F34395"/>
    <w:rsid w:val="00F34F77"/>
    <w:rsid w:val="00F34FB9"/>
    <w:rsid w:val="00F351A0"/>
    <w:rsid w:val="00F3533D"/>
    <w:rsid w:val="00F35429"/>
    <w:rsid w:val="00F359E5"/>
    <w:rsid w:val="00F35EA6"/>
    <w:rsid w:val="00F35F3B"/>
    <w:rsid w:val="00F36313"/>
    <w:rsid w:val="00F3661E"/>
    <w:rsid w:val="00F3667E"/>
    <w:rsid w:val="00F3668C"/>
    <w:rsid w:val="00F37B95"/>
    <w:rsid w:val="00F37E10"/>
    <w:rsid w:val="00F37E31"/>
    <w:rsid w:val="00F40507"/>
    <w:rsid w:val="00F40588"/>
    <w:rsid w:val="00F40AA5"/>
    <w:rsid w:val="00F40F38"/>
    <w:rsid w:val="00F41AD3"/>
    <w:rsid w:val="00F41B3F"/>
    <w:rsid w:val="00F41E49"/>
    <w:rsid w:val="00F41E4C"/>
    <w:rsid w:val="00F41E6B"/>
    <w:rsid w:val="00F42219"/>
    <w:rsid w:val="00F42224"/>
    <w:rsid w:val="00F42BD1"/>
    <w:rsid w:val="00F43125"/>
    <w:rsid w:val="00F43770"/>
    <w:rsid w:val="00F43F36"/>
    <w:rsid w:val="00F44108"/>
    <w:rsid w:val="00F44213"/>
    <w:rsid w:val="00F4425A"/>
    <w:rsid w:val="00F4435F"/>
    <w:rsid w:val="00F4437E"/>
    <w:rsid w:val="00F44501"/>
    <w:rsid w:val="00F44AB3"/>
    <w:rsid w:val="00F44B60"/>
    <w:rsid w:val="00F44B87"/>
    <w:rsid w:val="00F44B90"/>
    <w:rsid w:val="00F44EC2"/>
    <w:rsid w:val="00F45899"/>
    <w:rsid w:val="00F45936"/>
    <w:rsid w:val="00F476DD"/>
    <w:rsid w:val="00F47965"/>
    <w:rsid w:val="00F5021F"/>
    <w:rsid w:val="00F5027E"/>
    <w:rsid w:val="00F50473"/>
    <w:rsid w:val="00F504BB"/>
    <w:rsid w:val="00F50C23"/>
    <w:rsid w:val="00F50E1A"/>
    <w:rsid w:val="00F513FB"/>
    <w:rsid w:val="00F5143B"/>
    <w:rsid w:val="00F51593"/>
    <w:rsid w:val="00F5171D"/>
    <w:rsid w:val="00F51BEC"/>
    <w:rsid w:val="00F51C12"/>
    <w:rsid w:val="00F52036"/>
    <w:rsid w:val="00F524B1"/>
    <w:rsid w:val="00F53E38"/>
    <w:rsid w:val="00F53E82"/>
    <w:rsid w:val="00F541C0"/>
    <w:rsid w:val="00F542B6"/>
    <w:rsid w:val="00F54341"/>
    <w:rsid w:val="00F544D8"/>
    <w:rsid w:val="00F54860"/>
    <w:rsid w:val="00F54F44"/>
    <w:rsid w:val="00F55463"/>
    <w:rsid w:val="00F55C06"/>
    <w:rsid w:val="00F55EB9"/>
    <w:rsid w:val="00F55EDD"/>
    <w:rsid w:val="00F55EEC"/>
    <w:rsid w:val="00F560C9"/>
    <w:rsid w:val="00F566B8"/>
    <w:rsid w:val="00F56A69"/>
    <w:rsid w:val="00F56AC5"/>
    <w:rsid w:val="00F57699"/>
    <w:rsid w:val="00F57922"/>
    <w:rsid w:val="00F57ED1"/>
    <w:rsid w:val="00F60115"/>
    <w:rsid w:val="00F60363"/>
    <w:rsid w:val="00F6039F"/>
    <w:rsid w:val="00F606A2"/>
    <w:rsid w:val="00F60CDF"/>
    <w:rsid w:val="00F6145D"/>
    <w:rsid w:val="00F61BF7"/>
    <w:rsid w:val="00F61F9D"/>
    <w:rsid w:val="00F62518"/>
    <w:rsid w:val="00F62631"/>
    <w:rsid w:val="00F6298F"/>
    <w:rsid w:val="00F62A63"/>
    <w:rsid w:val="00F62B66"/>
    <w:rsid w:val="00F62B84"/>
    <w:rsid w:val="00F62CEB"/>
    <w:rsid w:val="00F63094"/>
    <w:rsid w:val="00F6369D"/>
    <w:rsid w:val="00F63A81"/>
    <w:rsid w:val="00F63C5C"/>
    <w:rsid w:val="00F63EAF"/>
    <w:rsid w:val="00F63EEA"/>
    <w:rsid w:val="00F643D7"/>
    <w:rsid w:val="00F643E9"/>
    <w:rsid w:val="00F64F2B"/>
    <w:rsid w:val="00F65081"/>
    <w:rsid w:val="00F6519C"/>
    <w:rsid w:val="00F654E9"/>
    <w:rsid w:val="00F6562A"/>
    <w:rsid w:val="00F6577F"/>
    <w:rsid w:val="00F657B4"/>
    <w:rsid w:val="00F65C2A"/>
    <w:rsid w:val="00F66135"/>
    <w:rsid w:val="00F67058"/>
    <w:rsid w:val="00F6755F"/>
    <w:rsid w:val="00F67BE2"/>
    <w:rsid w:val="00F67D41"/>
    <w:rsid w:val="00F70730"/>
    <w:rsid w:val="00F70D76"/>
    <w:rsid w:val="00F70D8C"/>
    <w:rsid w:val="00F70FF3"/>
    <w:rsid w:val="00F71140"/>
    <w:rsid w:val="00F7125E"/>
    <w:rsid w:val="00F71649"/>
    <w:rsid w:val="00F71AE2"/>
    <w:rsid w:val="00F71B34"/>
    <w:rsid w:val="00F71B75"/>
    <w:rsid w:val="00F71DBB"/>
    <w:rsid w:val="00F72043"/>
    <w:rsid w:val="00F724DF"/>
    <w:rsid w:val="00F72F21"/>
    <w:rsid w:val="00F7333F"/>
    <w:rsid w:val="00F73355"/>
    <w:rsid w:val="00F73965"/>
    <w:rsid w:val="00F73D7F"/>
    <w:rsid w:val="00F73DA0"/>
    <w:rsid w:val="00F74074"/>
    <w:rsid w:val="00F745D3"/>
    <w:rsid w:val="00F74DC7"/>
    <w:rsid w:val="00F74F25"/>
    <w:rsid w:val="00F757E2"/>
    <w:rsid w:val="00F75E9E"/>
    <w:rsid w:val="00F77242"/>
    <w:rsid w:val="00F77265"/>
    <w:rsid w:val="00F77453"/>
    <w:rsid w:val="00F77B14"/>
    <w:rsid w:val="00F77D7E"/>
    <w:rsid w:val="00F8036A"/>
    <w:rsid w:val="00F80516"/>
    <w:rsid w:val="00F8058F"/>
    <w:rsid w:val="00F808F7"/>
    <w:rsid w:val="00F80901"/>
    <w:rsid w:val="00F80A95"/>
    <w:rsid w:val="00F80B65"/>
    <w:rsid w:val="00F80EED"/>
    <w:rsid w:val="00F811FA"/>
    <w:rsid w:val="00F8125A"/>
    <w:rsid w:val="00F81B85"/>
    <w:rsid w:val="00F81C0C"/>
    <w:rsid w:val="00F82094"/>
    <w:rsid w:val="00F82452"/>
    <w:rsid w:val="00F82A54"/>
    <w:rsid w:val="00F82B11"/>
    <w:rsid w:val="00F83741"/>
    <w:rsid w:val="00F839EF"/>
    <w:rsid w:val="00F84407"/>
    <w:rsid w:val="00F848BA"/>
    <w:rsid w:val="00F849BD"/>
    <w:rsid w:val="00F84F3B"/>
    <w:rsid w:val="00F84F63"/>
    <w:rsid w:val="00F84FC2"/>
    <w:rsid w:val="00F85767"/>
    <w:rsid w:val="00F85927"/>
    <w:rsid w:val="00F85A66"/>
    <w:rsid w:val="00F85B55"/>
    <w:rsid w:val="00F85B66"/>
    <w:rsid w:val="00F85CD0"/>
    <w:rsid w:val="00F85DCE"/>
    <w:rsid w:val="00F85ED6"/>
    <w:rsid w:val="00F86441"/>
    <w:rsid w:val="00F86DC5"/>
    <w:rsid w:val="00F86DE5"/>
    <w:rsid w:val="00F86E08"/>
    <w:rsid w:val="00F86EC9"/>
    <w:rsid w:val="00F86EEB"/>
    <w:rsid w:val="00F86F62"/>
    <w:rsid w:val="00F87757"/>
    <w:rsid w:val="00F877B1"/>
    <w:rsid w:val="00F87BB4"/>
    <w:rsid w:val="00F90046"/>
    <w:rsid w:val="00F90091"/>
    <w:rsid w:val="00F904A7"/>
    <w:rsid w:val="00F9075A"/>
    <w:rsid w:val="00F9098C"/>
    <w:rsid w:val="00F909D7"/>
    <w:rsid w:val="00F90E71"/>
    <w:rsid w:val="00F914E7"/>
    <w:rsid w:val="00F9165A"/>
    <w:rsid w:val="00F919ED"/>
    <w:rsid w:val="00F91D4E"/>
    <w:rsid w:val="00F921CE"/>
    <w:rsid w:val="00F92326"/>
    <w:rsid w:val="00F92448"/>
    <w:rsid w:val="00F92650"/>
    <w:rsid w:val="00F926EE"/>
    <w:rsid w:val="00F92B6F"/>
    <w:rsid w:val="00F92C74"/>
    <w:rsid w:val="00F93622"/>
    <w:rsid w:val="00F9396E"/>
    <w:rsid w:val="00F93D74"/>
    <w:rsid w:val="00F93DD7"/>
    <w:rsid w:val="00F93DF9"/>
    <w:rsid w:val="00F94281"/>
    <w:rsid w:val="00F94472"/>
    <w:rsid w:val="00F94532"/>
    <w:rsid w:val="00F9478E"/>
    <w:rsid w:val="00F94CDE"/>
    <w:rsid w:val="00F94E48"/>
    <w:rsid w:val="00F9501E"/>
    <w:rsid w:val="00F950F6"/>
    <w:rsid w:val="00F952FF"/>
    <w:rsid w:val="00F9533A"/>
    <w:rsid w:val="00F954B1"/>
    <w:rsid w:val="00F955C0"/>
    <w:rsid w:val="00F95C0D"/>
    <w:rsid w:val="00F96037"/>
    <w:rsid w:val="00F961E0"/>
    <w:rsid w:val="00F966C9"/>
    <w:rsid w:val="00F967F9"/>
    <w:rsid w:val="00F96EE3"/>
    <w:rsid w:val="00F96F40"/>
    <w:rsid w:val="00F9702A"/>
    <w:rsid w:val="00F977DB"/>
    <w:rsid w:val="00F9789F"/>
    <w:rsid w:val="00F978B3"/>
    <w:rsid w:val="00FA03BF"/>
    <w:rsid w:val="00FA045A"/>
    <w:rsid w:val="00FA10E5"/>
    <w:rsid w:val="00FA147F"/>
    <w:rsid w:val="00FA1540"/>
    <w:rsid w:val="00FA1E51"/>
    <w:rsid w:val="00FA2350"/>
    <w:rsid w:val="00FA2886"/>
    <w:rsid w:val="00FA29BB"/>
    <w:rsid w:val="00FA2EA2"/>
    <w:rsid w:val="00FA3252"/>
    <w:rsid w:val="00FA3B39"/>
    <w:rsid w:val="00FA3E32"/>
    <w:rsid w:val="00FA473B"/>
    <w:rsid w:val="00FA4D35"/>
    <w:rsid w:val="00FA51E3"/>
    <w:rsid w:val="00FA5452"/>
    <w:rsid w:val="00FA5C0A"/>
    <w:rsid w:val="00FA5C74"/>
    <w:rsid w:val="00FA5D04"/>
    <w:rsid w:val="00FA5EB1"/>
    <w:rsid w:val="00FA632C"/>
    <w:rsid w:val="00FA6B4B"/>
    <w:rsid w:val="00FA6C67"/>
    <w:rsid w:val="00FA72EB"/>
    <w:rsid w:val="00FB02D1"/>
    <w:rsid w:val="00FB0AC2"/>
    <w:rsid w:val="00FB0BF9"/>
    <w:rsid w:val="00FB0C15"/>
    <w:rsid w:val="00FB11B3"/>
    <w:rsid w:val="00FB1487"/>
    <w:rsid w:val="00FB17FE"/>
    <w:rsid w:val="00FB181C"/>
    <w:rsid w:val="00FB1879"/>
    <w:rsid w:val="00FB1969"/>
    <w:rsid w:val="00FB2061"/>
    <w:rsid w:val="00FB254F"/>
    <w:rsid w:val="00FB25BE"/>
    <w:rsid w:val="00FB30B0"/>
    <w:rsid w:val="00FB37ED"/>
    <w:rsid w:val="00FB4A15"/>
    <w:rsid w:val="00FB4AC7"/>
    <w:rsid w:val="00FB4C7A"/>
    <w:rsid w:val="00FB517D"/>
    <w:rsid w:val="00FB54CD"/>
    <w:rsid w:val="00FB5773"/>
    <w:rsid w:val="00FB5A77"/>
    <w:rsid w:val="00FB5C29"/>
    <w:rsid w:val="00FB68AF"/>
    <w:rsid w:val="00FB6C0C"/>
    <w:rsid w:val="00FB721C"/>
    <w:rsid w:val="00FB77A2"/>
    <w:rsid w:val="00FB77F9"/>
    <w:rsid w:val="00FB7E77"/>
    <w:rsid w:val="00FC02B3"/>
    <w:rsid w:val="00FC02D6"/>
    <w:rsid w:val="00FC0372"/>
    <w:rsid w:val="00FC0634"/>
    <w:rsid w:val="00FC0AE1"/>
    <w:rsid w:val="00FC0DE1"/>
    <w:rsid w:val="00FC121F"/>
    <w:rsid w:val="00FC1286"/>
    <w:rsid w:val="00FC1836"/>
    <w:rsid w:val="00FC2668"/>
    <w:rsid w:val="00FC26DF"/>
    <w:rsid w:val="00FC26E3"/>
    <w:rsid w:val="00FC27A9"/>
    <w:rsid w:val="00FC2BD6"/>
    <w:rsid w:val="00FC2CF0"/>
    <w:rsid w:val="00FC2E2E"/>
    <w:rsid w:val="00FC2E6A"/>
    <w:rsid w:val="00FC2FD1"/>
    <w:rsid w:val="00FC306F"/>
    <w:rsid w:val="00FC3422"/>
    <w:rsid w:val="00FC3885"/>
    <w:rsid w:val="00FC48B5"/>
    <w:rsid w:val="00FC5029"/>
    <w:rsid w:val="00FC5104"/>
    <w:rsid w:val="00FC5343"/>
    <w:rsid w:val="00FC5683"/>
    <w:rsid w:val="00FC5B23"/>
    <w:rsid w:val="00FC5B2B"/>
    <w:rsid w:val="00FC7A6B"/>
    <w:rsid w:val="00FC7EE1"/>
    <w:rsid w:val="00FD0240"/>
    <w:rsid w:val="00FD1972"/>
    <w:rsid w:val="00FD19DD"/>
    <w:rsid w:val="00FD1A25"/>
    <w:rsid w:val="00FD1A64"/>
    <w:rsid w:val="00FD1F8C"/>
    <w:rsid w:val="00FD263A"/>
    <w:rsid w:val="00FD271A"/>
    <w:rsid w:val="00FD29CE"/>
    <w:rsid w:val="00FD2C4B"/>
    <w:rsid w:val="00FD2CA1"/>
    <w:rsid w:val="00FD2D85"/>
    <w:rsid w:val="00FD2DEF"/>
    <w:rsid w:val="00FD2E5F"/>
    <w:rsid w:val="00FD2F89"/>
    <w:rsid w:val="00FD30F6"/>
    <w:rsid w:val="00FD3622"/>
    <w:rsid w:val="00FD395D"/>
    <w:rsid w:val="00FD3AD0"/>
    <w:rsid w:val="00FD3CA2"/>
    <w:rsid w:val="00FD418C"/>
    <w:rsid w:val="00FD49DB"/>
    <w:rsid w:val="00FD4A77"/>
    <w:rsid w:val="00FD4A8A"/>
    <w:rsid w:val="00FD4B92"/>
    <w:rsid w:val="00FD4CF0"/>
    <w:rsid w:val="00FD4E86"/>
    <w:rsid w:val="00FD4E9A"/>
    <w:rsid w:val="00FD52DF"/>
    <w:rsid w:val="00FD5410"/>
    <w:rsid w:val="00FD54D5"/>
    <w:rsid w:val="00FD5A91"/>
    <w:rsid w:val="00FD5B97"/>
    <w:rsid w:val="00FD5DBA"/>
    <w:rsid w:val="00FD60DF"/>
    <w:rsid w:val="00FD696F"/>
    <w:rsid w:val="00FD6FAA"/>
    <w:rsid w:val="00FD7051"/>
    <w:rsid w:val="00FD758D"/>
    <w:rsid w:val="00FD7934"/>
    <w:rsid w:val="00FD7A17"/>
    <w:rsid w:val="00FD7C63"/>
    <w:rsid w:val="00FD7DF7"/>
    <w:rsid w:val="00FE017E"/>
    <w:rsid w:val="00FE04B3"/>
    <w:rsid w:val="00FE0A9F"/>
    <w:rsid w:val="00FE0D10"/>
    <w:rsid w:val="00FE0D53"/>
    <w:rsid w:val="00FE1CA4"/>
    <w:rsid w:val="00FE204E"/>
    <w:rsid w:val="00FE229A"/>
    <w:rsid w:val="00FE22E2"/>
    <w:rsid w:val="00FE25A0"/>
    <w:rsid w:val="00FE2645"/>
    <w:rsid w:val="00FE28A3"/>
    <w:rsid w:val="00FE2F53"/>
    <w:rsid w:val="00FE3058"/>
    <w:rsid w:val="00FE3802"/>
    <w:rsid w:val="00FE3958"/>
    <w:rsid w:val="00FE4654"/>
    <w:rsid w:val="00FE4708"/>
    <w:rsid w:val="00FE4904"/>
    <w:rsid w:val="00FE49EA"/>
    <w:rsid w:val="00FE5168"/>
    <w:rsid w:val="00FE54AB"/>
    <w:rsid w:val="00FE5C2A"/>
    <w:rsid w:val="00FE5E72"/>
    <w:rsid w:val="00FE5F5D"/>
    <w:rsid w:val="00FE6827"/>
    <w:rsid w:val="00FE6845"/>
    <w:rsid w:val="00FE6985"/>
    <w:rsid w:val="00FE6F7C"/>
    <w:rsid w:val="00FE71AB"/>
    <w:rsid w:val="00FE7D1A"/>
    <w:rsid w:val="00FE7FF9"/>
    <w:rsid w:val="00FF0621"/>
    <w:rsid w:val="00FF0D7C"/>
    <w:rsid w:val="00FF0DFB"/>
    <w:rsid w:val="00FF12B0"/>
    <w:rsid w:val="00FF1749"/>
    <w:rsid w:val="00FF186D"/>
    <w:rsid w:val="00FF2A24"/>
    <w:rsid w:val="00FF2C4C"/>
    <w:rsid w:val="00FF2E47"/>
    <w:rsid w:val="00FF30A9"/>
    <w:rsid w:val="00FF326D"/>
    <w:rsid w:val="00FF349E"/>
    <w:rsid w:val="00FF3741"/>
    <w:rsid w:val="00FF39C9"/>
    <w:rsid w:val="00FF422E"/>
    <w:rsid w:val="00FF439B"/>
    <w:rsid w:val="00FF4463"/>
    <w:rsid w:val="00FF450E"/>
    <w:rsid w:val="00FF45CB"/>
    <w:rsid w:val="00FF47F5"/>
    <w:rsid w:val="00FF488D"/>
    <w:rsid w:val="00FF4BE2"/>
    <w:rsid w:val="00FF4D41"/>
    <w:rsid w:val="00FF4EAF"/>
    <w:rsid w:val="00FF5159"/>
    <w:rsid w:val="00FF52DA"/>
    <w:rsid w:val="00FF6040"/>
    <w:rsid w:val="00FF6548"/>
    <w:rsid w:val="00FF6692"/>
    <w:rsid w:val="00FF6903"/>
    <w:rsid w:val="00FF69A5"/>
    <w:rsid w:val="00FF6A39"/>
    <w:rsid w:val="00FF6C1C"/>
    <w:rsid w:val="00FF74AE"/>
    <w:rsid w:val="00FF7533"/>
    <w:rsid w:val="00FF7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FD026"/>
  <w15:docId w15:val="{E622CCB3-7227-4F7E-BAA5-4F5C91F4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E1B"/>
    <w:rPr>
      <w:rFonts w:ascii="Times New Roman PL" w:hAnsi="Times New Roman PL"/>
    </w:rPr>
  </w:style>
  <w:style w:type="paragraph" w:styleId="Nagwek1">
    <w:name w:val="heading 1"/>
    <w:basedOn w:val="Normalny"/>
    <w:next w:val="Normalny"/>
    <w:qFormat/>
    <w:rsid w:val="0081685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817A1"/>
    <w:pPr>
      <w:keepNext/>
      <w:jc w:val="center"/>
      <w:outlineLvl w:val="1"/>
    </w:pPr>
    <w:rPr>
      <w:rFonts w:ascii="Times New Roman" w:hAnsi="Times New Roman"/>
      <w:b/>
      <w:sz w:val="28"/>
    </w:rPr>
  </w:style>
  <w:style w:type="paragraph" w:styleId="Nagwek3">
    <w:name w:val="heading 3"/>
    <w:basedOn w:val="Normalny"/>
    <w:next w:val="Normalny"/>
    <w:qFormat/>
    <w:rsid w:val="00BB563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8435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17A1"/>
    <w:pPr>
      <w:tabs>
        <w:tab w:val="center" w:pos="4819"/>
        <w:tab w:val="right" w:pos="9071"/>
      </w:tabs>
    </w:pPr>
  </w:style>
  <w:style w:type="paragraph" w:styleId="Tekstpodstawowywcity2">
    <w:name w:val="Body Text Indent 2"/>
    <w:basedOn w:val="Normalny"/>
    <w:link w:val="Tekstpodstawowywcity2Znak"/>
    <w:rsid w:val="004817A1"/>
    <w:pPr>
      <w:ind w:left="567" w:hanging="283"/>
      <w:jc w:val="both"/>
    </w:pPr>
    <w:rPr>
      <w:rFonts w:ascii="Times New Roman" w:hAnsi="Times New Roman"/>
      <w:sz w:val="26"/>
    </w:rPr>
  </w:style>
  <w:style w:type="paragraph" w:styleId="Tekstblokowy">
    <w:name w:val="Block Text"/>
    <w:basedOn w:val="Normalny"/>
    <w:rsid w:val="004817A1"/>
    <w:pPr>
      <w:ind w:left="567" w:right="-483"/>
      <w:jc w:val="both"/>
    </w:pPr>
    <w:rPr>
      <w:rFonts w:ascii="Times New Roman" w:hAnsi="Times New Roman"/>
      <w:sz w:val="26"/>
    </w:rPr>
  </w:style>
  <w:style w:type="paragraph" w:styleId="Tekstpodstawowywcity3">
    <w:name w:val="Body Text Indent 3"/>
    <w:basedOn w:val="Normalny"/>
    <w:rsid w:val="004817A1"/>
    <w:pPr>
      <w:ind w:firstLine="567"/>
      <w:jc w:val="both"/>
    </w:pPr>
    <w:rPr>
      <w:rFonts w:ascii="Times New Roman" w:hAnsi="Times New Roman"/>
      <w:sz w:val="26"/>
    </w:rPr>
  </w:style>
  <w:style w:type="paragraph" w:styleId="Tekstpodstawowy3">
    <w:name w:val="Body Text 3"/>
    <w:basedOn w:val="Normalny"/>
    <w:rsid w:val="009774FF"/>
    <w:pPr>
      <w:spacing w:after="120"/>
    </w:pPr>
    <w:rPr>
      <w:sz w:val="16"/>
      <w:szCs w:val="16"/>
    </w:rPr>
  </w:style>
  <w:style w:type="paragraph" w:styleId="Stopka">
    <w:name w:val="footer"/>
    <w:basedOn w:val="Normalny"/>
    <w:rsid w:val="005F7A51"/>
    <w:pPr>
      <w:tabs>
        <w:tab w:val="center" w:pos="4536"/>
        <w:tab w:val="right" w:pos="9072"/>
      </w:tabs>
    </w:pPr>
  </w:style>
  <w:style w:type="character" w:styleId="Numerstrony">
    <w:name w:val="page number"/>
    <w:basedOn w:val="Domylnaczcionkaakapitu"/>
    <w:rsid w:val="00FF2C4C"/>
  </w:style>
  <w:style w:type="paragraph" w:styleId="Tekstdymka">
    <w:name w:val="Balloon Text"/>
    <w:basedOn w:val="Normalny"/>
    <w:semiHidden/>
    <w:rsid w:val="003E5497"/>
    <w:rPr>
      <w:rFonts w:ascii="Tahoma" w:hAnsi="Tahoma" w:cs="Tahoma"/>
      <w:sz w:val="16"/>
      <w:szCs w:val="16"/>
    </w:rPr>
  </w:style>
  <w:style w:type="paragraph" w:styleId="Tekstpodstawowy">
    <w:name w:val="Body Text"/>
    <w:basedOn w:val="Normalny"/>
    <w:link w:val="TekstpodstawowyZnak"/>
    <w:rsid w:val="004C27A6"/>
    <w:pPr>
      <w:spacing w:after="120"/>
    </w:pPr>
    <w:rPr>
      <w:lang w:val="x-none" w:eastAsia="x-none"/>
    </w:rPr>
  </w:style>
  <w:style w:type="paragraph" w:styleId="Tekstpodstawowywcity">
    <w:name w:val="Body Text Indent"/>
    <w:basedOn w:val="Normalny"/>
    <w:link w:val="TekstpodstawowywcityZnak"/>
    <w:rsid w:val="00D923E1"/>
    <w:pPr>
      <w:spacing w:after="120"/>
      <w:ind w:left="283"/>
    </w:pPr>
    <w:rPr>
      <w:lang w:val="x-none" w:eastAsia="x-none"/>
    </w:rPr>
  </w:style>
  <w:style w:type="paragraph" w:styleId="Podtytu">
    <w:name w:val="Subtitle"/>
    <w:basedOn w:val="Normalny"/>
    <w:qFormat/>
    <w:rsid w:val="001D4051"/>
    <w:pPr>
      <w:jc w:val="both"/>
    </w:pPr>
    <w:rPr>
      <w:rFonts w:ascii="Times New Roman" w:hAnsi="Times New Roman"/>
      <w:sz w:val="28"/>
    </w:rPr>
  </w:style>
  <w:style w:type="paragraph" w:styleId="NormalnyWeb">
    <w:name w:val="Normal (Web)"/>
    <w:basedOn w:val="Normalny"/>
    <w:uiPriority w:val="99"/>
    <w:rsid w:val="00CA68EF"/>
    <w:pPr>
      <w:spacing w:before="100" w:beforeAutospacing="1" w:after="100" w:afterAutospacing="1" w:line="260" w:lineRule="atLeast"/>
      <w:ind w:left="180" w:right="180"/>
      <w:jc w:val="both"/>
    </w:pPr>
    <w:rPr>
      <w:rFonts w:ascii="Tahoma" w:hAnsi="Tahoma" w:cs="Tahoma"/>
      <w:color w:val="18085A"/>
      <w:spacing w:val="8"/>
      <w:sz w:val="18"/>
      <w:szCs w:val="18"/>
    </w:rPr>
  </w:style>
  <w:style w:type="character" w:styleId="Odwoaniedokomentarza">
    <w:name w:val="annotation reference"/>
    <w:uiPriority w:val="99"/>
    <w:semiHidden/>
    <w:rsid w:val="006E0372"/>
    <w:rPr>
      <w:sz w:val="16"/>
      <w:szCs w:val="16"/>
    </w:rPr>
  </w:style>
  <w:style w:type="paragraph" w:styleId="Tekstkomentarza">
    <w:name w:val="annotation text"/>
    <w:basedOn w:val="Normalny"/>
    <w:link w:val="TekstkomentarzaZnak"/>
    <w:uiPriority w:val="99"/>
    <w:rsid w:val="006E0372"/>
    <w:rPr>
      <w:lang w:val="x-none" w:eastAsia="x-none"/>
    </w:rPr>
  </w:style>
  <w:style w:type="paragraph" w:styleId="Tematkomentarza">
    <w:name w:val="annotation subject"/>
    <w:basedOn w:val="Tekstkomentarza"/>
    <w:next w:val="Tekstkomentarza"/>
    <w:semiHidden/>
    <w:rsid w:val="006E0372"/>
    <w:rPr>
      <w:b/>
      <w:bCs/>
    </w:rPr>
  </w:style>
  <w:style w:type="paragraph" w:styleId="Mapadokumentu">
    <w:name w:val="Document Map"/>
    <w:basedOn w:val="Normalny"/>
    <w:semiHidden/>
    <w:rsid w:val="006B373B"/>
    <w:pPr>
      <w:shd w:val="clear" w:color="auto" w:fill="000080"/>
    </w:pPr>
    <w:rPr>
      <w:rFonts w:ascii="Tahoma" w:hAnsi="Tahoma" w:cs="Tahoma"/>
    </w:rPr>
  </w:style>
  <w:style w:type="paragraph" w:customStyle="1" w:styleId="Char">
    <w:name w:val="Char"/>
    <w:basedOn w:val="Normalny"/>
    <w:rsid w:val="00B8279F"/>
    <w:pPr>
      <w:widowControl w:val="0"/>
      <w:adjustRightInd w:val="0"/>
      <w:spacing w:line="360" w:lineRule="atLeast"/>
      <w:jc w:val="both"/>
    </w:pPr>
    <w:rPr>
      <w:rFonts w:ascii="Times New Roman" w:hAnsi="Times New Roman"/>
    </w:rPr>
  </w:style>
  <w:style w:type="paragraph" w:customStyle="1" w:styleId="Znak">
    <w:name w:val="Znak"/>
    <w:basedOn w:val="Normalny"/>
    <w:rsid w:val="00EB3A4F"/>
    <w:pPr>
      <w:widowControl w:val="0"/>
      <w:adjustRightInd w:val="0"/>
      <w:spacing w:line="360" w:lineRule="atLeast"/>
      <w:jc w:val="both"/>
    </w:pPr>
    <w:rPr>
      <w:rFonts w:ascii="Times New Roman" w:hAnsi="Times New Roman"/>
    </w:rPr>
  </w:style>
  <w:style w:type="paragraph" w:styleId="Poprawka">
    <w:name w:val="Revision"/>
    <w:hidden/>
    <w:uiPriority w:val="99"/>
    <w:semiHidden/>
    <w:rsid w:val="00403D19"/>
    <w:rPr>
      <w:rFonts w:ascii="Times New Roman PL" w:hAnsi="Times New Roman PL"/>
    </w:rPr>
  </w:style>
  <w:style w:type="paragraph" w:customStyle="1" w:styleId="Char0">
    <w:name w:val="Char"/>
    <w:basedOn w:val="Normalny"/>
    <w:rsid w:val="00BC1A13"/>
    <w:pPr>
      <w:widowControl w:val="0"/>
      <w:adjustRightInd w:val="0"/>
      <w:spacing w:line="360" w:lineRule="atLeast"/>
      <w:jc w:val="both"/>
      <w:textAlignment w:val="baseline"/>
    </w:pPr>
    <w:rPr>
      <w:rFonts w:ascii="Times New Roman" w:hAnsi="Times New Roman"/>
    </w:rPr>
  </w:style>
  <w:style w:type="character" w:customStyle="1" w:styleId="DeltaViewInsertion">
    <w:name w:val="DeltaView Insertion"/>
    <w:rsid w:val="00C404E5"/>
    <w:rPr>
      <w:color w:val="0000FF"/>
      <w:spacing w:val="0"/>
      <w:u w:val="double"/>
    </w:rPr>
  </w:style>
  <w:style w:type="character" w:customStyle="1" w:styleId="TekstpodstawowywcityZnak">
    <w:name w:val="Tekst podstawowy wcięty Znak"/>
    <w:link w:val="Tekstpodstawowywcity"/>
    <w:rsid w:val="007067D2"/>
    <w:rPr>
      <w:rFonts w:ascii="Times New Roman PL" w:hAnsi="Times New Roman PL"/>
    </w:rPr>
  </w:style>
  <w:style w:type="paragraph" w:styleId="Tekstprzypisukocowego">
    <w:name w:val="endnote text"/>
    <w:basedOn w:val="Normalny"/>
    <w:link w:val="TekstprzypisukocowegoZnak"/>
    <w:rsid w:val="004D132B"/>
    <w:rPr>
      <w:lang w:val="x-none" w:eastAsia="x-none"/>
    </w:rPr>
  </w:style>
  <w:style w:type="character" w:customStyle="1" w:styleId="TekstprzypisukocowegoZnak">
    <w:name w:val="Tekst przypisu końcowego Znak"/>
    <w:link w:val="Tekstprzypisukocowego"/>
    <w:rsid w:val="004D132B"/>
    <w:rPr>
      <w:rFonts w:ascii="Times New Roman PL" w:hAnsi="Times New Roman PL"/>
    </w:rPr>
  </w:style>
  <w:style w:type="character" w:styleId="Odwoanieprzypisukocowego">
    <w:name w:val="endnote reference"/>
    <w:rsid w:val="004D132B"/>
    <w:rPr>
      <w:vertAlign w:val="superscript"/>
    </w:rPr>
  </w:style>
  <w:style w:type="paragraph" w:styleId="Akapitzlist">
    <w:name w:val="List Paragraph"/>
    <w:basedOn w:val="Normalny"/>
    <w:link w:val="AkapitzlistZnak"/>
    <w:uiPriority w:val="34"/>
    <w:qFormat/>
    <w:rsid w:val="004145B3"/>
    <w:pPr>
      <w:ind w:left="720"/>
      <w:contextualSpacing/>
    </w:pPr>
  </w:style>
  <w:style w:type="character" w:customStyle="1" w:styleId="TekstkomentarzaZnak">
    <w:name w:val="Tekst komentarza Znak"/>
    <w:link w:val="Tekstkomentarza"/>
    <w:uiPriority w:val="99"/>
    <w:rsid w:val="00AD63D9"/>
    <w:rPr>
      <w:rFonts w:ascii="Times New Roman PL" w:hAnsi="Times New Roman PL"/>
    </w:rPr>
  </w:style>
  <w:style w:type="character" w:customStyle="1" w:styleId="TekstpodstawowyZnak">
    <w:name w:val="Tekst podstawowy Znak"/>
    <w:link w:val="Tekstpodstawowy"/>
    <w:rsid w:val="00665BBD"/>
    <w:rPr>
      <w:rFonts w:ascii="Times New Roman PL" w:hAnsi="Times New Roman PL"/>
    </w:rPr>
  </w:style>
  <w:style w:type="character" w:styleId="Uwydatnienie">
    <w:name w:val="Emphasis"/>
    <w:qFormat/>
    <w:rsid w:val="00262933"/>
    <w:rPr>
      <w:i/>
      <w:iCs/>
    </w:rPr>
  </w:style>
  <w:style w:type="character" w:customStyle="1" w:styleId="ref1">
    <w:name w:val="ref1"/>
    <w:rsid w:val="00230740"/>
    <w:rPr>
      <w:rFonts w:ascii="Tahoma" w:hAnsi="Tahoma" w:cs="Tahoma" w:hint="default"/>
      <w:b/>
      <w:bCs/>
      <w:strike w:val="0"/>
      <w:dstrike w:val="0"/>
      <w:u w:val="none"/>
      <w:effect w:val="none"/>
    </w:rPr>
  </w:style>
  <w:style w:type="paragraph" w:customStyle="1" w:styleId="ZnakZnak5ZnakZnakZnakZnakZnakZnak">
    <w:name w:val="Znak Znak5 Znak Znak Znak Znak Znak Znak"/>
    <w:basedOn w:val="Normalny"/>
    <w:rsid w:val="003070F9"/>
    <w:rPr>
      <w:rFonts w:ascii="Times New Roman" w:hAnsi="Times New Roman"/>
      <w:sz w:val="24"/>
      <w:szCs w:val="24"/>
    </w:rPr>
  </w:style>
  <w:style w:type="paragraph" w:customStyle="1" w:styleId="ZnakZnak5ZnakZnakZnakZnak">
    <w:name w:val="Znak Znak5 Znak Znak Znak Znak"/>
    <w:basedOn w:val="Normalny"/>
    <w:rsid w:val="0051389A"/>
    <w:rPr>
      <w:rFonts w:ascii="Times New Roman" w:hAnsi="Times New Roman"/>
      <w:sz w:val="24"/>
      <w:szCs w:val="24"/>
    </w:rPr>
  </w:style>
  <w:style w:type="paragraph" w:customStyle="1" w:styleId="CM1">
    <w:name w:val="CM1"/>
    <w:basedOn w:val="Normalny"/>
    <w:next w:val="Normalny"/>
    <w:uiPriority w:val="99"/>
    <w:rsid w:val="0024720D"/>
    <w:pPr>
      <w:autoSpaceDE w:val="0"/>
      <w:autoSpaceDN w:val="0"/>
      <w:adjustRightInd w:val="0"/>
    </w:pPr>
    <w:rPr>
      <w:rFonts w:ascii="EUAlbertina" w:eastAsia="Calibri" w:hAnsi="EUAlbertina"/>
      <w:sz w:val="24"/>
      <w:szCs w:val="24"/>
      <w:lang w:eastAsia="en-US"/>
    </w:rPr>
  </w:style>
  <w:style w:type="paragraph" w:customStyle="1" w:styleId="CM3">
    <w:name w:val="CM3"/>
    <w:basedOn w:val="Normalny"/>
    <w:next w:val="Normalny"/>
    <w:uiPriority w:val="99"/>
    <w:rsid w:val="00907DB7"/>
    <w:pPr>
      <w:autoSpaceDE w:val="0"/>
      <w:autoSpaceDN w:val="0"/>
      <w:adjustRightInd w:val="0"/>
    </w:pPr>
    <w:rPr>
      <w:rFonts w:ascii="EUAlbertina" w:hAnsi="EUAlbertina"/>
      <w:sz w:val="24"/>
      <w:szCs w:val="24"/>
    </w:rPr>
  </w:style>
  <w:style w:type="paragraph" w:customStyle="1" w:styleId="Default">
    <w:name w:val="Default"/>
    <w:rsid w:val="00717E25"/>
    <w:pPr>
      <w:autoSpaceDE w:val="0"/>
      <w:autoSpaceDN w:val="0"/>
      <w:adjustRightInd w:val="0"/>
    </w:pPr>
    <w:rPr>
      <w:rFonts w:ascii="Arial" w:hAnsi="Arial" w:cs="Arial"/>
      <w:color w:val="000000"/>
      <w:sz w:val="24"/>
      <w:szCs w:val="24"/>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FOOTNOTES,o,fn,Znak Znak"/>
    <w:basedOn w:val="Normalny"/>
    <w:link w:val="TekstprzypisudolnegoZnak"/>
    <w:unhideWhenUsed/>
    <w:rsid w:val="00BF7B56"/>
    <w:rPr>
      <w:rFonts w:ascii="Calibri" w:eastAsia="Calibri" w:hAnsi="Calibri"/>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o Znak"/>
    <w:link w:val="Tekstprzypisudolnego"/>
    <w:rsid w:val="00E12953"/>
    <w:rPr>
      <w:rFonts w:ascii="Calibri" w:eastAsia="Calibri" w:hAnsi="Calibri"/>
      <w:lang w:eastAsia="en-US"/>
    </w:rPr>
  </w:style>
  <w:style w:type="paragraph" w:styleId="Tekstpodstawowy2">
    <w:name w:val="Body Text 2"/>
    <w:basedOn w:val="Normalny"/>
    <w:link w:val="Tekstpodstawowy2Znak"/>
    <w:rsid w:val="00CD7BB3"/>
    <w:pPr>
      <w:spacing w:after="120" w:line="480" w:lineRule="auto"/>
    </w:pPr>
  </w:style>
  <w:style w:type="character" w:customStyle="1" w:styleId="Tekstpodstawowy2Znak">
    <w:name w:val="Tekst podstawowy 2 Znak"/>
    <w:link w:val="Tekstpodstawowy2"/>
    <w:rsid w:val="00CD7BB3"/>
    <w:rPr>
      <w:rFonts w:ascii="Times New Roman PL" w:hAnsi="Times New Roman 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D7BB3"/>
    <w:rPr>
      <w:vertAlign w:val="superscript"/>
    </w:rPr>
  </w:style>
  <w:style w:type="paragraph" w:customStyle="1" w:styleId="USTustnpkodeksu">
    <w:name w:val="UST(§) – ust. (§ np. kodeksu)"/>
    <w:basedOn w:val="Normalny"/>
    <w:uiPriority w:val="12"/>
    <w:qFormat/>
    <w:rsid w:val="002C21DE"/>
    <w:pPr>
      <w:suppressAutoHyphens/>
      <w:autoSpaceDE w:val="0"/>
      <w:autoSpaceDN w:val="0"/>
      <w:adjustRightInd w:val="0"/>
      <w:spacing w:line="360" w:lineRule="auto"/>
      <w:ind w:firstLine="510"/>
      <w:jc w:val="both"/>
    </w:pPr>
    <w:rPr>
      <w:rFonts w:ascii="Times" w:hAnsi="Times" w:cs="Arial"/>
      <w:bCs/>
      <w:sz w:val="24"/>
    </w:rPr>
  </w:style>
  <w:style w:type="paragraph" w:customStyle="1" w:styleId="PKTpunkt">
    <w:name w:val="PKT – punkt"/>
    <w:uiPriority w:val="13"/>
    <w:qFormat/>
    <w:rsid w:val="002C21DE"/>
    <w:pPr>
      <w:spacing w:line="360" w:lineRule="auto"/>
      <w:ind w:left="510" w:hanging="510"/>
      <w:jc w:val="both"/>
    </w:pPr>
    <w:rPr>
      <w:rFonts w:ascii="Times" w:hAnsi="Times" w:cs="Arial"/>
      <w:bCs/>
      <w:sz w:val="24"/>
    </w:rPr>
  </w:style>
  <w:style w:type="character" w:styleId="Hipercze">
    <w:name w:val="Hyperlink"/>
    <w:uiPriority w:val="99"/>
    <w:unhideWhenUsed/>
    <w:rsid w:val="008138EC"/>
    <w:rPr>
      <w:strike w:val="0"/>
      <w:dstrike w:val="0"/>
      <w:color w:val="1256BB"/>
      <w:u w:val="none"/>
      <w:effect w:val="none"/>
    </w:rPr>
  </w:style>
  <w:style w:type="paragraph" w:customStyle="1" w:styleId="ZnakZnak1">
    <w:name w:val="Znak Znak1"/>
    <w:basedOn w:val="Normalny"/>
    <w:rsid w:val="00A939C0"/>
    <w:pPr>
      <w:widowControl w:val="0"/>
      <w:adjustRightInd w:val="0"/>
      <w:spacing w:line="360" w:lineRule="atLeast"/>
      <w:jc w:val="both"/>
    </w:pPr>
    <w:rPr>
      <w:rFonts w:ascii="Times New Roman" w:hAnsi="Times New Roman"/>
    </w:rPr>
  </w:style>
  <w:style w:type="character" w:customStyle="1" w:styleId="NagwekZnak">
    <w:name w:val="Nagłówek Znak"/>
    <w:link w:val="Nagwek"/>
    <w:uiPriority w:val="99"/>
    <w:rsid w:val="00531264"/>
    <w:rPr>
      <w:rFonts w:ascii="Times New Roman PL" w:hAnsi="Times New Roman PL"/>
    </w:rPr>
  </w:style>
  <w:style w:type="character" w:customStyle="1" w:styleId="AkapitzlistZnak">
    <w:name w:val="Akapit z listą Znak"/>
    <w:link w:val="Akapitzlist"/>
    <w:uiPriority w:val="34"/>
    <w:locked/>
    <w:rsid w:val="00ED3147"/>
    <w:rPr>
      <w:rFonts w:ascii="Times New Roman PL" w:hAnsi="Times New Roman PL"/>
    </w:rPr>
  </w:style>
  <w:style w:type="character" w:customStyle="1" w:styleId="Nagwek4Znak">
    <w:name w:val="Nagłówek 4 Znak"/>
    <w:basedOn w:val="Domylnaczcionkaakapitu"/>
    <w:link w:val="Nagwek4"/>
    <w:rsid w:val="008435E1"/>
    <w:rPr>
      <w:rFonts w:asciiTheme="majorHAnsi" w:eastAsiaTheme="majorEastAsia" w:hAnsiTheme="majorHAnsi" w:cstheme="majorBidi"/>
      <w:b/>
      <w:bCs/>
      <w:i/>
      <w:iCs/>
      <w:color w:val="4F81BD" w:themeColor="accent1"/>
    </w:rPr>
  </w:style>
  <w:style w:type="paragraph" w:styleId="Lista">
    <w:name w:val="List"/>
    <w:basedOn w:val="Normalny"/>
    <w:rsid w:val="008435E1"/>
    <w:pPr>
      <w:ind w:left="283" w:hanging="283"/>
      <w:contextualSpacing/>
    </w:pPr>
  </w:style>
  <w:style w:type="paragraph" w:styleId="Lista2">
    <w:name w:val="List 2"/>
    <w:basedOn w:val="Normalny"/>
    <w:rsid w:val="008435E1"/>
    <w:pPr>
      <w:ind w:left="566" w:hanging="283"/>
      <w:contextualSpacing/>
    </w:pPr>
  </w:style>
  <w:style w:type="paragraph" w:styleId="Lista3">
    <w:name w:val="List 3"/>
    <w:basedOn w:val="Normalny"/>
    <w:rsid w:val="008435E1"/>
    <w:pPr>
      <w:ind w:left="849" w:hanging="283"/>
      <w:contextualSpacing/>
    </w:pPr>
  </w:style>
  <w:style w:type="paragraph" w:styleId="Listapunktowana">
    <w:name w:val="List Bullet"/>
    <w:basedOn w:val="Normalny"/>
    <w:rsid w:val="008435E1"/>
    <w:pPr>
      <w:numPr>
        <w:numId w:val="12"/>
      </w:numPr>
      <w:contextualSpacing/>
    </w:pPr>
  </w:style>
  <w:style w:type="paragraph" w:styleId="Tytu">
    <w:name w:val="Title"/>
    <w:basedOn w:val="Normalny"/>
    <w:next w:val="Normalny"/>
    <w:link w:val="TytuZnak"/>
    <w:qFormat/>
    <w:rsid w:val="00843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8435E1"/>
    <w:rPr>
      <w:rFonts w:asciiTheme="majorHAnsi" w:eastAsiaTheme="majorEastAsia" w:hAnsiTheme="majorHAnsi" w:cstheme="majorBidi"/>
      <w:color w:val="17365D" w:themeColor="text2" w:themeShade="BF"/>
      <w:spacing w:val="5"/>
      <w:kern w:val="28"/>
      <w:sz w:val="52"/>
      <w:szCs w:val="52"/>
    </w:rPr>
  </w:style>
  <w:style w:type="paragraph" w:styleId="Wcicienormalne">
    <w:name w:val="Normal Indent"/>
    <w:basedOn w:val="Normalny"/>
    <w:rsid w:val="008435E1"/>
    <w:pPr>
      <w:ind w:left="708"/>
    </w:pPr>
  </w:style>
  <w:style w:type="paragraph" w:styleId="Tekstpodstawowyzwciciem">
    <w:name w:val="Body Text First Indent"/>
    <w:basedOn w:val="Tekstpodstawowy"/>
    <w:link w:val="TekstpodstawowyzwciciemZnak"/>
    <w:rsid w:val="008435E1"/>
    <w:pPr>
      <w:spacing w:after="0"/>
      <w:ind w:firstLine="360"/>
    </w:pPr>
    <w:rPr>
      <w:lang w:val="pl-PL" w:eastAsia="pl-PL"/>
    </w:rPr>
  </w:style>
  <w:style w:type="character" w:customStyle="1" w:styleId="TekstpodstawowyzwciciemZnak">
    <w:name w:val="Tekst podstawowy z wcięciem Znak"/>
    <w:basedOn w:val="TekstpodstawowyZnak"/>
    <w:link w:val="Tekstpodstawowyzwciciem"/>
    <w:rsid w:val="008435E1"/>
    <w:rPr>
      <w:rFonts w:ascii="Times New Roman PL" w:hAnsi="Times New Roman PL"/>
    </w:rPr>
  </w:style>
  <w:style w:type="paragraph" w:styleId="Tekstpodstawowyzwciciem2">
    <w:name w:val="Body Text First Indent 2"/>
    <w:basedOn w:val="Tekstpodstawowywcity"/>
    <w:link w:val="Tekstpodstawowyzwciciem2Znak"/>
    <w:rsid w:val="008435E1"/>
    <w:pPr>
      <w:spacing w:after="0"/>
      <w:ind w:left="360" w:firstLine="360"/>
    </w:pPr>
    <w:rPr>
      <w:lang w:val="pl-PL" w:eastAsia="pl-PL"/>
    </w:rPr>
  </w:style>
  <w:style w:type="character" w:customStyle="1" w:styleId="Tekstpodstawowyzwciciem2Znak">
    <w:name w:val="Tekst podstawowy z wcięciem 2 Znak"/>
    <w:basedOn w:val="TekstpodstawowywcityZnak"/>
    <w:link w:val="Tekstpodstawowyzwciciem2"/>
    <w:rsid w:val="008435E1"/>
    <w:rPr>
      <w:rFonts w:ascii="Times New Roman PL" w:hAnsi="Times New Roman PL"/>
    </w:rPr>
  </w:style>
  <w:style w:type="character" w:customStyle="1" w:styleId="Tekstpodstawowywcity2Znak">
    <w:name w:val="Tekst podstawowy wcięty 2 Znak"/>
    <w:basedOn w:val="Domylnaczcionkaakapitu"/>
    <w:link w:val="Tekstpodstawowywcity2"/>
    <w:rsid w:val="00E273E6"/>
    <w:rPr>
      <w:sz w:val="26"/>
    </w:rPr>
  </w:style>
  <w:style w:type="character" w:customStyle="1" w:styleId="Nierozpoznanawzmianka1">
    <w:name w:val="Nierozpoznana wzmianka1"/>
    <w:basedOn w:val="Domylnaczcionkaakapitu"/>
    <w:uiPriority w:val="99"/>
    <w:semiHidden/>
    <w:unhideWhenUsed/>
    <w:rsid w:val="004F2856"/>
    <w:rPr>
      <w:color w:val="605E5C"/>
      <w:shd w:val="clear" w:color="auto" w:fill="E1DFDD"/>
    </w:rPr>
  </w:style>
  <w:style w:type="character" w:customStyle="1" w:styleId="Nierozpoznanawzmianka2">
    <w:name w:val="Nierozpoznana wzmianka2"/>
    <w:basedOn w:val="Domylnaczcionkaakapitu"/>
    <w:uiPriority w:val="99"/>
    <w:semiHidden/>
    <w:unhideWhenUsed/>
    <w:rsid w:val="00C66E21"/>
    <w:rPr>
      <w:color w:val="605E5C"/>
      <w:shd w:val="clear" w:color="auto" w:fill="E1DFDD"/>
    </w:rPr>
  </w:style>
  <w:style w:type="numbering" w:customStyle="1" w:styleId="Biecalista1">
    <w:name w:val="Bieżąca lista1"/>
    <w:uiPriority w:val="99"/>
    <w:rsid w:val="00C66E21"/>
    <w:pPr>
      <w:numPr>
        <w:numId w:val="27"/>
      </w:numPr>
    </w:pPr>
  </w:style>
  <w:style w:type="character" w:customStyle="1" w:styleId="Nierozpoznanawzmianka3">
    <w:name w:val="Nierozpoznana wzmianka3"/>
    <w:basedOn w:val="Domylnaczcionkaakapitu"/>
    <w:uiPriority w:val="99"/>
    <w:semiHidden/>
    <w:unhideWhenUsed/>
    <w:rsid w:val="000F5990"/>
    <w:rPr>
      <w:color w:val="605E5C"/>
      <w:shd w:val="clear" w:color="auto" w:fill="E1DFDD"/>
    </w:rPr>
  </w:style>
  <w:style w:type="character" w:customStyle="1" w:styleId="Nierozpoznanawzmianka4">
    <w:name w:val="Nierozpoznana wzmianka4"/>
    <w:basedOn w:val="Domylnaczcionkaakapitu"/>
    <w:uiPriority w:val="99"/>
    <w:semiHidden/>
    <w:unhideWhenUsed/>
    <w:rsid w:val="00996383"/>
    <w:rPr>
      <w:color w:val="605E5C"/>
      <w:shd w:val="clear" w:color="auto" w:fill="E1DFDD"/>
    </w:rPr>
  </w:style>
  <w:style w:type="character" w:customStyle="1" w:styleId="Nierozpoznanawzmianka5">
    <w:name w:val="Nierozpoznana wzmianka5"/>
    <w:basedOn w:val="Domylnaczcionkaakapitu"/>
    <w:uiPriority w:val="99"/>
    <w:semiHidden/>
    <w:unhideWhenUsed/>
    <w:rsid w:val="0042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598">
      <w:bodyDiv w:val="1"/>
      <w:marLeft w:val="0"/>
      <w:marRight w:val="0"/>
      <w:marTop w:val="0"/>
      <w:marBottom w:val="0"/>
      <w:divBdr>
        <w:top w:val="none" w:sz="0" w:space="0" w:color="auto"/>
        <w:left w:val="none" w:sz="0" w:space="0" w:color="auto"/>
        <w:bottom w:val="none" w:sz="0" w:space="0" w:color="auto"/>
        <w:right w:val="none" w:sz="0" w:space="0" w:color="auto"/>
      </w:divBdr>
    </w:div>
    <w:div w:id="145438780">
      <w:bodyDiv w:val="1"/>
      <w:marLeft w:val="0"/>
      <w:marRight w:val="0"/>
      <w:marTop w:val="0"/>
      <w:marBottom w:val="0"/>
      <w:divBdr>
        <w:top w:val="none" w:sz="0" w:space="0" w:color="auto"/>
        <w:left w:val="none" w:sz="0" w:space="0" w:color="auto"/>
        <w:bottom w:val="none" w:sz="0" w:space="0" w:color="auto"/>
        <w:right w:val="none" w:sz="0" w:space="0" w:color="auto"/>
      </w:divBdr>
    </w:div>
    <w:div w:id="208617314">
      <w:bodyDiv w:val="1"/>
      <w:marLeft w:val="0"/>
      <w:marRight w:val="0"/>
      <w:marTop w:val="0"/>
      <w:marBottom w:val="0"/>
      <w:divBdr>
        <w:top w:val="none" w:sz="0" w:space="0" w:color="auto"/>
        <w:left w:val="none" w:sz="0" w:space="0" w:color="auto"/>
        <w:bottom w:val="none" w:sz="0" w:space="0" w:color="auto"/>
        <w:right w:val="none" w:sz="0" w:space="0" w:color="auto"/>
      </w:divBdr>
    </w:div>
    <w:div w:id="293146117">
      <w:bodyDiv w:val="1"/>
      <w:marLeft w:val="0"/>
      <w:marRight w:val="0"/>
      <w:marTop w:val="0"/>
      <w:marBottom w:val="0"/>
      <w:divBdr>
        <w:top w:val="none" w:sz="0" w:space="0" w:color="auto"/>
        <w:left w:val="none" w:sz="0" w:space="0" w:color="auto"/>
        <w:bottom w:val="none" w:sz="0" w:space="0" w:color="auto"/>
        <w:right w:val="none" w:sz="0" w:space="0" w:color="auto"/>
      </w:divBdr>
    </w:div>
    <w:div w:id="337117694">
      <w:bodyDiv w:val="1"/>
      <w:marLeft w:val="0"/>
      <w:marRight w:val="0"/>
      <w:marTop w:val="0"/>
      <w:marBottom w:val="0"/>
      <w:divBdr>
        <w:top w:val="none" w:sz="0" w:space="0" w:color="auto"/>
        <w:left w:val="none" w:sz="0" w:space="0" w:color="auto"/>
        <w:bottom w:val="none" w:sz="0" w:space="0" w:color="auto"/>
        <w:right w:val="none" w:sz="0" w:space="0" w:color="auto"/>
      </w:divBdr>
    </w:div>
    <w:div w:id="371077633">
      <w:bodyDiv w:val="1"/>
      <w:marLeft w:val="0"/>
      <w:marRight w:val="0"/>
      <w:marTop w:val="0"/>
      <w:marBottom w:val="0"/>
      <w:divBdr>
        <w:top w:val="none" w:sz="0" w:space="0" w:color="auto"/>
        <w:left w:val="none" w:sz="0" w:space="0" w:color="auto"/>
        <w:bottom w:val="none" w:sz="0" w:space="0" w:color="auto"/>
        <w:right w:val="none" w:sz="0" w:space="0" w:color="auto"/>
      </w:divBdr>
    </w:div>
    <w:div w:id="482821821">
      <w:bodyDiv w:val="1"/>
      <w:marLeft w:val="0"/>
      <w:marRight w:val="0"/>
      <w:marTop w:val="0"/>
      <w:marBottom w:val="0"/>
      <w:divBdr>
        <w:top w:val="none" w:sz="0" w:space="0" w:color="auto"/>
        <w:left w:val="none" w:sz="0" w:space="0" w:color="auto"/>
        <w:bottom w:val="none" w:sz="0" w:space="0" w:color="auto"/>
        <w:right w:val="none" w:sz="0" w:space="0" w:color="auto"/>
      </w:divBdr>
    </w:div>
    <w:div w:id="535044909">
      <w:bodyDiv w:val="1"/>
      <w:marLeft w:val="0"/>
      <w:marRight w:val="0"/>
      <w:marTop w:val="0"/>
      <w:marBottom w:val="0"/>
      <w:divBdr>
        <w:top w:val="none" w:sz="0" w:space="0" w:color="auto"/>
        <w:left w:val="none" w:sz="0" w:space="0" w:color="auto"/>
        <w:bottom w:val="none" w:sz="0" w:space="0" w:color="auto"/>
        <w:right w:val="none" w:sz="0" w:space="0" w:color="auto"/>
      </w:divBdr>
    </w:div>
    <w:div w:id="570584678">
      <w:bodyDiv w:val="1"/>
      <w:marLeft w:val="30"/>
      <w:marRight w:val="30"/>
      <w:marTop w:val="30"/>
      <w:marBottom w:val="30"/>
      <w:divBdr>
        <w:top w:val="none" w:sz="0" w:space="0" w:color="auto"/>
        <w:left w:val="none" w:sz="0" w:space="0" w:color="auto"/>
        <w:bottom w:val="none" w:sz="0" w:space="0" w:color="auto"/>
        <w:right w:val="none" w:sz="0" w:space="0" w:color="auto"/>
      </w:divBdr>
      <w:divsChild>
        <w:div w:id="1807506883">
          <w:marLeft w:val="0"/>
          <w:marRight w:val="0"/>
          <w:marTop w:val="0"/>
          <w:marBottom w:val="0"/>
          <w:divBdr>
            <w:top w:val="none" w:sz="0" w:space="0" w:color="auto"/>
            <w:left w:val="none" w:sz="0" w:space="0" w:color="auto"/>
            <w:bottom w:val="none" w:sz="0" w:space="0" w:color="auto"/>
            <w:right w:val="none" w:sz="0" w:space="0" w:color="auto"/>
          </w:divBdr>
          <w:divsChild>
            <w:div w:id="2021420926">
              <w:marLeft w:val="0"/>
              <w:marRight w:val="0"/>
              <w:marTop w:val="0"/>
              <w:marBottom w:val="0"/>
              <w:divBdr>
                <w:top w:val="none" w:sz="0" w:space="0" w:color="auto"/>
                <w:left w:val="none" w:sz="0" w:space="0" w:color="auto"/>
                <w:bottom w:val="none" w:sz="0" w:space="0" w:color="auto"/>
                <w:right w:val="none" w:sz="0" w:space="0" w:color="auto"/>
              </w:divBdr>
              <w:divsChild>
                <w:div w:id="1722362386">
                  <w:marLeft w:val="480"/>
                  <w:marRight w:val="0"/>
                  <w:marTop w:val="0"/>
                  <w:marBottom w:val="0"/>
                  <w:divBdr>
                    <w:top w:val="none" w:sz="0" w:space="0" w:color="auto"/>
                    <w:left w:val="none" w:sz="0" w:space="0" w:color="auto"/>
                    <w:bottom w:val="none" w:sz="0" w:space="0" w:color="auto"/>
                    <w:right w:val="none" w:sz="0" w:space="0" w:color="auto"/>
                  </w:divBdr>
                </w:div>
                <w:div w:id="18377268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1824">
      <w:bodyDiv w:val="1"/>
      <w:marLeft w:val="0"/>
      <w:marRight w:val="0"/>
      <w:marTop w:val="0"/>
      <w:marBottom w:val="0"/>
      <w:divBdr>
        <w:top w:val="none" w:sz="0" w:space="0" w:color="auto"/>
        <w:left w:val="none" w:sz="0" w:space="0" w:color="auto"/>
        <w:bottom w:val="none" w:sz="0" w:space="0" w:color="auto"/>
        <w:right w:val="none" w:sz="0" w:space="0" w:color="auto"/>
      </w:divBdr>
    </w:div>
    <w:div w:id="735207100">
      <w:bodyDiv w:val="1"/>
      <w:marLeft w:val="0"/>
      <w:marRight w:val="0"/>
      <w:marTop w:val="0"/>
      <w:marBottom w:val="0"/>
      <w:divBdr>
        <w:top w:val="none" w:sz="0" w:space="0" w:color="auto"/>
        <w:left w:val="none" w:sz="0" w:space="0" w:color="auto"/>
        <w:bottom w:val="none" w:sz="0" w:space="0" w:color="auto"/>
        <w:right w:val="none" w:sz="0" w:space="0" w:color="auto"/>
      </w:divBdr>
    </w:div>
    <w:div w:id="888761040">
      <w:bodyDiv w:val="1"/>
      <w:marLeft w:val="0"/>
      <w:marRight w:val="0"/>
      <w:marTop w:val="0"/>
      <w:marBottom w:val="0"/>
      <w:divBdr>
        <w:top w:val="none" w:sz="0" w:space="0" w:color="auto"/>
        <w:left w:val="none" w:sz="0" w:space="0" w:color="auto"/>
        <w:bottom w:val="none" w:sz="0" w:space="0" w:color="auto"/>
        <w:right w:val="none" w:sz="0" w:space="0" w:color="auto"/>
      </w:divBdr>
    </w:div>
    <w:div w:id="1041440552">
      <w:bodyDiv w:val="1"/>
      <w:marLeft w:val="0"/>
      <w:marRight w:val="0"/>
      <w:marTop w:val="0"/>
      <w:marBottom w:val="0"/>
      <w:divBdr>
        <w:top w:val="none" w:sz="0" w:space="0" w:color="auto"/>
        <w:left w:val="none" w:sz="0" w:space="0" w:color="auto"/>
        <w:bottom w:val="none" w:sz="0" w:space="0" w:color="auto"/>
        <w:right w:val="none" w:sz="0" w:space="0" w:color="auto"/>
      </w:divBdr>
    </w:div>
    <w:div w:id="1056858148">
      <w:bodyDiv w:val="1"/>
      <w:marLeft w:val="0"/>
      <w:marRight w:val="0"/>
      <w:marTop w:val="0"/>
      <w:marBottom w:val="0"/>
      <w:divBdr>
        <w:top w:val="none" w:sz="0" w:space="0" w:color="auto"/>
        <w:left w:val="none" w:sz="0" w:space="0" w:color="auto"/>
        <w:bottom w:val="none" w:sz="0" w:space="0" w:color="auto"/>
        <w:right w:val="none" w:sz="0" w:space="0" w:color="auto"/>
      </w:divBdr>
    </w:div>
    <w:div w:id="1136067181">
      <w:bodyDiv w:val="1"/>
      <w:marLeft w:val="0"/>
      <w:marRight w:val="0"/>
      <w:marTop w:val="0"/>
      <w:marBottom w:val="0"/>
      <w:divBdr>
        <w:top w:val="none" w:sz="0" w:space="0" w:color="auto"/>
        <w:left w:val="none" w:sz="0" w:space="0" w:color="auto"/>
        <w:bottom w:val="none" w:sz="0" w:space="0" w:color="auto"/>
        <w:right w:val="none" w:sz="0" w:space="0" w:color="auto"/>
      </w:divBdr>
    </w:div>
    <w:div w:id="1240604244">
      <w:bodyDiv w:val="1"/>
      <w:marLeft w:val="0"/>
      <w:marRight w:val="0"/>
      <w:marTop w:val="0"/>
      <w:marBottom w:val="0"/>
      <w:divBdr>
        <w:top w:val="none" w:sz="0" w:space="0" w:color="auto"/>
        <w:left w:val="none" w:sz="0" w:space="0" w:color="auto"/>
        <w:bottom w:val="none" w:sz="0" w:space="0" w:color="auto"/>
        <w:right w:val="none" w:sz="0" w:space="0" w:color="auto"/>
      </w:divBdr>
    </w:div>
    <w:div w:id="1269200525">
      <w:bodyDiv w:val="1"/>
      <w:marLeft w:val="0"/>
      <w:marRight w:val="0"/>
      <w:marTop w:val="0"/>
      <w:marBottom w:val="0"/>
      <w:divBdr>
        <w:top w:val="none" w:sz="0" w:space="0" w:color="auto"/>
        <w:left w:val="none" w:sz="0" w:space="0" w:color="auto"/>
        <w:bottom w:val="none" w:sz="0" w:space="0" w:color="auto"/>
        <w:right w:val="none" w:sz="0" w:space="0" w:color="auto"/>
      </w:divBdr>
    </w:div>
    <w:div w:id="1273395304">
      <w:bodyDiv w:val="1"/>
      <w:marLeft w:val="0"/>
      <w:marRight w:val="0"/>
      <w:marTop w:val="0"/>
      <w:marBottom w:val="0"/>
      <w:divBdr>
        <w:top w:val="none" w:sz="0" w:space="0" w:color="auto"/>
        <w:left w:val="none" w:sz="0" w:space="0" w:color="auto"/>
        <w:bottom w:val="none" w:sz="0" w:space="0" w:color="auto"/>
        <w:right w:val="none" w:sz="0" w:space="0" w:color="auto"/>
      </w:divBdr>
    </w:div>
    <w:div w:id="1442187558">
      <w:bodyDiv w:val="1"/>
      <w:marLeft w:val="0"/>
      <w:marRight w:val="0"/>
      <w:marTop w:val="0"/>
      <w:marBottom w:val="0"/>
      <w:divBdr>
        <w:top w:val="none" w:sz="0" w:space="0" w:color="auto"/>
        <w:left w:val="none" w:sz="0" w:space="0" w:color="auto"/>
        <w:bottom w:val="none" w:sz="0" w:space="0" w:color="auto"/>
        <w:right w:val="none" w:sz="0" w:space="0" w:color="auto"/>
      </w:divBdr>
    </w:div>
    <w:div w:id="1467352364">
      <w:bodyDiv w:val="1"/>
      <w:marLeft w:val="0"/>
      <w:marRight w:val="0"/>
      <w:marTop w:val="0"/>
      <w:marBottom w:val="0"/>
      <w:divBdr>
        <w:top w:val="none" w:sz="0" w:space="0" w:color="auto"/>
        <w:left w:val="none" w:sz="0" w:space="0" w:color="auto"/>
        <w:bottom w:val="none" w:sz="0" w:space="0" w:color="auto"/>
        <w:right w:val="none" w:sz="0" w:space="0" w:color="auto"/>
      </w:divBdr>
    </w:div>
    <w:div w:id="1537110878">
      <w:bodyDiv w:val="1"/>
      <w:marLeft w:val="0"/>
      <w:marRight w:val="0"/>
      <w:marTop w:val="0"/>
      <w:marBottom w:val="0"/>
      <w:divBdr>
        <w:top w:val="none" w:sz="0" w:space="0" w:color="auto"/>
        <w:left w:val="none" w:sz="0" w:space="0" w:color="auto"/>
        <w:bottom w:val="none" w:sz="0" w:space="0" w:color="auto"/>
        <w:right w:val="none" w:sz="0" w:space="0" w:color="auto"/>
      </w:divBdr>
    </w:div>
    <w:div w:id="1576746612">
      <w:bodyDiv w:val="1"/>
      <w:marLeft w:val="0"/>
      <w:marRight w:val="0"/>
      <w:marTop w:val="0"/>
      <w:marBottom w:val="0"/>
      <w:divBdr>
        <w:top w:val="none" w:sz="0" w:space="0" w:color="auto"/>
        <w:left w:val="none" w:sz="0" w:space="0" w:color="auto"/>
        <w:bottom w:val="none" w:sz="0" w:space="0" w:color="auto"/>
        <w:right w:val="none" w:sz="0" w:space="0" w:color="auto"/>
      </w:divBdr>
    </w:div>
    <w:div w:id="164404243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781993258">
      <w:bodyDiv w:val="1"/>
      <w:marLeft w:val="0"/>
      <w:marRight w:val="0"/>
      <w:marTop w:val="0"/>
      <w:marBottom w:val="0"/>
      <w:divBdr>
        <w:top w:val="none" w:sz="0" w:space="0" w:color="auto"/>
        <w:left w:val="none" w:sz="0" w:space="0" w:color="auto"/>
        <w:bottom w:val="none" w:sz="0" w:space="0" w:color="auto"/>
        <w:right w:val="none" w:sz="0" w:space="0" w:color="auto"/>
      </w:divBdr>
    </w:div>
    <w:div w:id="1813715186">
      <w:bodyDiv w:val="1"/>
      <w:marLeft w:val="0"/>
      <w:marRight w:val="0"/>
      <w:marTop w:val="0"/>
      <w:marBottom w:val="0"/>
      <w:divBdr>
        <w:top w:val="none" w:sz="0" w:space="0" w:color="auto"/>
        <w:left w:val="none" w:sz="0" w:space="0" w:color="auto"/>
        <w:bottom w:val="none" w:sz="0" w:space="0" w:color="auto"/>
        <w:right w:val="none" w:sz="0" w:space="0" w:color="auto"/>
      </w:divBdr>
    </w:div>
    <w:div w:id="1884364275">
      <w:bodyDiv w:val="1"/>
      <w:marLeft w:val="0"/>
      <w:marRight w:val="0"/>
      <w:marTop w:val="0"/>
      <w:marBottom w:val="0"/>
      <w:divBdr>
        <w:top w:val="none" w:sz="0" w:space="0" w:color="auto"/>
        <w:left w:val="none" w:sz="0" w:space="0" w:color="auto"/>
        <w:bottom w:val="none" w:sz="0" w:space="0" w:color="auto"/>
        <w:right w:val="none" w:sz="0" w:space="0" w:color="auto"/>
      </w:divBdr>
    </w:div>
    <w:div w:id="19332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gov.pl" TargetMode="External"/><Relationship Id="rId18" Type="http://schemas.openxmlformats.org/officeDocument/2006/relationships/hyperlink" Target="http://ec.europa.eu/growth/tools-databases/newsroom/cf/itemdetail.cfm?item_id=8274&amp;lang=en&amp;title=The-revised-user-guide-to-the-SME-definitio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ad.polubowny@knf.gov.pl" TargetMode="External"/><Relationship Id="rId17" Type="http://schemas.openxmlformats.org/officeDocument/2006/relationships/hyperlink" Target="https://rejestrcheb.mrit.gov.pl/rejestr-uprawniony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woczesnagospodark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f.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ad.polubowny@knf.gov.pl" TargetMode="External"/><Relationship Id="rId23" Type="http://schemas.openxmlformats.org/officeDocument/2006/relationships/header" Target="header2.xml"/><Relationship Id="rId10" Type="http://schemas.openxmlformats.org/officeDocument/2006/relationships/hyperlink" Target="https://www.bgk.pl/kontakt/" TargetMode="External"/><Relationship Id="rId19" Type="http://schemas.openxmlformats.org/officeDocument/2006/relationships/hyperlink" Target="http://kwalifikator.een.org.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nf.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76B3-85F3-4755-9253-87607E7D89F4}">
  <ds:schemaRefs>
    <ds:schemaRef ds:uri="http://schemas.openxmlformats.org/officeDocument/2006/bibliography"/>
  </ds:schemaRefs>
</ds:datastoreItem>
</file>

<file path=customXml/itemProps2.xml><?xml version="1.0" encoding="utf-8"?>
<ds:datastoreItem xmlns:ds="http://schemas.openxmlformats.org/officeDocument/2006/customXml" ds:itemID="{A9CF701E-D20C-441C-97B4-A3F06BD5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37</Pages>
  <Words>14241</Words>
  <Characters>94228</Characters>
  <Application>Microsoft Office Word</Application>
  <DocSecurity>0</DocSecurity>
  <Lines>785</Lines>
  <Paragraphs>216</Paragraphs>
  <ScaleCrop>false</ScaleCrop>
  <HeadingPairs>
    <vt:vector size="2" baseType="variant">
      <vt:variant>
        <vt:lpstr>Tytuł</vt:lpstr>
      </vt:variant>
      <vt:variant>
        <vt:i4>1</vt:i4>
      </vt:variant>
    </vt:vector>
  </HeadingPairs>
  <TitlesOfParts>
    <vt:vector size="1" baseType="lpstr">
      <vt:lpstr>Załącznik nr 10</vt:lpstr>
    </vt:vector>
  </TitlesOfParts>
  <Company>Bank Gospodarstwa Krajowego</Company>
  <LinksUpToDate>false</LinksUpToDate>
  <CharactersWithSpaces>108253</CharactersWithSpaces>
  <SharedDoc>false</SharedDoc>
  <HLinks>
    <vt:vector size="6" baseType="variant">
      <vt:variant>
        <vt:i4>3211308</vt:i4>
      </vt:variant>
      <vt:variant>
        <vt:i4>0</vt:i4>
      </vt:variant>
      <vt:variant>
        <vt:i4>0</vt:i4>
      </vt:variant>
      <vt:variant>
        <vt:i4>5</vt:i4>
      </vt:variant>
      <vt:variant>
        <vt:lpwstr>http://www.poir.gov.pl/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hkukl</dc:creator>
  <cp:lastModifiedBy>Redlisiak, Magdalena</cp:lastModifiedBy>
  <cp:revision>192</cp:revision>
  <cp:lastPrinted>2018-10-10T07:47:00Z</cp:lastPrinted>
  <dcterms:created xsi:type="dcterms:W3CDTF">2023-10-04T09:41:00Z</dcterms:created>
  <dcterms:modified xsi:type="dcterms:W3CDTF">2023-12-21T20:26:00Z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06f488-07b0-4dc6-a1d8-52b9113b0907_Enabled">
    <vt:lpwstr>true</vt:lpwstr>
  </property>
  <property fmtid="{D5CDD505-2E9C-101B-9397-08002B2CF9AE}" pid="3" name="MSIP_Label_ae06f488-07b0-4dc6-a1d8-52b9113b0907_SetDate">
    <vt:lpwstr>2022-05-03T21:21:12Z</vt:lpwstr>
  </property>
  <property fmtid="{D5CDD505-2E9C-101B-9397-08002B2CF9AE}" pid="4" name="MSIP_Label_ae06f488-07b0-4dc6-a1d8-52b9113b0907_Method">
    <vt:lpwstr>Privileged</vt:lpwstr>
  </property>
  <property fmtid="{D5CDD505-2E9C-101B-9397-08002B2CF9AE}" pid="5" name="MSIP_Label_ae06f488-07b0-4dc6-a1d8-52b9113b0907_Name">
    <vt:lpwstr>ae06f488-07b0-4dc6-a1d8-52b9113b0907</vt:lpwstr>
  </property>
  <property fmtid="{D5CDD505-2E9C-101B-9397-08002B2CF9AE}" pid="6" name="MSIP_Label_ae06f488-07b0-4dc6-a1d8-52b9113b0907_SiteId">
    <vt:lpwstr>29bb5b9c-200a-4906-89ef-c651c86ab301</vt:lpwstr>
  </property>
  <property fmtid="{D5CDD505-2E9C-101B-9397-08002B2CF9AE}" pid="7" name="MSIP_Label_ae06f488-07b0-4dc6-a1d8-52b9113b0907_ContentBits">
    <vt:lpwstr>0</vt:lpwstr>
  </property>
</Properties>
</file>